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80E79" w14:textId="77777777" w:rsidR="005A4855" w:rsidRPr="005A4855" w:rsidRDefault="005A4855" w:rsidP="005A4855">
      <w:pPr>
        <w:spacing w:after="0" w:line="360" w:lineRule="auto"/>
        <w:jc w:val="center"/>
        <w:rPr>
          <w:rFonts w:asciiTheme="majorBidi" w:hAnsiTheme="majorBidi" w:cstheme="majorBidi"/>
          <w:b/>
          <w:bCs/>
          <w:sz w:val="28"/>
          <w:szCs w:val="28"/>
          <w:u w:val="single"/>
          <w:rtl/>
        </w:rPr>
      </w:pPr>
      <w:r w:rsidRPr="005A4855">
        <w:rPr>
          <w:rFonts w:asciiTheme="majorBidi" w:hAnsiTheme="majorBidi" w:cstheme="majorBidi" w:hint="cs"/>
          <w:b/>
          <w:bCs/>
          <w:sz w:val="28"/>
          <w:szCs w:val="28"/>
          <w:u w:val="single"/>
          <w:rtl/>
        </w:rPr>
        <w:t>הסך בשמן המשחה</w:t>
      </w:r>
    </w:p>
    <w:p w14:paraId="3F95A1F0" w14:textId="3C35D2A6" w:rsidR="002505A2" w:rsidRPr="005B31EE" w:rsidRDefault="002505A2" w:rsidP="002505A2">
      <w:pPr>
        <w:spacing w:after="0" w:line="360" w:lineRule="auto"/>
        <w:rPr>
          <w:rFonts w:asciiTheme="majorBidi" w:hAnsiTheme="majorBidi" w:cstheme="majorBidi"/>
          <w:sz w:val="24"/>
          <w:szCs w:val="24"/>
          <w:rtl/>
        </w:rPr>
      </w:pPr>
      <w:r w:rsidRPr="005B31EE">
        <w:rPr>
          <w:rFonts w:asciiTheme="majorBidi" w:hAnsiTheme="majorBidi" w:cstheme="majorBidi"/>
          <w:sz w:val="24"/>
          <w:szCs w:val="24"/>
          <w:rtl/>
        </w:rPr>
        <w:t>כריתות ו</w:t>
      </w:r>
      <w:r w:rsidR="00B434C2">
        <w:rPr>
          <w:rFonts w:asciiTheme="majorBidi" w:hAnsiTheme="majorBidi" w:cstheme="majorBidi" w:hint="cs"/>
          <w:sz w:val="24"/>
          <w:szCs w:val="24"/>
          <w:rtl/>
        </w:rPr>
        <w:t>,</w:t>
      </w:r>
      <w:r w:rsidRPr="005B31EE">
        <w:rPr>
          <w:rFonts w:asciiTheme="majorBidi" w:hAnsiTheme="majorBidi" w:cstheme="majorBidi"/>
          <w:sz w:val="24"/>
          <w:szCs w:val="24"/>
          <w:rtl/>
        </w:rPr>
        <w:t xml:space="preserve"> ב</w:t>
      </w:r>
      <w:r w:rsidR="00B434C2">
        <w:rPr>
          <w:rFonts w:asciiTheme="majorBidi" w:hAnsiTheme="majorBidi" w:cstheme="majorBidi" w:hint="cs"/>
          <w:sz w:val="24"/>
          <w:szCs w:val="24"/>
          <w:rtl/>
        </w:rPr>
        <w:t xml:space="preserve"> </w:t>
      </w:r>
      <w:r w:rsidR="00B434C2">
        <w:rPr>
          <w:rFonts w:asciiTheme="majorBidi" w:hAnsiTheme="majorBidi" w:cstheme="majorBidi"/>
          <w:sz w:val="24"/>
          <w:szCs w:val="24"/>
          <w:rtl/>
        </w:rPr>
        <w:t>–</w:t>
      </w:r>
      <w:r w:rsidR="00B434C2">
        <w:rPr>
          <w:rFonts w:asciiTheme="majorBidi" w:hAnsiTheme="majorBidi" w:cstheme="majorBidi" w:hint="cs"/>
          <w:sz w:val="24"/>
          <w:szCs w:val="24"/>
          <w:rtl/>
        </w:rPr>
        <w:t xml:space="preserve"> ז, א</w:t>
      </w:r>
    </w:p>
    <w:p w14:paraId="6A7247E1" w14:textId="77777777" w:rsidR="002505A2" w:rsidRDefault="002505A2" w:rsidP="002505A2">
      <w:pPr>
        <w:spacing w:after="0" w:line="360" w:lineRule="auto"/>
        <w:rPr>
          <w:rFonts w:asciiTheme="majorBidi" w:hAnsiTheme="majorBidi" w:cstheme="majorBidi"/>
          <w:sz w:val="24"/>
          <w:szCs w:val="24"/>
          <w:rtl/>
        </w:rPr>
      </w:pPr>
      <w:r w:rsidRPr="003E695C">
        <w:rPr>
          <w:rFonts w:asciiTheme="majorBidi" w:hAnsiTheme="majorBidi" w:cstheme="majorBidi"/>
          <w:sz w:val="24"/>
          <w:szCs w:val="24"/>
          <w:rtl/>
        </w:rPr>
        <w:t xml:space="preserve">והסך בשמן המשחה. ת"ר: הסך בשמן המשחה לבהמה וכלים - פטור, לעובדי כוכבים ולמתים - פטור. </w:t>
      </w:r>
      <w:proofErr w:type="spellStart"/>
      <w:r w:rsidRPr="003E695C">
        <w:rPr>
          <w:rFonts w:asciiTheme="majorBidi" w:hAnsiTheme="majorBidi" w:cstheme="majorBidi"/>
          <w:sz w:val="24"/>
          <w:szCs w:val="24"/>
          <w:rtl/>
        </w:rPr>
        <w:t>בשלמא</w:t>
      </w:r>
      <w:proofErr w:type="spellEnd"/>
      <w:r w:rsidRPr="003E695C">
        <w:rPr>
          <w:rFonts w:asciiTheme="majorBidi" w:hAnsiTheme="majorBidi" w:cstheme="majorBidi"/>
          <w:sz w:val="24"/>
          <w:szCs w:val="24"/>
          <w:rtl/>
        </w:rPr>
        <w:t xml:space="preserve"> בהמה וכלים, </w:t>
      </w:r>
      <w:proofErr w:type="spellStart"/>
      <w:r w:rsidRPr="003E695C">
        <w:rPr>
          <w:rFonts w:asciiTheme="majorBidi" w:hAnsiTheme="majorBidi" w:cstheme="majorBidi"/>
          <w:sz w:val="24"/>
          <w:szCs w:val="24"/>
          <w:rtl/>
        </w:rPr>
        <w:t>דכתיב</w:t>
      </w:r>
      <w:proofErr w:type="spellEnd"/>
      <w:r w:rsidRPr="003E695C">
        <w:rPr>
          <w:rFonts w:asciiTheme="majorBidi" w:hAnsiTheme="majorBidi" w:cstheme="majorBidi"/>
          <w:sz w:val="24"/>
          <w:szCs w:val="24"/>
          <w:rtl/>
        </w:rPr>
        <w:t xml:space="preserve">: על בשר אדם לא </w:t>
      </w:r>
      <w:proofErr w:type="spellStart"/>
      <w:r w:rsidRPr="003E695C">
        <w:rPr>
          <w:rFonts w:asciiTheme="majorBidi" w:hAnsiTheme="majorBidi" w:cstheme="majorBidi"/>
          <w:sz w:val="24"/>
          <w:szCs w:val="24"/>
          <w:rtl/>
        </w:rPr>
        <w:t>ייסך</w:t>
      </w:r>
      <w:proofErr w:type="spellEnd"/>
      <w:r w:rsidRPr="003E695C">
        <w:rPr>
          <w:rFonts w:asciiTheme="majorBidi" w:hAnsiTheme="majorBidi" w:cstheme="majorBidi"/>
          <w:sz w:val="24"/>
          <w:szCs w:val="24"/>
          <w:rtl/>
        </w:rPr>
        <w:t xml:space="preserve">, ובהמה וכלים לאו אדם הוא, מתים - נמי פטור, </w:t>
      </w:r>
      <w:proofErr w:type="spellStart"/>
      <w:r w:rsidRPr="003E695C">
        <w:rPr>
          <w:rFonts w:asciiTheme="majorBidi" w:hAnsiTheme="majorBidi" w:cstheme="majorBidi"/>
          <w:sz w:val="24"/>
          <w:szCs w:val="24"/>
          <w:rtl/>
        </w:rPr>
        <w:t>דכיון</w:t>
      </w:r>
      <w:proofErr w:type="spellEnd"/>
      <w:r w:rsidRPr="003E695C">
        <w:rPr>
          <w:rFonts w:asciiTheme="majorBidi" w:hAnsiTheme="majorBidi" w:cstheme="majorBidi"/>
          <w:sz w:val="24"/>
          <w:szCs w:val="24"/>
          <w:rtl/>
        </w:rPr>
        <w:t xml:space="preserve"> דמית ליה, מת מיקרי ולאו אדם, אלא עובדי כוכבים - </w:t>
      </w:r>
      <w:proofErr w:type="spellStart"/>
      <w:r w:rsidRPr="003E695C">
        <w:rPr>
          <w:rFonts w:asciiTheme="majorBidi" w:hAnsiTheme="majorBidi" w:cstheme="majorBidi"/>
          <w:sz w:val="24"/>
          <w:szCs w:val="24"/>
          <w:rtl/>
        </w:rPr>
        <w:t>אמאי</w:t>
      </w:r>
      <w:proofErr w:type="spellEnd"/>
      <w:r w:rsidRPr="003E695C">
        <w:rPr>
          <w:rFonts w:asciiTheme="majorBidi" w:hAnsiTheme="majorBidi" w:cstheme="majorBidi"/>
          <w:sz w:val="24"/>
          <w:szCs w:val="24"/>
          <w:rtl/>
        </w:rPr>
        <w:t xml:space="preserve"> פטור? הא אדם </w:t>
      </w:r>
      <w:proofErr w:type="spellStart"/>
      <w:r w:rsidRPr="003E695C">
        <w:rPr>
          <w:rFonts w:asciiTheme="majorBidi" w:hAnsiTheme="majorBidi" w:cstheme="majorBidi"/>
          <w:sz w:val="24"/>
          <w:szCs w:val="24"/>
          <w:rtl/>
        </w:rPr>
        <w:t>נינהו</w:t>
      </w:r>
      <w:proofErr w:type="spellEnd"/>
      <w:r w:rsidRPr="003E695C">
        <w:rPr>
          <w:rFonts w:asciiTheme="majorBidi" w:hAnsiTheme="majorBidi" w:cstheme="majorBidi"/>
          <w:sz w:val="24"/>
          <w:szCs w:val="24"/>
          <w:rtl/>
        </w:rPr>
        <w:t xml:space="preserve">! לאיי, </w:t>
      </w:r>
      <w:proofErr w:type="spellStart"/>
      <w:r w:rsidRPr="003E695C">
        <w:rPr>
          <w:rFonts w:asciiTheme="majorBidi" w:hAnsiTheme="majorBidi" w:cstheme="majorBidi"/>
          <w:sz w:val="24"/>
          <w:szCs w:val="24"/>
          <w:rtl/>
        </w:rPr>
        <w:t>דכתיב</w:t>
      </w:r>
      <w:proofErr w:type="spellEnd"/>
      <w:r w:rsidRPr="003E695C">
        <w:rPr>
          <w:rFonts w:asciiTheme="majorBidi" w:hAnsiTheme="majorBidi" w:cstheme="majorBidi"/>
          <w:sz w:val="24"/>
          <w:szCs w:val="24"/>
          <w:rtl/>
        </w:rPr>
        <w:t xml:space="preserve">: ואתן צאני צאן מרעיתי אדם אתם, אתם </w:t>
      </w:r>
      <w:proofErr w:type="spellStart"/>
      <w:r w:rsidRPr="003E695C">
        <w:rPr>
          <w:rFonts w:asciiTheme="majorBidi" w:hAnsiTheme="majorBidi" w:cstheme="majorBidi"/>
          <w:sz w:val="24"/>
          <w:szCs w:val="24"/>
          <w:rtl/>
        </w:rPr>
        <w:t>קרויין</w:t>
      </w:r>
      <w:proofErr w:type="spellEnd"/>
      <w:r w:rsidRPr="003E695C">
        <w:rPr>
          <w:rFonts w:asciiTheme="majorBidi" w:hAnsiTheme="majorBidi" w:cstheme="majorBidi"/>
          <w:sz w:val="24"/>
          <w:szCs w:val="24"/>
          <w:rtl/>
        </w:rPr>
        <w:t xml:space="preserve"> אדם, ואין העובדי כוכבים </w:t>
      </w:r>
      <w:proofErr w:type="spellStart"/>
      <w:r w:rsidRPr="003E695C">
        <w:rPr>
          <w:rFonts w:asciiTheme="majorBidi" w:hAnsiTheme="majorBidi" w:cstheme="majorBidi"/>
          <w:sz w:val="24"/>
          <w:szCs w:val="24"/>
          <w:rtl/>
        </w:rPr>
        <w:t>קרויין</w:t>
      </w:r>
      <w:proofErr w:type="spellEnd"/>
      <w:r w:rsidRPr="003E695C">
        <w:rPr>
          <w:rFonts w:asciiTheme="majorBidi" w:hAnsiTheme="majorBidi" w:cstheme="majorBidi"/>
          <w:sz w:val="24"/>
          <w:szCs w:val="24"/>
          <w:rtl/>
        </w:rPr>
        <w:t xml:space="preserve"> אדם. והכתיב: ונפש אדם ששה עשר אלף! א"ל: ההוא </w:t>
      </w:r>
      <w:proofErr w:type="spellStart"/>
      <w:r w:rsidRPr="003E695C">
        <w:rPr>
          <w:rFonts w:asciiTheme="majorBidi" w:hAnsiTheme="majorBidi" w:cstheme="majorBidi"/>
          <w:sz w:val="24"/>
          <w:szCs w:val="24"/>
          <w:rtl/>
        </w:rPr>
        <w:t>לאפוקי</w:t>
      </w:r>
      <w:proofErr w:type="spellEnd"/>
      <w:r w:rsidRPr="003E695C">
        <w:rPr>
          <w:rFonts w:asciiTheme="majorBidi" w:hAnsiTheme="majorBidi" w:cstheme="majorBidi"/>
          <w:sz w:val="24"/>
          <w:szCs w:val="24"/>
          <w:rtl/>
        </w:rPr>
        <w:t xml:space="preserve"> בהמה. והכתיב: ואני לא אחוס על </w:t>
      </w:r>
      <w:proofErr w:type="spellStart"/>
      <w:r w:rsidRPr="003E695C">
        <w:rPr>
          <w:rFonts w:asciiTheme="majorBidi" w:hAnsiTheme="majorBidi" w:cstheme="majorBidi"/>
          <w:sz w:val="24"/>
          <w:szCs w:val="24"/>
          <w:rtl/>
        </w:rPr>
        <w:t>נינוה</w:t>
      </w:r>
      <w:proofErr w:type="spellEnd"/>
      <w:r w:rsidRPr="003E695C">
        <w:rPr>
          <w:rFonts w:asciiTheme="majorBidi" w:hAnsiTheme="majorBidi" w:cstheme="majorBidi"/>
          <w:sz w:val="24"/>
          <w:szCs w:val="24"/>
          <w:rtl/>
        </w:rPr>
        <w:t xml:space="preserve"> וגו'! ההוא </w:t>
      </w:r>
      <w:proofErr w:type="spellStart"/>
      <w:r w:rsidRPr="003E695C">
        <w:rPr>
          <w:rFonts w:asciiTheme="majorBidi" w:hAnsiTheme="majorBidi" w:cstheme="majorBidi"/>
          <w:sz w:val="24"/>
          <w:szCs w:val="24"/>
          <w:rtl/>
        </w:rPr>
        <w:t>לאפוקי</w:t>
      </w:r>
      <w:proofErr w:type="spellEnd"/>
      <w:r w:rsidRPr="003E695C">
        <w:rPr>
          <w:rFonts w:asciiTheme="majorBidi" w:hAnsiTheme="majorBidi" w:cstheme="majorBidi"/>
          <w:sz w:val="24"/>
          <w:szCs w:val="24"/>
          <w:rtl/>
        </w:rPr>
        <w:t xml:space="preserve"> בהמה. </w:t>
      </w:r>
      <w:proofErr w:type="spellStart"/>
      <w:r w:rsidRPr="003E695C">
        <w:rPr>
          <w:rFonts w:asciiTheme="majorBidi" w:hAnsiTheme="majorBidi" w:cstheme="majorBidi"/>
          <w:sz w:val="24"/>
          <w:szCs w:val="24"/>
          <w:rtl/>
        </w:rPr>
        <w:t>ואיבעית</w:t>
      </w:r>
      <w:proofErr w:type="spellEnd"/>
      <w:r w:rsidRPr="003E695C">
        <w:rPr>
          <w:rFonts w:asciiTheme="majorBidi" w:hAnsiTheme="majorBidi" w:cstheme="majorBidi"/>
          <w:sz w:val="24"/>
          <w:szCs w:val="24"/>
          <w:rtl/>
        </w:rPr>
        <w:t xml:space="preserve"> אימא, </w:t>
      </w:r>
      <w:proofErr w:type="spellStart"/>
      <w:r w:rsidRPr="003E695C">
        <w:rPr>
          <w:rFonts w:asciiTheme="majorBidi" w:hAnsiTheme="majorBidi" w:cstheme="majorBidi"/>
          <w:sz w:val="24"/>
          <w:szCs w:val="24"/>
          <w:rtl/>
        </w:rPr>
        <w:t>כדקתני</w:t>
      </w:r>
      <w:proofErr w:type="spellEnd"/>
      <w:r w:rsidRPr="003E695C">
        <w:rPr>
          <w:rFonts w:asciiTheme="majorBidi" w:hAnsiTheme="majorBidi" w:cstheme="majorBidi"/>
          <w:sz w:val="24"/>
          <w:szCs w:val="24"/>
          <w:rtl/>
        </w:rPr>
        <w:t xml:space="preserve"> תנא </w:t>
      </w:r>
      <w:proofErr w:type="spellStart"/>
      <w:r w:rsidRPr="003E695C">
        <w:rPr>
          <w:rFonts w:asciiTheme="majorBidi" w:hAnsiTheme="majorBidi" w:cstheme="majorBidi"/>
          <w:sz w:val="24"/>
          <w:szCs w:val="24"/>
          <w:rtl/>
        </w:rPr>
        <w:t>קמיה</w:t>
      </w:r>
      <w:proofErr w:type="spellEnd"/>
      <w:r w:rsidRPr="003E695C">
        <w:rPr>
          <w:rFonts w:asciiTheme="majorBidi" w:hAnsiTheme="majorBidi" w:cstheme="majorBidi"/>
          <w:sz w:val="24"/>
          <w:szCs w:val="24"/>
          <w:rtl/>
        </w:rPr>
        <w:t xml:space="preserve"> </w:t>
      </w:r>
      <w:proofErr w:type="spellStart"/>
      <w:r w:rsidRPr="003E695C">
        <w:rPr>
          <w:rFonts w:asciiTheme="majorBidi" w:hAnsiTheme="majorBidi" w:cstheme="majorBidi"/>
          <w:sz w:val="24"/>
          <w:szCs w:val="24"/>
          <w:rtl/>
        </w:rPr>
        <w:t>דר"א</w:t>
      </w:r>
      <w:proofErr w:type="spellEnd"/>
      <w:r w:rsidRPr="003E695C">
        <w:rPr>
          <w:rFonts w:asciiTheme="majorBidi" w:hAnsiTheme="majorBidi" w:cstheme="majorBidi"/>
          <w:sz w:val="24"/>
          <w:szCs w:val="24"/>
          <w:rtl/>
        </w:rPr>
        <w:t xml:space="preserve">: כל שישנו בסך ישנו בבל </w:t>
      </w:r>
      <w:proofErr w:type="spellStart"/>
      <w:r w:rsidRPr="003E695C">
        <w:rPr>
          <w:rFonts w:asciiTheme="majorBidi" w:hAnsiTheme="majorBidi" w:cstheme="majorBidi"/>
          <w:sz w:val="24"/>
          <w:szCs w:val="24"/>
          <w:rtl/>
        </w:rPr>
        <w:t>ייסך</w:t>
      </w:r>
      <w:proofErr w:type="spellEnd"/>
      <w:r w:rsidRPr="003E695C">
        <w:rPr>
          <w:rFonts w:asciiTheme="majorBidi" w:hAnsiTheme="majorBidi" w:cstheme="majorBidi"/>
          <w:sz w:val="24"/>
          <w:szCs w:val="24"/>
          <w:rtl/>
        </w:rPr>
        <w:t xml:space="preserve">, וכל שאינו בסך אינו בבל </w:t>
      </w:r>
      <w:proofErr w:type="spellStart"/>
      <w:r w:rsidRPr="003E695C">
        <w:rPr>
          <w:rFonts w:asciiTheme="majorBidi" w:hAnsiTheme="majorBidi" w:cstheme="majorBidi"/>
          <w:sz w:val="24"/>
          <w:szCs w:val="24"/>
          <w:rtl/>
        </w:rPr>
        <w:t>ייסך</w:t>
      </w:r>
      <w:proofErr w:type="spellEnd"/>
      <w:r w:rsidRPr="003E695C">
        <w:rPr>
          <w:rFonts w:asciiTheme="majorBidi" w:hAnsiTheme="majorBidi" w:cstheme="majorBidi"/>
          <w:sz w:val="24"/>
          <w:szCs w:val="24"/>
          <w:rtl/>
        </w:rPr>
        <w:t xml:space="preserve">. תניא אידך: הסך בשמן המשחה לבהמה וכלים, לעובדי כוכבים ומתים - פטור, למלכים </w:t>
      </w:r>
      <w:proofErr w:type="spellStart"/>
      <w:r w:rsidRPr="003E695C">
        <w:rPr>
          <w:rFonts w:asciiTheme="majorBidi" w:hAnsiTheme="majorBidi" w:cstheme="majorBidi"/>
          <w:sz w:val="24"/>
          <w:szCs w:val="24"/>
          <w:rtl/>
        </w:rPr>
        <w:t>ולכהנים</w:t>
      </w:r>
      <w:proofErr w:type="spellEnd"/>
      <w:r w:rsidRPr="003E695C">
        <w:rPr>
          <w:rFonts w:asciiTheme="majorBidi" w:hAnsiTheme="majorBidi" w:cstheme="majorBidi"/>
          <w:sz w:val="24"/>
          <w:szCs w:val="24"/>
          <w:rtl/>
        </w:rPr>
        <w:t xml:space="preserve"> - ר"מ מחייב, ור' יהודה פוטר</w:t>
      </w:r>
      <w:r w:rsidR="006E6DF8">
        <w:rPr>
          <w:rStyle w:val="a5"/>
          <w:rFonts w:asciiTheme="majorBidi" w:hAnsiTheme="majorBidi" w:cstheme="majorBidi"/>
          <w:sz w:val="24"/>
          <w:szCs w:val="24"/>
          <w:rtl/>
        </w:rPr>
        <w:footnoteReference w:id="1"/>
      </w:r>
      <w:r w:rsidRPr="003E695C">
        <w:rPr>
          <w:rFonts w:asciiTheme="majorBidi" w:hAnsiTheme="majorBidi" w:cstheme="majorBidi"/>
          <w:sz w:val="24"/>
          <w:szCs w:val="24"/>
          <w:rtl/>
        </w:rPr>
        <w:t xml:space="preserve">. וכמה יסוך ויהא חייב? ר' מאיר אומר: כל שהוא, רבי יהודה אומר: כזית. והאמר ר"י: פטור! כי פטר ר' יהודה - גבי מלכים וכהנים, גבי הדיוט מחייב. ר"מ ור' יהודה במאי פליגי? </w:t>
      </w:r>
      <w:proofErr w:type="spellStart"/>
      <w:r w:rsidRPr="003E695C">
        <w:rPr>
          <w:rFonts w:asciiTheme="majorBidi" w:hAnsiTheme="majorBidi" w:cstheme="majorBidi"/>
          <w:sz w:val="24"/>
          <w:szCs w:val="24"/>
          <w:rtl/>
        </w:rPr>
        <w:t>א"ר</w:t>
      </w:r>
      <w:proofErr w:type="spellEnd"/>
      <w:r w:rsidRPr="003E695C">
        <w:rPr>
          <w:rFonts w:asciiTheme="majorBidi" w:hAnsiTheme="majorBidi" w:cstheme="majorBidi"/>
          <w:sz w:val="24"/>
          <w:szCs w:val="24"/>
          <w:rtl/>
        </w:rPr>
        <w:t xml:space="preserve"> יוסף: בהא פליגי, ר"מ סבר: על בשר אדם לא </w:t>
      </w:r>
      <w:proofErr w:type="spellStart"/>
      <w:r w:rsidRPr="003E695C">
        <w:rPr>
          <w:rFonts w:asciiTheme="majorBidi" w:hAnsiTheme="majorBidi" w:cstheme="majorBidi"/>
          <w:sz w:val="24"/>
          <w:szCs w:val="24"/>
          <w:rtl/>
        </w:rPr>
        <w:t>ייסך</w:t>
      </w:r>
      <w:proofErr w:type="spellEnd"/>
      <w:r w:rsidRPr="003E695C">
        <w:rPr>
          <w:rFonts w:asciiTheme="majorBidi" w:hAnsiTheme="majorBidi" w:cstheme="majorBidi"/>
          <w:sz w:val="24"/>
          <w:szCs w:val="24"/>
          <w:rtl/>
        </w:rPr>
        <w:t xml:space="preserve"> כתיב, וכתיב ואשר </w:t>
      </w:r>
      <w:proofErr w:type="spellStart"/>
      <w:r w:rsidRPr="003E695C">
        <w:rPr>
          <w:rFonts w:asciiTheme="majorBidi" w:hAnsiTheme="majorBidi" w:cstheme="majorBidi"/>
          <w:sz w:val="24"/>
          <w:szCs w:val="24"/>
          <w:rtl/>
        </w:rPr>
        <w:t>יתן</w:t>
      </w:r>
      <w:proofErr w:type="spellEnd"/>
      <w:r w:rsidRPr="003E695C">
        <w:rPr>
          <w:rFonts w:asciiTheme="majorBidi" w:hAnsiTheme="majorBidi" w:cstheme="majorBidi"/>
          <w:sz w:val="24"/>
          <w:szCs w:val="24"/>
          <w:rtl/>
        </w:rPr>
        <w:t xml:space="preserve"> ממנו על זר, מה סיכה כל שהוא, אף נתינה כל שהוא; ורבי יהודה סבר: </w:t>
      </w:r>
      <w:proofErr w:type="spellStart"/>
      <w:r w:rsidRPr="003E695C">
        <w:rPr>
          <w:rFonts w:asciiTheme="majorBidi" w:hAnsiTheme="majorBidi" w:cstheme="majorBidi"/>
          <w:sz w:val="24"/>
          <w:szCs w:val="24"/>
          <w:rtl/>
        </w:rPr>
        <w:t>ילפינן</w:t>
      </w:r>
      <w:proofErr w:type="spellEnd"/>
      <w:r w:rsidRPr="003E695C">
        <w:rPr>
          <w:rFonts w:asciiTheme="majorBidi" w:hAnsiTheme="majorBidi" w:cstheme="majorBidi"/>
          <w:sz w:val="24"/>
          <w:szCs w:val="24"/>
          <w:rtl/>
        </w:rPr>
        <w:t xml:space="preserve"> נתינה </w:t>
      </w:r>
      <w:proofErr w:type="spellStart"/>
      <w:r w:rsidRPr="003E695C">
        <w:rPr>
          <w:rFonts w:asciiTheme="majorBidi" w:hAnsiTheme="majorBidi" w:cstheme="majorBidi"/>
          <w:sz w:val="24"/>
          <w:szCs w:val="24"/>
          <w:rtl/>
        </w:rPr>
        <w:t>דעל</w:t>
      </w:r>
      <w:proofErr w:type="spellEnd"/>
      <w:r w:rsidRPr="003E695C">
        <w:rPr>
          <w:rFonts w:asciiTheme="majorBidi" w:hAnsiTheme="majorBidi" w:cstheme="majorBidi"/>
          <w:sz w:val="24"/>
          <w:szCs w:val="24"/>
          <w:rtl/>
        </w:rPr>
        <w:t xml:space="preserve"> זר מנתינה </w:t>
      </w:r>
      <w:proofErr w:type="spellStart"/>
      <w:r w:rsidRPr="003E695C">
        <w:rPr>
          <w:rFonts w:asciiTheme="majorBidi" w:hAnsiTheme="majorBidi" w:cstheme="majorBidi"/>
          <w:sz w:val="24"/>
          <w:szCs w:val="24"/>
          <w:rtl/>
        </w:rPr>
        <w:t>דעלמא</w:t>
      </w:r>
      <w:proofErr w:type="spellEnd"/>
      <w:r w:rsidRPr="003E695C">
        <w:rPr>
          <w:rFonts w:asciiTheme="majorBidi" w:hAnsiTheme="majorBidi" w:cstheme="majorBidi"/>
          <w:sz w:val="24"/>
          <w:szCs w:val="24"/>
          <w:rtl/>
        </w:rPr>
        <w:t xml:space="preserve">, מה נתינה </w:t>
      </w:r>
      <w:proofErr w:type="spellStart"/>
      <w:r w:rsidRPr="003E695C">
        <w:rPr>
          <w:rFonts w:asciiTheme="majorBidi" w:hAnsiTheme="majorBidi" w:cstheme="majorBidi"/>
          <w:sz w:val="24"/>
          <w:szCs w:val="24"/>
          <w:rtl/>
        </w:rPr>
        <w:t>דעלמא</w:t>
      </w:r>
      <w:proofErr w:type="spellEnd"/>
      <w:r w:rsidRPr="003E695C">
        <w:rPr>
          <w:rFonts w:asciiTheme="majorBidi" w:hAnsiTheme="majorBidi" w:cstheme="majorBidi"/>
          <w:sz w:val="24"/>
          <w:szCs w:val="24"/>
          <w:rtl/>
        </w:rPr>
        <w:t xml:space="preserve"> כזית, אף נתינה </w:t>
      </w:r>
      <w:proofErr w:type="spellStart"/>
      <w:r w:rsidRPr="003E695C">
        <w:rPr>
          <w:rFonts w:asciiTheme="majorBidi" w:hAnsiTheme="majorBidi" w:cstheme="majorBidi"/>
          <w:sz w:val="24"/>
          <w:szCs w:val="24"/>
          <w:rtl/>
        </w:rPr>
        <w:t>דעל</w:t>
      </w:r>
      <w:proofErr w:type="spellEnd"/>
      <w:r w:rsidRPr="003E695C">
        <w:rPr>
          <w:rFonts w:asciiTheme="majorBidi" w:hAnsiTheme="majorBidi" w:cstheme="majorBidi"/>
          <w:sz w:val="24"/>
          <w:szCs w:val="24"/>
          <w:rtl/>
        </w:rPr>
        <w:t xml:space="preserve"> זר כזית; אבל סיכה </w:t>
      </w:r>
      <w:proofErr w:type="spellStart"/>
      <w:r w:rsidRPr="003E695C">
        <w:rPr>
          <w:rFonts w:asciiTheme="majorBidi" w:hAnsiTheme="majorBidi" w:cstheme="majorBidi"/>
          <w:sz w:val="24"/>
          <w:szCs w:val="24"/>
          <w:rtl/>
        </w:rPr>
        <w:t>למימשח</w:t>
      </w:r>
      <w:proofErr w:type="spellEnd"/>
      <w:r w:rsidRPr="003E695C">
        <w:rPr>
          <w:rFonts w:asciiTheme="majorBidi" w:hAnsiTheme="majorBidi" w:cstheme="majorBidi"/>
          <w:sz w:val="24"/>
          <w:szCs w:val="24"/>
          <w:rtl/>
        </w:rPr>
        <w:t xml:space="preserve"> מ</w:t>
      </w:r>
      <w:r w:rsidR="00FA47ED">
        <w:rPr>
          <w:rFonts w:asciiTheme="majorBidi" w:hAnsiTheme="majorBidi" w:cstheme="majorBidi"/>
          <w:sz w:val="24"/>
          <w:szCs w:val="24"/>
          <w:rtl/>
        </w:rPr>
        <w:t xml:space="preserve">לכים וכהנים - דברי </w:t>
      </w:r>
      <w:proofErr w:type="spellStart"/>
      <w:r w:rsidR="00FA47ED">
        <w:rPr>
          <w:rFonts w:asciiTheme="majorBidi" w:hAnsiTheme="majorBidi" w:cstheme="majorBidi"/>
          <w:sz w:val="24"/>
          <w:szCs w:val="24"/>
          <w:rtl/>
        </w:rPr>
        <w:t>הכל</w:t>
      </w:r>
      <w:proofErr w:type="spellEnd"/>
      <w:r w:rsidR="00FA47ED">
        <w:rPr>
          <w:rFonts w:asciiTheme="majorBidi" w:hAnsiTheme="majorBidi" w:cstheme="majorBidi"/>
          <w:sz w:val="24"/>
          <w:szCs w:val="24"/>
          <w:rtl/>
        </w:rPr>
        <w:t xml:space="preserve"> כל שהוא.</w:t>
      </w:r>
      <w:r w:rsidR="00FA47ED">
        <w:rPr>
          <w:rFonts w:asciiTheme="majorBidi" w:hAnsiTheme="majorBidi" w:cstheme="majorBidi" w:hint="cs"/>
          <w:sz w:val="24"/>
          <w:szCs w:val="24"/>
          <w:rtl/>
        </w:rPr>
        <w:t>..</w:t>
      </w:r>
    </w:p>
    <w:p w14:paraId="54DA1056" w14:textId="77777777" w:rsidR="00FA47ED" w:rsidRDefault="00FA47ED" w:rsidP="00FA47ED">
      <w:pPr>
        <w:spacing w:after="0" w:line="360" w:lineRule="auto"/>
        <w:rPr>
          <w:rFonts w:asciiTheme="majorBidi" w:hAnsiTheme="majorBidi" w:cstheme="majorBidi"/>
          <w:sz w:val="24"/>
          <w:szCs w:val="24"/>
          <w:rtl/>
        </w:rPr>
      </w:pPr>
      <w:r w:rsidRPr="00FA47ED">
        <w:rPr>
          <w:rFonts w:asciiTheme="majorBidi" w:hAnsiTheme="majorBidi" w:cs="Times New Roman"/>
          <w:sz w:val="24"/>
          <w:szCs w:val="24"/>
          <w:rtl/>
        </w:rPr>
        <w:t xml:space="preserve">אמר רב יוסף: מחלוקת - בנתינת שמן המשחה ובשינויי </w:t>
      </w:r>
      <w:proofErr w:type="spellStart"/>
      <w:r w:rsidRPr="00FA47ED">
        <w:rPr>
          <w:rFonts w:asciiTheme="majorBidi" w:hAnsiTheme="majorBidi" w:cs="Times New Roman"/>
          <w:sz w:val="24"/>
          <w:szCs w:val="24"/>
          <w:rtl/>
        </w:rPr>
        <w:t>דשנינן</w:t>
      </w:r>
      <w:proofErr w:type="spellEnd"/>
      <w:r w:rsidRPr="00FA47ED">
        <w:rPr>
          <w:rFonts w:asciiTheme="majorBidi" w:hAnsiTheme="majorBidi" w:cs="Times New Roman"/>
          <w:sz w:val="24"/>
          <w:szCs w:val="24"/>
          <w:rtl/>
        </w:rPr>
        <w:t xml:space="preserve">, אבל נתינה </w:t>
      </w:r>
      <w:proofErr w:type="spellStart"/>
      <w:r w:rsidRPr="00FA47ED">
        <w:rPr>
          <w:rFonts w:asciiTheme="majorBidi" w:hAnsiTheme="majorBidi" w:cs="Times New Roman"/>
          <w:sz w:val="24"/>
          <w:szCs w:val="24"/>
          <w:rtl/>
        </w:rPr>
        <w:t>דעלמא</w:t>
      </w:r>
      <w:proofErr w:type="spellEnd"/>
      <w:r w:rsidRPr="00FA47ED">
        <w:rPr>
          <w:rFonts w:asciiTheme="majorBidi" w:hAnsiTheme="majorBidi" w:cs="Times New Roman"/>
          <w:sz w:val="24"/>
          <w:szCs w:val="24"/>
          <w:rtl/>
        </w:rPr>
        <w:t xml:space="preserve"> - דברי </w:t>
      </w:r>
      <w:proofErr w:type="spellStart"/>
      <w:r w:rsidRPr="00FA47ED">
        <w:rPr>
          <w:rFonts w:asciiTheme="majorBidi" w:hAnsiTheme="majorBidi" w:cs="Times New Roman"/>
          <w:sz w:val="24"/>
          <w:szCs w:val="24"/>
          <w:rtl/>
        </w:rPr>
        <w:t>הכל</w:t>
      </w:r>
      <w:proofErr w:type="spellEnd"/>
      <w:r w:rsidRPr="00FA47ED">
        <w:rPr>
          <w:rFonts w:asciiTheme="majorBidi" w:hAnsiTheme="majorBidi" w:cs="Times New Roman"/>
          <w:sz w:val="24"/>
          <w:szCs w:val="24"/>
          <w:rtl/>
        </w:rPr>
        <w:t xml:space="preserve"> כזית. גופא, תני תנא </w:t>
      </w:r>
      <w:proofErr w:type="spellStart"/>
      <w:r w:rsidRPr="00FA47ED">
        <w:rPr>
          <w:rFonts w:asciiTheme="majorBidi" w:hAnsiTheme="majorBidi" w:cs="Times New Roman"/>
          <w:sz w:val="24"/>
          <w:szCs w:val="24"/>
          <w:rtl/>
        </w:rPr>
        <w:t>קמיה</w:t>
      </w:r>
      <w:proofErr w:type="spellEnd"/>
      <w:r w:rsidRPr="00FA47ED">
        <w:rPr>
          <w:rFonts w:asciiTheme="majorBidi" w:hAnsiTheme="majorBidi" w:cs="Times New Roman"/>
          <w:sz w:val="24"/>
          <w:szCs w:val="24"/>
          <w:rtl/>
        </w:rPr>
        <w:t xml:space="preserve"> דר' אלעזר: כל שישנו בסך ישנו בבל </w:t>
      </w:r>
      <w:proofErr w:type="spellStart"/>
      <w:r w:rsidRPr="00FA47ED">
        <w:rPr>
          <w:rFonts w:asciiTheme="majorBidi" w:hAnsiTheme="majorBidi" w:cs="Times New Roman"/>
          <w:sz w:val="24"/>
          <w:szCs w:val="24"/>
          <w:rtl/>
        </w:rPr>
        <w:t>ייסך</w:t>
      </w:r>
      <w:proofErr w:type="spellEnd"/>
      <w:r w:rsidRPr="00FA47ED">
        <w:rPr>
          <w:rFonts w:asciiTheme="majorBidi" w:hAnsiTheme="majorBidi" w:cs="Times New Roman"/>
          <w:sz w:val="24"/>
          <w:szCs w:val="24"/>
          <w:rtl/>
        </w:rPr>
        <w:t xml:space="preserve">, וכל שאינו בסך אינו בבל </w:t>
      </w:r>
      <w:proofErr w:type="spellStart"/>
      <w:r w:rsidRPr="00FA47ED">
        <w:rPr>
          <w:rFonts w:asciiTheme="majorBidi" w:hAnsiTheme="majorBidi" w:cs="Times New Roman"/>
          <w:sz w:val="24"/>
          <w:szCs w:val="24"/>
          <w:rtl/>
        </w:rPr>
        <w:t>ייסך</w:t>
      </w:r>
      <w:proofErr w:type="spellEnd"/>
      <w:r w:rsidRPr="00FA47ED">
        <w:rPr>
          <w:rFonts w:asciiTheme="majorBidi" w:hAnsiTheme="majorBidi" w:cs="Times New Roman"/>
          <w:sz w:val="24"/>
          <w:szCs w:val="24"/>
          <w:rtl/>
        </w:rPr>
        <w:t xml:space="preserve">. א"ל: שפיר </w:t>
      </w:r>
      <w:proofErr w:type="spellStart"/>
      <w:r w:rsidRPr="00FA47ED">
        <w:rPr>
          <w:rFonts w:asciiTheme="majorBidi" w:hAnsiTheme="majorBidi" w:cs="Times New Roman"/>
          <w:sz w:val="24"/>
          <w:szCs w:val="24"/>
          <w:rtl/>
        </w:rPr>
        <w:t>קאמרת</w:t>
      </w:r>
      <w:proofErr w:type="spellEnd"/>
      <w:r w:rsidRPr="00FA47ED">
        <w:rPr>
          <w:rFonts w:asciiTheme="majorBidi" w:hAnsiTheme="majorBidi" w:cs="Times New Roman"/>
          <w:sz w:val="24"/>
          <w:szCs w:val="24"/>
          <w:rtl/>
        </w:rPr>
        <w:t xml:space="preserve">, לא </w:t>
      </w:r>
      <w:proofErr w:type="spellStart"/>
      <w:r w:rsidRPr="00FA47ED">
        <w:rPr>
          <w:rFonts w:asciiTheme="majorBidi" w:hAnsiTheme="majorBidi" w:cs="Times New Roman"/>
          <w:sz w:val="24"/>
          <w:szCs w:val="24"/>
          <w:rtl/>
        </w:rPr>
        <w:t>ייסך</w:t>
      </w:r>
      <w:proofErr w:type="spellEnd"/>
      <w:r w:rsidRPr="00FA47ED">
        <w:rPr>
          <w:rFonts w:asciiTheme="majorBidi" w:hAnsiTheme="majorBidi" w:cs="Times New Roman"/>
          <w:sz w:val="24"/>
          <w:szCs w:val="24"/>
          <w:rtl/>
        </w:rPr>
        <w:t xml:space="preserve"> כתיב וקרי ביה לא </w:t>
      </w:r>
      <w:proofErr w:type="spellStart"/>
      <w:r w:rsidRPr="00FA47ED">
        <w:rPr>
          <w:rFonts w:asciiTheme="majorBidi" w:hAnsiTheme="majorBidi" w:cs="Times New Roman"/>
          <w:sz w:val="24"/>
          <w:szCs w:val="24"/>
          <w:rtl/>
        </w:rPr>
        <w:t>יסיך</w:t>
      </w:r>
      <w:proofErr w:type="spellEnd"/>
      <w:r w:rsidRPr="00FA47ED">
        <w:rPr>
          <w:rFonts w:asciiTheme="majorBidi" w:hAnsiTheme="majorBidi" w:cs="Times New Roman"/>
          <w:sz w:val="24"/>
          <w:szCs w:val="24"/>
          <w:rtl/>
        </w:rPr>
        <w:t xml:space="preserve">. תני רב חנניה </w:t>
      </w:r>
      <w:proofErr w:type="spellStart"/>
      <w:r w:rsidRPr="00FA47ED">
        <w:rPr>
          <w:rFonts w:asciiTheme="majorBidi" w:hAnsiTheme="majorBidi" w:cs="Times New Roman"/>
          <w:sz w:val="24"/>
          <w:szCs w:val="24"/>
          <w:rtl/>
        </w:rPr>
        <w:t>קמיה</w:t>
      </w:r>
      <w:proofErr w:type="spellEnd"/>
      <w:r w:rsidRPr="00FA47ED">
        <w:rPr>
          <w:rFonts w:asciiTheme="majorBidi" w:hAnsiTheme="majorBidi" w:cs="Times New Roman"/>
          <w:sz w:val="24"/>
          <w:szCs w:val="24"/>
          <w:rtl/>
        </w:rPr>
        <w:t xml:space="preserve"> </w:t>
      </w:r>
      <w:proofErr w:type="spellStart"/>
      <w:r w:rsidRPr="00FA47ED">
        <w:rPr>
          <w:rFonts w:asciiTheme="majorBidi" w:hAnsiTheme="majorBidi" w:cs="Times New Roman"/>
          <w:sz w:val="24"/>
          <w:szCs w:val="24"/>
          <w:rtl/>
        </w:rPr>
        <w:t>דרבא</w:t>
      </w:r>
      <w:proofErr w:type="spellEnd"/>
      <w:r w:rsidRPr="00FA47ED">
        <w:rPr>
          <w:rFonts w:asciiTheme="majorBidi" w:hAnsiTheme="majorBidi" w:cs="Times New Roman"/>
          <w:sz w:val="24"/>
          <w:szCs w:val="24"/>
          <w:rtl/>
        </w:rPr>
        <w:t xml:space="preserve">: מנין לכהן גדול שנטל משמן המשחה שעל ראשו ונתן על בני מעיו, מנין שהוא חייב? שנאמר: על בשר אדם לא </w:t>
      </w:r>
      <w:proofErr w:type="spellStart"/>
      <w:r w:rsidRPr="00FA47ED">
        <w:rPr>
          <w:rFonts w:asciiTheme="majorBidi" w:hAnsiTheme="majorBidi" w:cs="Times New Roman"/>
          <w:sz w:val="24"/>
          <w:szCs w:val="24"/>
          <w:rtl/>
        </w:rPr>
        <w:t>ייסך</w:t>
      </w:r>
      <w:proofErr w:type="spellEnd"/>
      <w:r w:rsidRPr="00FA47ED">
        <w:rPr>
          <w:rFonts w:asciiTheme="majorBidi" w:hAnsiTheme="majorBidi" w:cs="Times New Roman"/>
          <w:sz w:val="24"/>
          <w:szCs w:val="24"/>
          <w:rtl/>
        </w:rPr>
        <w:t>.</w:t>
      </w:r>
    </w:p>
    <w:p w14:paraId="51E5D727" w14:textId="77777777" w:rsidR="003E695C" w:rsidRPr="00E20822" w:rsidRDefault="00FA47ED" w:rsidP="00E20822">
      <w:pPr>
        <w:pStyle w:val="ab"/>
        <w:numPr>
          <w:ilvl w:val="0"/>
          <w:numId w:val="1"/>
        </w:numPr>
        <w:spacing w:after="0" w:line="360" w:lineRule="auto"/>
        <w:rPr>
          <w:rFonts w:asciiTheme="majorBidi" w:hAnsiTheme="majorBidi" w:cstheme="majorBidi"/>
          <w:b/>
          <w:bCs/>
          <w:sz w:val="24"/>
          <w:szCs w:val="24"/>
          <w:rtl/>
        </w:rPr>
      </w:pPr>
      <w:r w:rsidRPr="00E20822">
        <w:rPr>
          <w:rFonts w:asciiTheme="majorBidi" w:hAnsiTheme="majorBidi" w:cstheme="majorBidi" w:hint="cs"/>
          <w:b/>
          <w:bCs/>
          <w:sz w:val="24"/>
          <w:szCs w:val="24"/>
          <w:rtl/>
        </w:rPr>
        <w:t>מקור המיעוטים</w:t>
      </w:r>
    </w:p>
    <w:p w14:paraId="797BE727" w14:textId="250A3DFA" w:rsidR="003E7D3E" w:rsidRPr="002D7AF8" w:rsidRDefault="00B434C2" w:rsidP="00FA47ED">
      <w:pPr>
        <w:spacing w:after="0" w:line="360" w:lineRule="auto"/>
        <w:rPr>
          <w:rFonts w:ascii="David" w:hAnsi="David" w:cs="David"/>
          <w:sz w:val="24"/>
          <w:szCs w:val="24"/>
          <w:rtl/>
        </w:rPr>
      </w:pPr>
      <w:r>
        <w:rPr>
          <w:rFonts w:asciiTheme="majorBidi" w:hAnsiTheme="majorBidi" w:cstheme="majorBidi" w:hint="cs"/>
          <w:sz w:val="24"/>
          <w:szCs w:val="24"/>
          <w:rtl/>
        </w:rPr>
        <w:t xml:space="preserve">סיכה </w:t>
      </w:r>
      <w:r w:rsidR="003E695C">
        <w:rPr>
          <w:rFonts w:asciiTheme="majorBidi" w:hAnsiTheme="majorBidi" w:cstheme="majorBidi" w:hint="cs"/>
          <w:sz w:val="24"/>
          <w:szCs w:val="24"/>
          <w:rtl/>
        </w:rPr>
        <w:t>משמן המשחה על בשר אדם</w:t>
      </w:r>
      <w:r>
        <w:rPr>
          <w:rFonts w:asciiTheme="majorBidi" w:hAnsiTheme="majorBidi" w:cstheme="majorBidi" w:hint="cs"/>
          <w:sz w:val="24"/>
          <w:szCs w:val="24"/>
          <w:rtl/>
        </w:rPr>
        <w:t xml:space="preserve"> אסורה ועונשה כרת</w:t>
      </w:r>
      <w:r w:rsidR="003E695C">
        <w:rPr>
          <w:rFonts w:asciiTheme="majorBidi" w:hAnsiTheme="majorBidi" w:cstheme="majorBidi" w:hint="cs"/>
          <w:sz w:val="24"/>
          <w:szCs w:val="24"/>
          <w:rtl/>
        </w:rPr>
        <w:t>. הגמרא מ</w:t>
      </w:r>
      <w:r w:rsidR="005A4855">
        <w:rPr>
          <w:rFonts w:asciiTheme="majorBidi" w:hAnsiTheme="majorBidi" w:cstheme="majorBidi" w:hint="cs"/>
          <w:sz w:val="24"/>
          <w:szCs w:val="24"/>
          <w:rtl/>
        </w:rPr>
        <w:t>וציאה</w:t>
      </w:r>
      <w:r w:rsidR="003E695C">
        <w:rPr>
          <w:rFonts w:asciiTheme="majorBidi" w:hAnsiTheme="majorBidi" w:cstheme="majorBidi" w:hint="cs"/>
          <w:sz w:val="24"/>
          <w:szCs w:val="24"/>
          <w:rtl/>
        </w:rPr>
        <w:t xml:space="preserve"> </w:t>
      </w:r>
      <w:r w:rsidR="005A4855">
        <w:rPr>
          <w:rFonts w:asciiTheme="majorBidi" w:hAnsiTheme="majorBidi" w:cstheme="majorBidi" w:hint="cs"/>
          <w:sz w:val="24"/>
          <w:szCs w:val="24"/>
          <w:rtl/>
        </w:rPr>
        <w:t xml:space="preserve">מן האיסור </w:t>
      </w:r>
      <w:r w:rsidR="003E695C">
        <w:rPr>
          <w:rFonts w:asciiTheme="majorBidi" w:hAnsiTheme="majorBidi" w:cstheme="majorBidi" w:hint="cs"/>
          <w:sz w:val="24"/>
          <w:szCs w:val="24"/>
          <w:rtl/>
        </w:rPr>
        <w:t xml:space="preserve">כמה מצבים בעזרת שני מיעוטים. הראשון שבהם הוא 'אדם' , להוציא בהמה, כלים, מתים וגויים. הגמרא </w:t>
      </w:r>
      <w:r w:rsidR="00B01D8D">
        <w:rPr>
          <w:rFonts w:asciiTheme="majorBidi" w:hAnsiTheme="majorBidi" w:cstheme="majorBidi" w:hint="cs"/>
          <w:sz w:val="24"/>
          <w:szCs w:val="24"/>
          <w:rtl/>
        </w:rPr>
        <w:t>מסיקה שניתן למעט</w:t>
      </w:r>
      <w:r w:rsidR="00DC6148">
        <w:rPr>
          <w:rFonts w:asciiTheme="majorBidi" w:hAnsiTheme="majorBidi" w:cstheme="majorBidi" w:hint="cs"/>
          <w:sz w:val="24"/>
          <w:szCs w:val="24"/>
          <w:rtl/>
        </w:rPr>
        <w:t xml:space="preserve"> </w:t>
      </w:r>
      <w:r w:rsidR="003E695C">
        <w:rPr>
          <w:rFonts w:asciiTheme="majorBidi" w:hAnsiTheme="majorBidi" w:cstheme="majorBidi" w:hint="cs"/>
          <w:sz w:val="24"/>
          <w:szCs w:val="24"/>
          <w:rtl/>
        </w:rPr>
        <w:t xml:space="preserve">גויים </w:t>
      </w:r>
      <w:r w:rsidR="003E7D3E">
        <w:rPr>
          <w:rFonts w:asciiTheme="majorBidi" w:hAnsiTheme="majorBidi" w:cstheme="majorBidi" w:hint="cs"/>
          <w:sz w:val="24"/>
          <w:szCs w:val="24"/>
          <w:rtl/>
        </w:rPr>
        <w:t xml:space="preserve">מהמילה </w:t>
      </w:r>
      <w:r w:rsidR="003E695C">
        <w:rPr>
          <w:rFonts w:asciiTheme="majorBidi" w:hAnsiTheme="majorBidi" w:cstheme="majorBidi" w:hint="cs"/>
          <w:sz w:val="24"/>
          <w:szCs w:val="24"/>
          <w:rtl/>
        </w:rPr>
        <w:t>'אדם'</w:t>
      </w:r>
      <w:r w:rsidR="00D9567C">
        <w:rPr>
          <w:rStyle w:val="a5"/>
          <w:rFonts w:asciiTheme="majorBidi" w:hAnsiTheme="majorBidi" w:cstheme="majorBidi"/>
          <w:sz w:val="24"/>
          <w:szCs w:val="24"/>
          <w:rtl/>
        </w:rPr>
        <w:footnoteReference w:id="2"/>
      </w:r>
      <w:r w:rsidR="00B01D8D">
        <w:rPr>
          <w:rFonts w:asciiTheme="majorBidi" w:hAnsiTheme="majorBidi" w:cstheme="majorBidi" w:hint="cs"/>
          <w:sz w:val="24"/>
          <w:szCs w:val="24"/>
          <w:rtl/>
        </w:rPr>
        <w:t>, ומבארת ש</w:t>
      </w:r>
      <w:r w:rsidR="003E7D3E">
        <w:rPr>
          <w:rFonts w:asciiTheme="majorBidi" w:hAnsiTheme="majorBidi" w:cstheme="majorBidi" w:hint="cs"/>
          <w:sz w:val="24"/>
          <w:szCs w:val="24"/>
          <w:rtl/>
        </w:rPr>
        <w:t>בסוף ספר יונה אמנם הם קרויים אדם, רק כדי להבדיל מבהמה, הכתובה באותו פסוק</w:t>
      </w:r>
      <w:r w:rsidR="003E7D3E">
        <w:rPr>
          <w:rStyle w:val="a5"/>
          <w:rFonts w:asciiTheme="majorBidi" w:hAnsiTheme="majorBidi" w:cstheme="majorBidi"/>
          <w:sz w:val="24"/>
          <w:szCs w:val="24"/>
          <w:rtl/>
        </w:rPr>
        <w:footnoteReference w:id="3"/>
      </w:r>
      <w:r w:rsidR="003E7D3E">
        <w:rPr>
          <w:rFonts w:asciiTheme="majorBidi" w:hAnsiTheme="majorBidi" w:cstheme="majorBidi" w:hint="cs"/>
          <w:sz w:val="24"/>
          <w:szCs w:val="24"/>
          <w:rtl/>
        </w:rPr>
        <w:t>. מכל מקום הגמרא מציעה מיעוט שני: רק למי שאסור לסוך</w:t>
      </w:r>
      <w:r w:rsidR="005469E8">
        <w:rPr>
          <w:rFonts w:asciiTheme="majorBidi" w:hAnsiTheme="majorBidi" w:cstheme="majorBidi" w:hint="cs"/>
          <w:sz w:val="24"/>
          <w:szCs w:val="24"/>
          <w:rtl/>
        </w:rPr>
        <w:t>,</w:t>
      </w:r>
      <w:r w:rsidR="003E7D3E">
        <w:rPr>
          <w:rFonts w:asciiTheme="majorBidi" w:hAnsiTheme="majorBidi" w:cstheme="majorBidi" w:hint="cs"/>
          <w:sz w:val="24"/>
          <w:szCs w:val="24"/>
          <w:rtl/>
        </w:rPr>
        <w:t xml:space="preserve"> אין לסוך על בשרו.</w:t>
      </w:r>
      <w:r w:rsidR="002068A4">
        <w:rPr>
          <w:rFonts w:asciiTheme="majorBidi" w:hAnsiTheme="majorBidi" w:cstheme="majorBidi" w:hint="cs"/>
          <w:sz w:val="24"/>
          <w:szCs w:val="24"/>
          <w:rtl/>
        </w:rPr>
        <w:t xml:space="preserve"> הלימוד הוא מן האות י' היתרה: </w:t>
      </w:r>
      <w:r w:rsidR="002068A4" w:rsidRPr="002068A4">
        <w:rPr>
          <w:rFonts w:ascii="David" w:hAnsi="David" w:cs="David"/>
          <w:sz w:val="24"/>
          <w:szCs w:val="24"/>
          <w:rtl/>
        </w:rPr>
        <w:t>"</w:t>
      </w:r>
      <w:r w:rsidR="002D7AF8">
        <w:rPr>
          <w:rFonts w:ascii="David" w:hAnsi="David" w:cs="David"/>
          <w:sz w:val="24"/>
          <w:szCs w:val="24"/>
          <w:rtl/>
        </w:rPr>
        <w:t xml:space="preserve">לא </w:t>
      </w:r>
      <w:proofErr w:type="spellStart"/>
      <w:r w:rsidR="002D7AF8">
        <w:rPr>
          <w:rFonts w:ascii="David" w:hAnsi="David" w:cs="David"/>
          <w:sz w:val="24"/>
          <w:szCs w:val="24"/>
          <w:rtl/>
        </w:rPr>
        <w:t>ייסך</w:t>
      </w:r>
      <w:proofErr w:type="spellEnd"/>
      <w:r w:rsidR="002D7AF8">
        <w:rPr>
          <w:rFonts w:ascii="David" w:hAnsi="David" w:cs="David"/>
          <w:sz w:val="24"/>
          <w:szCs w:val="24"/>
          <w:rtl/>
        </w:rPr>
        <w:t xml:space="preserve"> </w:t>
      </w:r>
      <w:r w:rsidR="00FA47ED">
        <w:rPr>
          <w:rFonts w:ascii="David" w:hAnsi="David" w:cs="David" w:hint="cs"/>
          <w:sz w:val="24"/>
          <w:szCs w:val="24"/>
          <w:rtl/>
        </w:rPr>
        <w:t>...</w:t>
      </w:r>
      <w:r w:rsidR="002D7AF8">
        <w:rPr>
          <w:rFonts w:ascii="David" w:hAnsi="David" w:cs="David" w:hint="cs"/>
          <w:sz w:val="24"/>
          <w:szCs w:val="24"/>
          <w:rtl/>
        </w:rPr>
        <w:t>"</w:t>
      </w:r>
      <w:r w:rsidR="002D7AF8" w:rsidRPr="002D7AF8">
        <w:rPr>
          <w:rFonts w:ascii="David" w:hAnsi="David" w:cs="David"/>
          <w:sz w:val="24"/>
          <w:szCs w:val="24"/>
          <w:rtl/>
        </w:rPr>
        <w:t>בשני יודי</w:t>
      </w:r>
      <w:r>
        <w:rPr>
          <w:rFonts w:ascii="David" w:hAnsi="David" w:cs="David" w:hint="cs"/>
          <w:sz w:val="24"/>
          <w:szCs w:val="24"/>
          <w:rtl/>
        </w:rPr>
        <w:t xml:space="preserve"> </w:t>
      </w:r>
      <w:r w:rsidR="002D7AF8" w:rsidRPr="002D7AF8">
        <w:rPr>
          <w:rFonts w:ascii="David" w:hAnsi="David" w:cs="David"/>
          <w:sz w:val="24"/>
          <w:szCs w:val="24"/>
          <w:rtl/>
        </w:rPr>
        <w:t>ן</w:t>
      </w:r>
      <w:r w:rsidR="00FA47ED">
        <w:rPr>
          <w:rFonts w:ascii="David" w:hAnsi="David" w:cs="David" w:hint="cs"/>
          <w:sz w:val="24"/>
          <w:szCs w:val="24"/>
          <w:rtl/>
        </w:rPr>
        <w:t>-</w:t>
      </w:r>
      <w:r w:rsidR="002D7AF8" w:rsidRPr="002D7AF8">
        <w:rPr>
          <w:rFonts w:ascii="David" w:hAnsi="David" w:cs="David"/>
          <w:sz w:val="24"/>
          <w:szCs w:val="24"/>
          <w:rtl/>
        </w:rPr>
        <w:t xml:space="preserve"> שדי </w:t>
      </w:r>
      <w:proofErr w:type="spellStart"/>
      <w:r w:rsidR="002D7AF8" w:rsidRPr="002D7AF8">
        <w:rPr>
          <w:rFonts w:ascii="David" w:hAnsi="David" w:cs="David"/>
          <w:sz w:val="24"/>
          <w:szCs w:val="24"/>
          <w:rtl/>
        </w:rPr>
        <w:t>חדא</w:t>
      </w:r>
      <w:proofErr w:type="spellEnd"/>
      <w:r w:rsidR="002D7AF8" w:rsidRPr="002D7AF8">
        <w:rPr>
          <w:rFonts w:ascii="David" w:hAnsi="David" w:cs="David"/>
          <w:sz w:val="24"/>
          <w:szCs w:val="24"/>
          <w:rtl/>
        </w:rPr>
        <w:t xml:space="preserve"> לתוך התיבה וקרי לא </w:t>
      </w:r>
      <w:proofErr w:type="spellStart"/>
      <w:r w:rsidR="002D7AF8" w:rsidRPr="002D7AF8">
        <w:rPr>
          <w:rFonts w:ascii="David" w:hAnsi="David" w:cs="David"/>
          <w:sz w:val="24"/>
          <w:szCs w:val="24"/>
          <w:rtl/>
        </w:rPr>
        <w:t>יסיך</w:t>
      </w:r>
      <w:proofErr w:type="spellEnd"/>
      <w:r w:rsidR="00FA47ED">
        <w:rPr>
          <w:rFonts w:ascii="David" w:hAnsi="David" w:cs="David" w:hint="cs"/>
          <w:sz w:val="24"/>
          <w:szCs w:val="24"/>
          <w:rtl/>
        </w:rPr>
        <w:t>,</w:t>
      </w:r>
      <w:r w:rsidR="002D7AF8" w:rsidRPr="002D7AF8">
        <w:rPr>
          <w:rFonts w:ascii="David" w:hAnsi="David" w:cs="David"/>
          <w:sz w:val="24"/>
          <w:szCs w:val="24"/>
          <w:rtl/>
        </w:rPr>
        <w:t xml:space="preserve"> </w:t>
      </w:r>
      <w:proofErr w:type="spellStart"/>
      <w:r w:rsidR="002D7AF8" w:rsidRPr="002D7AF8">
        <w:rPr>
          <w:rFonts w:ascii="David" w:hAnsi="David" w:cs="David"/>
          <w:sz w:val="24"/>
          <w:szCs w:val="24"/>
          <w:rtl/>
        </w:rPr>
        <w:t>דמשמע</w:t>
      </w:r>
      <w:proofErr w:type="spellEnd"/>
      <w:r w:rsidR="002D7AF8" w:rsidRPr="002D7AF8">
        <w:rPr>
          <w:rFonts w:ascii="David" w:hAnsi="David" w:cs="David"/>
          <w:sz w:val="24"/>
          <w:szCs w:val="24"/>
          <w:rtl/>
        </w:rPr>
        <w:t xml:space="preserve"> מי שמצווה שלא </w:t>
      </w:r>
      <w:proofErr w:type="spellStart"/>
      <w:r w:rsidR="002D7AF8" w:rsidRPr="002D7AF8">
        <w:rPr>
          <w:rFonts w:ascii="David" w:hAnsi="David" w:cs="David"/>
          <w:sz w:val="24"/>
          <w:szCs w:val="24"/>
          <w:rtl/>
        </w:rPr>
        <w:t>יסיך</w:t>
      </w:r>
      <w:proofErr w:type="spellEnd"/>
      <w:r w:rsidR="002D7AF8" w:rsidRPr="002D7AF8">
        <w:rPr>
          <w:rFonts w:ascii="David" w:hAnsi="David" w:cs="David"/>
          <w:sz w:val="24"/>
          <w:szCs w:val="24"/>
          <w:rtl/>
        </w:rPr>
        <w:t xml:space="preserve"> לא לעצמו ולא לאחרים מצווה אחר עליו שלא </w:t>
      </w:r>
      <w:proofErr w:type="spellStart"/>
      <w:r w:rsidR="002D7AF8" w:rsidRPr="002D7AF8">
        <w:rPr>
          <w:rFonts w:ascii="David" w:hAnsi="David" w:cs="David"/>
          <w:sz w:val="24"/>
          <w:szCs w:val="24"/>
          <w:rtl/>
        </w:rPr>
        <w:t>לסוכו</w:t>
      </w:r>
      <w:proofErr w:type="spellEnd"/>
      <w:r w:rsidR="00FA47ED">
        <w:rPr>
          <w:rStyle w:val="a5"/>
          <w:rFonts w:ascii="David" w:hAnsi="David" w:cs="David"/>
          <w:sz w:val="24"/>
          <w:szCs w:val="24"/>
          <w:rtl/>
        </w:rPr>
        <w:footnoteReference w:id="4"/>
      </w:r>
      <w:r w:rsidR="002D7AF8">
        <w:rPr>
          <w:rFonts w:ascii="David" w:hAnsi="David" w:cs="David" w:hint="cs"/>
          <w:sz w:val="24"/>
          <w:szCs w:val="24"/>
          <w:rtl/>
        </w:rPr>
        <w:t>"</w:t>
      </w:r>
      <w:r>
        <w:rPr>
          <w:rFonts w:ascii="David" w:hAnsi="David" w:cs="David" w:hint="cs"/>
          <w:sz w:val="24"/>
          <w:szCs w:val="24"/>
          <w:rtl/>
        </w:rPr>
        <w:t>.</w:t>
      </w:r>
    </w:p>
    <w:p w14:paraId="215FCA44" w14:textId="14F86163" w:rsidR="003E7D3E" w:rsidRDefault="003E7D3E" w:rsidP="003E7D3E">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בעלי התוספות שואלים: </w:t>
      </w:r>
      <w:r w:rsidRPr="003E7D3E">
        <w:rPr>
          <w:rFonts w:ascii="David" w:hAnsi="David" w:cs="David"/>
          <w:sz w:val="24"/>
          <w:szCs w:val="24"/>
          <w:rtl/>
        </w:rPr>
        <w:t>"</w:t>
      </w:r>
      <w:proofErr w:type="spellStart"/>
      <w:r w:rsidRPr="003E7D3E">
        <w:rPr>
          <w:rFonts w:ascii="David" w:hAnsi="David" w:cs="David"/>
          <w:sz w:val="24"/>
          <w:szCs w:val="24"/>
          <w:rtl/>
        </w:rPr>
        <w:t>ותימה</w:t>
      </w:r>
      <w:proofErr w:type="spellEnd"/>
      <w:r w:rsidR="00BB25F6">
        <w:rPr>
          <w:rFonts w:ascii="David" w:hAnsi="David" w:cs="David" w:hint="cs"/>
          <w:sz w:val="24"/>
          <w:szCs w:val="24"/>
          <w:rtl/>
        </w:rPr>
        <w:t>:</w:t>
      </w:r>
      <w:r w:rsidRPr="003E7D3E">
        <w:rPr>
          <w:rFonts w:ascii="David" w:hAnsi="David" w:cs="David"/>
          <w:sz w:val="24"/>
          <w:szCs w:val="24"/>
          <w:rtl/>
        </w:rPr>
        <w:t xml:space="preserve"> </w:t>
      </w:r>
      <w:proofErr w:type="spellStart"/>
      <w:r w:rsidRPr="003E7D3E">
        <w:rPr>
          <w:rFonts w:ascii="David" w:hAnsi="David" w:cs="David"/>
          <w:sz w:val="24"/>
          <w:szCs w:val="24"/>
          <w:rtl/>
        </w:rPr>
        <w:t>להאי</w:t>
      </w:r>
      <w:proofErr w:type="spellEnd"/>
      <w:r w:rsidRPr="003E7D3E">
        <w:rPr>
          <w:rFonts w:ascii="David" w:hAnsi="David" w:cs="David"/>
          <w:sz w:val="24"/>
          <w:szCs w:val="24"/>
          <w:rtl/>
        </w:rPr>
        <w:t xml:space="preserve"> לישנא</w:t>
      </w:r>
      <w:r w:rsidR="00BB25F6">
        <w:rPr>
          <w:rFonts w:ascii="David" w:hAnsi="David" w:cs="David" w:hint="cs"/>
          <w:sz w:val="24"/>
          <w:szCs w:val="24"/>
          <w:rtl/>
        </w:rPr>
        <w:t xml:space="preserve">, </w:t>
      </w:r>
      <w:r w:rsidRPr="003E7D3E">
        <w:rPr>
          <w:rFonts w:ascii="David" w:hAnsi="David" w:cs="David"/>
          <w:sz w:val="24"/>
          <w:szCs w:val="24"/>
          <w:rtl/>
        </w:rPr>
        <w:t xml:space="preserve">בהמה וכלים נמי </w:t>
      </w:r>
      <w:proofErr w:type="spellStart"/>
      <w:r w:rsidRPr="003E7D3E">
        <w:rPr>
          <w:rFonts w:ascii="David" w:hAnsi="David" w:cs="David"/>
          <w:sz w:val="24"/>
          <w:szCs w:val="24"/>
          <w:rtl/>
        </w:rPr>
        <w:t>ליגמור</w:t>
      </w:r>
      <w:proofErr w:type="spellEnd"/>
      <w:r w:rsidRPr="003E7D3E">
        <w:rPr>
          <w:rFonts w:ascii="David" w:hAnsi="David" w:cs="David"/>
          <w:sz w:val="24"/>
          <w:szCs w:val="24"/>
          <w:rtl/>
        </w:rPr>
        <w:t xml:space="preserve"> מהכא </w:t>
      </w:r>
      <w:proofErr w:type="spellStart"/>
      <w:r w:rsidRPr="003E7D3E">
        <w:rPr>
          <w:rFonts w:ascii="David" w:hAnsi="David" w:cs="David"/>
          <w:sz w:val="24"/>
          <w:szCs w:val="24"/>
          <w:rtl/>
        </w:rPr>
        <w:t>ולערבינהו</w:t>
      </w:r>
      <w:proofErr w:type="spellEnd"/>
      <w:r w:rsidRPr="003E7D3E">
        <w:rPr>
          <w:rFonts w:ascii="David" w:hAnsi="David" w:cs="David"/>
          <w:sz w:val="24"/>
          <w:szCs w:val="24"/>
          <w:rtl/>
        </w:rPr>
        <w:t xml:space="preserve"> </w:t>
      </w:r>
      <w:proofErr w:type="spellStart"/>
      <w:r w:rsidRPr="003E7D3E">
        <w:rPr>
          <w:rFonts w:ascii="David" w:hAnsi="David" w:cs="David"/>
          <w:sz w:val="24"/>
          <w:szCs w:val="24"/>
          <w:rtl/>
        </w:rPr>
        <w:t>וליתנינהו</w:t>
      </w:r>
      <w:proofErr w:type="spellEnd"/>
      <w:r w:rsidR="005A4855">
        <w:rPr>
          <w:rFonts w:ascii="David" w:hAnsi="David" w:cs="David" w:hint="cs"/>
          <w:sz w:val="24"/>
          <w:szCs w:val="24"/>
          <w:rtl/>
        </w:rPr>
        <w:t>,</w:t>
      </w:r>
      <w:r w:rsidRPr="003E7D3E">
        <w:rPr>
          <w:rFonts w:ascii="David" w:hAnsi="David" w:cs="David"/>
          <w:sz w:val="24"/>
          <w:szCs w:val="24"/>
          <w:rtl/>
        </w:rPr>
        <w:t xml:space="preserve"> ותרי זימני פטור </w:t>
      </w:r>
      <w:proofErr w:type="spellStart"/>
      <w:r w:rsidRPr="003E7D3E">
        <w:rPr>
          <w:rFonts w:ascii="David" w:hAnsi="David" w:cs="David"/>
          <w:sz w:val="24"/>
          <w:szCs w:val="24"/>
          <w:rtl/>
        </w:rPr>
        <w:t>פטור</w:t>
      </w:r>
      <w:proofErr w:type="spellEnd"/>
      <w:r w:rsidRPr="003E7D3E">
        <w:rPr>
          <w:rFonts w:ascii="David" w:hAnsi="David" w:cs="David"/>
          <w:sz w:val="24"/>
          <w:szCs w:val="24"/>
          <w:rtl/>
        </w:rPr>
        <w:t xml:space="preserve"> למה לי</w:t>
      </w:r>
      <w:r w:rsidRPr="003E7D3E">
        <w:rPr>
          <w:rStyle w:val="a5"/>
          <w:rFonts w:ascii="David" w:hAnsi="David" w:cs="David"/>
          <w:sz w:val="24"/>
          <w:szCs w:val="24"/>
          <w:rtl/>
        </w:rPr>
        <w:footnoteReference w:id="5"/>
      </w:r>
      <w:r w:rsidR="00BB25F6">
        <w:rPr>
          <w:rFonts w:ascii="David" w:hAnsi="David" w:cs="David" w:hint="cs"/>
          <w:sz w:val="24"/>
          <w:szCs w:val="24"/>
          <w:rtl/>
        </w:rPr>
        <w:t>?</w:t>
      </w:r>
      <w:r w:rsidRPr="003E7D3E">
        <w:rPr>
          <w:rFonts w:ascii="David" w:hAnsi="David" w:cs="David"/>
          <w:sz w:val="24"/>
          <w:szCs w:val="24"/>
          <w:rtl/>
        </w:rPr>
        <w:t>".</w:t>
      </w:r>
      <w:r>
        <w:rPr>
          <w:rFonts w:asciiTheme="majorBidi" w:hAnsiTheme="majorBidi" w:cstheme="majorBidi" w:hint="cs"/>
          <w:sz w:val="24"/>
          <w:szCs w:val="24"/>
          <w:rtl/>
        </w:rPr>
        <w:t xml:space="preserve"> מדבריהם למדנו שהצעת הגמרא בלימוד השני נועדה </w:t>
      </w:r>
      <w:r>
        <w:rPr>
          <w:rFonts w:asciiTheme="majorBidi" w:hAnsiTheme="majorBidi" w:cstheme="majorBidi" w:hint="cs"/>
          <w:sz w:val="24"/>
          <w:szCs w:val="24"/>
          <w:rtl/>
        </w:rPr>
        <w:lastRenderedPageBreak/>
        <w:t>לסיום הדיון בגוי</w:t>
      </w:r>
      <w:r w:rsidR="00B434C2">
        <w:rPr>
          <w:rFonts w:asciiTheme="majorBidi" w:hAnsiTheme="majorBidi" w:cstheme="majorBidi" w:hint="cs"/>
          <w:sz w:val="24"/>
          <w:szCs w:val="24"/>
          <w:rtl/>
        </w:rPr>
        <w:t>י</w:t>
      </w:r>
      <w:r>
        <w:rPr>
          <w:rFonts w:asciiTheme="majorBidi" w:hAnsiTheme="majorBidi" w:cstheme="majorBidi" w:hint="cs"/>
          <w:sz w:val="24"/>
          <w:szCs w:val="24"/>
          <w:rtl/>
        </w:rPr>
        <w:t>ם. לגבי בהמה וכלים נשאר הלימוד הראשון. בוודאי שכך הוא הדבר לגבי מת, אותו אין בעלי התוספות מזכירים כלל, ונראה שזהו המקרה הפשוט ביותר למעטו מהמילה 'אדם'.</w:t>
      </w:r>
    </w:p>
    <w:p w14:paraId="72DF595C" w14:textId="745C92A3" w:rsidR="00501071" w:rsidRPr="00501071" w:rsidRDefault="00844DA7" w:rsidP="00501071">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הרמב"ם </w:t>
      </w:r>
      <w:r w:rsidR="00501071">
        <w:rPr>
          <w:rFonts w:asciiTheme="majorBidi" w:hAnsiTheme="majorBidi" w:cstheme="majorBidi" w:hint="cs"/>
          <w:sz w:val="24"/>
          <w:szCs w:val="24"/>
          <w:rtl/>
        </w:rPr>
        <w:t>נוקט את הלימוד הראשון לגבי כל המקרים</w:t>
      </w:r>
      <w:r>
        <w:rPr>
          <w:rFonts w:asciiTheme="majorBidi" w:hAnsiTheme="majorBidi" w:cstheme="majorBidi" w:hint="cs"/>
          <w:sz w:val="24"/>
          <w:szCs w:val="24"/>
          <w:rtl/>
        </w:rPr>
        <w:t xml:space="preserve">: </w:t>
      </w:r>
      <w:r w:rsidRPr="00501071">
        <w:rPr>
          <w:rFonts w:ascii="David" w:hAnsi="David" w:cs="David"/>
          <w:sz w:val="24"/>
          <w:szCs w:val="24"/>
          <w:rtl/>
        </w:rPr>
        <w:t xml:space="preserve">"הסך כלים ובהמה ועכו"ם שהם כמותה או שסך מתים בו </w:t>
      </w:r>
      <w:r w:rsidR="00BB25F6">
        <w:rPr>
          <w:rFonts w:ascii="David" w:hAnsi="David" w:cs="David"/>
          <w:sz w:val="24"/>
          <w:szCs w:val="24"/>
          <w:rtl/>
        </w:rPr>
        <w:t>–</w:t>
      </w:r>
      <w:r w:rsidR="00BB25F6">
        <w:rPr>
          <w:rFonts w:ascii="David" w:hAnsi="David" w:cs="David" w:hint="cs"/>
          <w:sz w:val="24"/>
          <w:szCs w:val="24"/>
          <w:rtl/>
        </w:rPr>
        <w:t xml:space="preserve"> </w:t>
      </w:r>
      <w:r w:rsidRPr="00501071">
        <w:rPr>
          <w:rFonts w:ascii="David" w:hAnsi="David" w:cs="David"/>
          <w:sz w:val="24"/>
          <w:szCs w:val="24"/>
          <w:rtl/>
        </w:rPr>
        <w:t>פטור</w:t>
      </w:r>
      <w:r w:rsidR="00BB25F6">
        <w:rPr>
          <w:rFonts w:ascii="David" w:hAnsi="David" w:cs="David" w:hint="cs"/>
          <w:sz w:val="24"/>
          <w:szCs w:val="24"/>
          <w:rtl/>
        </w:rPr>
        <w:t>,</w:t>
      </w:r>
      <w:r w:rsidRPr="00501071">
        <w:rPr>
          <w:rFonts w:ascii="David" w:hAnsi="David" w:cs="David"/>
          <w:sz w:val="24"/>
          <w:szCs w:val="24"/>
          <w:rtl/>
        </w:rPr>
        <w:t xml:space="preserve"> שנאמר</w:t>
      </w:r>
      <w:r w:rsidR="00BB25F6">
        <w:rPr>
          <w:rFonts w:ascii="David" w:hAnsi="David" w:cs="David" w:hint="cs"/>
          <w:sz w:val="24"/>
          <w:szCs w:val="24"/>
          <w:rtl/>
        </w:rPr>
        <w:t>:</w:t>
      </w:r>
      <w:r w:rsidRPr="00501071">
        <w:rPr>
          <w:rFonts w:ascii="David" w:hAnsi="David" w:cs="David"/>
          <w:sz w:val="24"/>
          <w:szCs w:val="24"/>
          <w:rtl/>
        </w:rPr>
        <w:t xml:space="preserve"> </w:t>
      </w:r>
      <w:r w:rsidR="00BB25F6">
        <w:rPr>
          <w:rFonts w:ascii="David" w:hAnsi="David" w:cs="David" w:hint="cs"/>
          <w:sz w:val="24"/>
          <w:szCs w:val="24"/>
          <w:rtl/>
        </w:rPr>
        <w:t>'</w:t>
      </w:r>
      <w:r w:rsidRPr="00501071">
        <w:rPr>
          <w:rFonts w:ascii="David" w:hAnsi="David" w:cs="David"/>
          <w:sz w:val="24"/>
          <w:szCs w:val="24"/>
          <w:rtl/>
        </w:rPr>
        <w:t xml:space="preserve">על בשר אדם לא </w:t>
      </w:r>
      <w:proofErr w:type="spellStart"/>
      <w:r w:rsidRPr="00501071">
        <w:rPr>
          <w:rFonts w:ascii="David" w:hAnsi="David" w:cs="David"/>
          <w:sz w:val="24"/>
          <w:szCs w:val="24"/>
          <w:rtl/>
        </w:rPr>
        <w:t>ייסך</w:t>
      </w:r>
      <w:proofErr w:type="spellEnd"/>
      <w:r w:rsidR="00BB25F6">
        <w:rPr>
          <w:rFonts w:ascii="David" w:hAnsi="David" w:cs="David" w:hint="cs"/>
          <w:sz w:val="24"/>
          <w:szCs w:val="24"/>
          <w:rtl/>
        </w:rPr>
        <w:t>'</w:t>
      </w:r>
      <w:r w:rsidRPr="00501071">
        <w:rPr>
          <w:rStyle w:val="a5"/>
          <w:rFonts w:ascii="David" w:hAnsi="David" w:cs="David"/>
          <w:sz w:val="24"/>
          <w:szCs w:val="24"/>
          <w:rtl/>
        </w:rPr>
        <w:footnoteReference w:id="6"/>
      </w:r>
      <w:r w:rsidRPr="00501071">
        <w:rPr>
          <w:rFonts w:ascii="David" w:hAnsi="David" w:cs="David"/>
          <w:sz w:val="24"/>
          <w:szCs w:val="24"/>
          <w:rtl/>
        </w:rPr>
        <w:t>".</w:t>
      </w:r>
      <w:r w:rsidR="00501071">
        <w:rPr>
          <w:rFonts w:asciiTheme="majorBidi" w:hAnsiTheme="majorBidi" w:cstheme="majorBidi" w:hint="cs"/>
          <w:sz w:val="24"/>
          <w:szCs w:val="24"/>
          <w:rtl/>
        </w:rPr>
        <w:t xml:space="preserve"> </w:t>
      </w:r>
      <w:r w:rsidR="005469E8">
        <w:rPr>
          <w:rFonts w:asciiTheme="majorBidi" w:hAnsiTheme="majorBidi" w:cstheme="majorBidi" w:hint="cs"/>
          <w:sz w:val="24"/>
          <w:szCs w:val="24"/>
          <w:rtl/>
        </w:rPr>
        <w:t xml:space="preserve">לכאורה </w:t>
      </w:r>
      <w:r w:rsidR="00501071">
        <w:rPr>
          <w:rFonts w:ascii="David" w:hAnsi="David" w:cs="David" w:hint="cs"/>
          <w:sz w:val="24"/>
          <w:szCs w:val="24"/>
          <w:rtl/>
        </w:rPr>
        <w:t>"</w:t>
      </w:r>
      <w:r w:rsidR="00501071">
        <w:rPr>
          <w:rFonts w:ascii="David" w:hAnsi="David" w:cs="David"/>
          <w:sz w:val="24"/>
          <w:szCs w:val="24"/>
          <w:rtl/>
        </w:rPr>
        <w:t>אין נ</w:t>
      </w:r>
      <w:r w:rsidR="00501071">
        <w:rPr>
          <w:rFonts w:ascii="David" w:hAnsi="David" w:cs="David" w:hint="cs"/>
          <w:sz w:val="24"/>
          <w:szCs w:val="24"/>
          <w:rtl/>
        </w:rPr>
        <w:t>פקא מינה</w:t>
      </w:r>
      <w:r w:rsidR="00501071" w:rsidRPr="003E695C">
        <w:rPr>
          <w:rFonts w:ascii="David" w:hAnsi="David" w:cs="David"/>
          <w:sz w:val="24"/>
          <w:szCs w:val="24"/>
          <w:rtl/>
        </w:rPr>
        <w:t xml:space="preserve"> </w:t>
      </w:r>
      <w:proofErr w:type="spellStart"/>
      <w:r w:rsidR="00501071" w:rsidRPr="003E695C">
        <w:rPr>
          <w:rFonts w:ascii="David" w:hAnsi="David" w:cs="David"/>
          <w:sz w:val="24"/>
          <w:szCs w:val="24"/>
          <w:rtl/>
        </w:rPr>
        <w:t>לדינא</w:t>
      </w:r>
      <w:proofErr w:type="spellEnd"/>
      <w:r w:rsidR="00501071">
        <w:rPr>
          <w:rStyle w:val="a5"/>
          <w:rFonts w:ascii="David" w:hAnsi="David" w:cs="David"/>
          <w:sz w:val="24"/>
          <w:szCs w:val="24"/>
          <w:rtl/>
        </w:rPr>
        <w:footnoteReference w:id="7"/>
      </w:r>
      <w:r w:rsidR="00501071">
        <w:rPr>
          <w:rFonts w:ascii="David" w:hAnsi="David" w:cs="David" w:hint="cs"/>
          <w:sz w:val="24"/>
          <w:szCs w:val="24"/>
          <w:rtl/>
        </w:rPr>
        <w:t>"</w:t>
      </w:r>
      <w:r w:rsidR="00501071" w:rsidRPr="003E695C">
        <w:rPr>
          <w:rFonts w:ascii="David" w:hAnsi="David" w:cs="David"/>
          <w:sz w:val="24"/>
          <w:szCs w:val="24"/>
          <w:rtl/>
        </w:rPr>
        <w:t>.</w:t>
      </w:r>
      <w:r w:rsidR="00501071">
        <w:rPr>
          <w:rFonts w:ascii="David" w:hAnsi="David" w:cs="David" w:hint="cs"/>
          <w:sz w:val="24"/>
          <w:szCs w:val="24"/>
          <w:rtl/>
        </w:rPr>
        <w:t xml:space="preserve"> </w:t>
      </w:r>
      <w:r w:rsidR="00501071">
        <w:rPr>
          <w:rFonts w:asciiTheme="majorBidi" w:hAnsiTheme="majorBidi" w:cstheme="majorBidi" w:hint="cs"/>
          <w:sz w:val="24"/>
          <w:szCs w:val="24"/>
          <w:rtl/>
        </w:rPr>
        <w:t xml:space="preserve">אולם בערוך לנר הציע אפשרות </w:t>
      </w:r>
      <w:proofErr w:type="spellStart"/>
      <w:r w:rsidR="00501071">
        <w:rPr>
          <w:rFonts w:asciiTheme="majorBidi" w:hAnsiTheme="majorBidi" w:cstheme="majorBidi" w:hint="cs"/>
          <w:sz w:val="24"/>
          <w:szCs w:val="24"/>
          <w:rtl/>
        </w:rPr>
        <w:t>לנפקא</w:t>
      </w:r>
      <w:proofErr w:type="spellEnd"/>
      <w:r w:rsidR="00501071">
        <w:rPr>
          <w:rFonts w:asciiTheme="majorBidi" w:hAnsiTheme="majorBidi" w:cstheme="majorBidi" w:hint="cs"/>
          <w:sz w:val="24"/>
          <w:szCs w:val="24"/>
          <w:rtl/>
        </w:rPr>
        <w:t xml:space="preserve"> מינה: </w:t>
      </w:r>
    </w:p>
    <w:p w14:paraId="7D740346" w14:textId="2EC2BCBA" w:rsidR="008E2CB9" w:rsidRDefault="00501071" w:rsidP="008E2CB9">
      <w:pPr>
        <w:spacing w:after="0" w:line="360" w:lineRule="auto"/>
        <w:rPr>
          <w:rFonts w:asciiTheme="majorBidi" w:hAnsiTheme="majorBidi" w:cstheme="majorBidi"/>
          <w:b/>
          <w:bCs/>
          <w:sz w:val="24"/>
          <w:szCs w:val="24"/>
          <w:rtl/>
        </w:rPr>
      </w:pPr>
      <w:r w:rsidRPr="00501071">
        <w:rPr>
          <w:rFonts w:ascii="David" w:hAnsi="David" w:cs="David"/>
          <w:sz w:val="24"/>
          <w:szCs w:val="24"/>
          <w:rtl/>
        </w:rPr>
        <w:t xml:space="preserve">"אי הטעם </w:t>
      </w:r>
      <w:proofErr w:type="spellStart"/>
      <w:r w:rsidRPr="00501071">
        <w:rPr>
          <w:rFonts w:ascii="David" w:hAnsi="David" w:cs="David"/>
          <w:sz w:val="24"/>
          <w:szCs w:val="24"/>
          <w:rtl/>
        </w:rPr>
        <w:t>דכותי</w:t>
      </w:r>
      <w:proofErr w:type="spellEnd"/>
      <w:r w:rsidRPr="00501071">
        <w:rPr>
          <w:rFonts w:ascii="David" w:hAnsi="David" w:cs="David"/>
          <w:sz w:val="24"/>
          <w:szCs w:val="24"/>
          <w:rtl/>
        </w:rPr>
        <w:t xml:space="preserve"> פטור משום שאינו אדם</w:t>
      </w:r>
      <w:r w:rsidR="00BB25F6">
        <w:rPr>
          <w:rFonts w:ascii="David" w:hAnsi="David" w:cs="David" w:hint="cs"/>
          <w:sz w:val="24"/>
          <w:szCs w:val="24"/>
          <w:rtl/>
        </w:rPr>
        <w:t>,</w:t>
      </w:r>
      <w:r w:rsidRPr="00501071">
        <w:rPr>
          <w:rFonts w:ascii="David" w:hAnsi="David" w:cs="David"/>
          <w:sz w:val="24"/>
          <w:szCs w:val="24"/>
          <w:rtl/>
        </w:rPr>
        <w:t xml:space="preserve"> אז </w:t>
      </w:r>
      <w:r w:rsidRPr="00501071">
        <w:rPr>
          <w:rFonts w:ascii="David" w:hAnsi="David" w:cs="David"/>
          <w:b/>
          <w:bCs/>
          <w:sz w:val="24"/>
          <w:szCs w:val="24"/>
          <w:rtl/>
        </w:rPr>
        <w:t>חייב על קטן</w:t>
      </w:r>
      <w:r w:rsidRPr="00501071">
        <w:rPr>
          <w:rFonts w:ascii="David" w:hAnsi="David" w:cs="David"/>
          <w:sz w:val="24"/>
          <w:szCs w:val="24"/>
          <w:rtl/>
        </w:rPr>
        <w:t xml:space="preserve"> </w:t>
      </w:r>
      <w:r w:rsidRPr="00501071">
        <w:rPr>
          <w:rFonts w:ascii="David" w:hAnsi="David" w:cs="David"/>
          <w:b/>
          <w:bCs/>
          <w:sz w:val="24"/>
          <w:szCs w:val="24"/>
          <w:rtl/>
        </w:rPr>
        <w:t xml:space="preserve">דודאי </w:t>
      </w:r>
      <w:proofErr w:type="spellStart"/>
      <w:r w:rsidRPr="00501071">
        <w:rPr>
          <w:rFonts w:ascii="David" w:hAnsi="David" w:cs="David"/>
          <w:b/>
          <w:bCs/>
          <w:sz w:val="24"/>
          <w:szCs w:val="24"/>
          <w:rtl/>
        </w:rPr>
        <w:t>אקרי</w:t>
      </w:r>
      <w:proofErr w:type="spellEnd"/>
      <w:r w:rsidRPr="00501071">
        <w:rPr>
          <w:rFonts w:ascii="David" w:hAnsi="David" w:cs="David"/>
          <w:b/>
          <w:bCs/>
          <w:sz w:val="24"/>
          <w:szCs w:val="24"/>
          <w:rtl/>
        </w:rPr>
        <w:t xml:space="preserve"> אדם</w:t>
      </w:r>
      <w:r w:rsidRPr="00501071">
        <w:rPr>
          <w:rFonts w:ascii="David" w:hAnsi="David" w:cs="David"/>
          <w:sz w:val="24"/>
          <w:szCs w:val="24"/>
          <w:rtl/>
        </w:rPr>
        <w:t xml:space="preserve"> שהרי מטמא באוהל א"כ הוא בכלל אדם כי ימות באוהל וכן ההורגו חייב הרי שהוא בכלל כי יכה כל נפש אדם</w:t>
      </w:r>
      <w:r w:rsidR="00BB25F6">
        <w:rPr>
          <w:rFonts w:ascii="David" w:hAnsi="David" w:cs="David" w:hint="cs"/>
          <w:sz w:val="24"/>
          <w:szCs w:val="24"/>
          <w:rtl/>
        </w:rPr>
        <w:t>.</w:t>
      </w:r>
      <w:r w:rsidRPr="00501071">
        <w:rPr>
          <w:rFonts w:ascii="David" w:hAnsi="David" w:cs="David"/>
          <w:sz w:val="24"/>
          <w:szCs w:val="24"/>
          <w:rtl/>
        </w:rPr>
        <w:t xml:space="preserve"> אבל אם הטעם </w:t>
      </w:r>
      <w:proofErr w:type="spellStart"/>
      <w:r w:rsidRPr="00501071">
        <w:rPr>
          <w:rFonts w:ascii="David" w:hAnsi="David" w:cs="David"/>
          <w:sz w:val="24"/>
          <w:szCs w:val="24"/>
          <w:rtl/>
        </w:rPr>
        <w:t>דכותי</w:t>
      </w:r>
      <w:proofErr w:type="spellEnd"/>
      <w:r w:rsidRPr="00501071">
        <w:rPr>
          <w:rFonts w:ascii="David" w:hAnsi="David" w:cs="David"/>
          <w:sz w:val="24"/>
          <w:szCs w:val="24"/>
          <w:rtl/>
        </w:rPr>
        <w:t xml:space="preserve"> משום </w:t>
      </w:r>
      <w:proofErr w:type="spellStart"/>
      <w:r w:rsidRPr="00501071">
        <w:rPr>
          <w:rFonts w:ascii="David" w:hAnsi="David" w:cs="David"/>
          <w:sz w:val="24"/>
          <w:szCs w:val="24"/>
          <w:rtl/>
        </w:rPr>
        <w:t>דאתקש</w:t>
      </w:r>
      <w:proofErr w:type="spellEnd"/>
      <w:r w:rsidRPr="00501071">
        <w:rPr>
          <w:rFonts w:ascii="David" w:hAnsi="David" w:cs="David"/>
          <w:sz w:val="24"/>
          <w:szCs w:val="24"/>
          <w:rtl/>
        </w:rPr>
        <w:t xml:space="preserve"> סך לניסך</w:t>
      </w:r>
      <w:r w:rsidR="00BB25F6">
        <w:rPr>
          <w:rFonts w:ascii="David" w:hAnsi="David" w:cs="David" w:hint="cs"/>
          <w:sz w:val="24"/>
          <w:szCs w:val="24"/>
          <w:rtl/>
        </w:rPr>
        <w:t>,</w:t>
      </w:r>
      <w:r w:rsidRPr="00501071">
        <w:rPr>
          <w:rFonts w:ascii="David" w:hAnsi="David" w:cs="David"/>
          <w:sz w:val="24"/>
          <w:szCs w:val="24"/>
          <w:rtl/>
        </w:rPr>
        <w:t xml:space="preserve"> אז סך את הקטן פשיטא </w:t>
      </w:r>
      <w:proofErr w:type="spellStart"/>
      <w:r w:rsidRPr="00501071">
        <w:rPr>
          <w:rFonts w:ascii="David" w:hAnsi="David" w:cs="David"/>
          <w:sz w:val="24"/>
          <w:szCs w:val="24"/>
          <w:rtl/>
        </w:rPr>
        <w:t>דפטור</w:t>
      </w:r>
      <w:proofErr w:type="spellEnd"/>
      <w:r w:rsidRPr="00501071">
        <w:rPr>
          <w:rStyle w:val="a5"/>
          <w:rFonts w:ascii="David" w:hAnsi="David" w:cs="David"/>
          <w:sz w:val="24"/>
          <w:szCs w:val="24"/>
          <w:rtl/>
        </w:rPr>
        <w:footnoteReference w:id="8"/>
      </w:r>
      <w:r w:rsidRPr="00501071">
        <w:rPr>
          <w:rFonts w:ascii="David" w:hAnsi="David" w:cs="David"/>
          <w:sz w:val="24"/>
          <w:szCs w:val="24"/>
          <w:rtl/>
        </w:rPr>
        <w:t>".</w:t>
      </w:r>
      <w:r w:rsidR="00825BDF" w:rsidRPr="00825BDF">
        <w:rPr>
          <w:rFonts w:asciiTheme="majorBidi" w:hAnsiTheme="majorBidi" w:cstheme="majorBidi"/>
          <w:sz w:val="24"/>
          <w:szCs w:val="24"/>
          <w:rtl/>
        </w:rPr>
        <w:t xml:space="preserve"> </w:t>
      </w:r>
    </w:p>
    <w:p w14:paraId="66AE8126" w14:textId="63C92234" w:rsidR="008E2CB9" w:rsidRPr="008E2CB9" w:rsidRDefault="005469E8" w:rsidP="008E2CB9">
      <w:pPr>
        <w:spacing w:after="0" w:line="360" w:lineRule="auto"/>
        <w:rPr>
          <w:rFonts w:asciiTheme="majorBidi" w:hAnsiTheme="majorBidi" w:cstheme="majorBidi"/>
          <w:sz w:val="24"/>
          <w:szCs w:val="24"/>
          <w:rtl/>
        </w:rPr>
      </w:pPr>
      <w:r>
        <w:rPr>
          <w:rFonts w:asciiTheme="majorBidi" w:hAnsiTheme="majorBidi" w:cstheme="majorBidi" w:hint="cs"/>
          <w:sz w:val="24"/>
          <w:szCs w:val="24"/>
          <w:rtl/>
        </w:rPr>
        <w:t>יש להוסיף, ש</w:t>
      </w:r>
      <w:r w:rsidR="008E2CB9" w:rsidRPr="008E2CB9">
        <w:rPr>
          <w:rFonts w:asciiTheme="majorBidi" w:hAnsiTheme="majorBidi" w:cstheme="majorBidi" w:hint="cs"/>
          <w:sz w:val="24"/>
          <w:szCs w:val="24"/>
          <w:rtl/>
        </w:rPr>
        <w:t>הלימוד השני עשוי למעט גויים גם לפי התנאים הסוברים שגויים כן קרויים אדם</w:t>
      </w:r>
      <w:r w:rsidR="008E54F5">
        <w:rPr>
          <w:rStyle w:val="a5"/>
          <w:rFonts w:asciiTheme="majorBidi" w:hAnsiTheme="majorBidi" w:cstheme="majorBidi"/>
          <w:sz w:val="24"/>
          <w:szCs w:val="24"/>
          <w:rtl/>
        </w:rPr>
        <w:footnoteReference w:id="9"/>
      </w:r>
      <w:r w:rsidR="008E2CB9" w:rsidRPr="008E2CB9">
        <w:rPr>
          <w:rFonts w:asciiTheme="majorBidi" w:hAnsiTheme="majorBidi" w:cstheme="majorBidi" w:hint="cs"/>
          <w:sz w:val="24"/>
          <w:szCs w:val="24"/>
          <w:rtl/>
        </w:rPr>
        <w:t>.</w:t>
      </w:r>
    </w:p>
    <w:p w14:paraId="4F9D7E39" w14:textId="77777777" w:rsidR="00501071" w:rsidRPr="00D0308D" w:rsidRDefault="00501071" w:rsidP="00D0308D">
      <w:pPr>
        <w:pStyle w:val="ab"/>
        <w:numPr>
          <w:ilvl w:val="0"/>
          <w:numId w:val="1"/>
        </w:numPr>
        <w:spacing w:after="0" w:line="360" w:lineRule="auto"/>
        <w:rPr>
          <w:rFonts w:asciiTheme="majorBidi" w:hAnsiTheme="majorBidi" w:cstheme="majorBidi"/>
          <w:b/>
          <w:bCs/>
          <w:sz w:val="24"/>
          <w:szCs w:val="24"/>
          <w:rtl/>
        </w:rPr>
      </w:pPr>
      <w:r w:rsidRPr="00D0308D">
        <w:rPr>
          <w:rFonts w:asciiTheme="majorBidi" w:hAnsiTheme="majorBidi" w:cstheme="majorBidi" w:hint="cs"/>
          <w:b/>
          <w:bCs/>
          <w:sz w:val="24"/>
          <w:szCs w:val="24"/>
          <w:rtl/>
        </w:rPr>
        <w:t>מת אינו נקרא אדם</w:t>
      </w:r>
    </w:p>
    <w:p w14:paraId="68002E5E" w14:textId="392E04C7" w:rsidR="00501071" w:rsidRPr="002068A4" w:rsidRDefault="00501071" w:rsidP="002068A4">
      <w:pPr>
        <w:spacing w:after="0" w:line="360" w:lineRule="auto"/>
        <w:rPr>
          <w:rFonts w:ascii="David" w:hAnsi="David" w:cs="David"/>
          <w:color w:val="FF0000"/>
          <w:sz w:val="24"/>
          <w:szCs w:val="24"/>
          <w:rtl/>
        </w:rPr>
      </w:pPr>
      <w:r>
        <w:rPr>
          <w:rFonts w:asciiTheme="majorBidi" w:hAnsiTheme="majorBidi" w:cstheme="majorBidi" w:hint="cs"/>
          <w:sz w:val="24"/>
          <w:szCs w:val="24"/>
          <w:rtl/>
        </w:rPr>
        <w:t>מבואר מן הגמרא, וביתר שאת מדברי בעלי התוספות, שברור שמת אינו נקרא 'אדם'</w:t>
      </w:r>
      <w:r>
        <w:rPr>
          <w:rStyle w:val="a5"/>
          <w:rFonts w:asciiTheme="majorBidi" w:hAnsiTheme="majorBidi" w:cstheme="majorBidi"/>
          <w:sz w:val="24"/>
          <w:szCs w:val="24"/>
          <w:rtl/>
        </w:rPr>
        <w:footnoteReference w:id="10"/>
      </w:r>
      <w:r>
        <w:rPr>
          <w:rFonts w:asciiTheme="majorBidi" w:hAnsiTheme="majorBidi" w:cstheme="majorBidi" w:hint="cs"/>
          <w:sz w:val="24"/>
          <w:szCs w:val="24"/>
          <w:rtl/>
        </w:rPr>
        <w:t>.</w:t>
      </w:r>
      <w:r w:rsidR="00C8146B">
        <w:rPr>
          <w:rFonts w:asciiTheme="majorBidi" w:hAnsiTheme="majorBidi" w:cstheme="majorBidi" w:hint="cs"/>
          <w:sz w:val="24"/>
          <w:szCs w:val="24"/>
          <w:rtl/>
        </w:rPr>
        <w:t xml:space="preserve"> </w:t>
      </w:r>
      <w:r w:rsidR="00B434C2">
        <w:rPr>
          <w:rFonts w:asciiTheme="majorBidi" w:hAnsiTheme="majorBidi" w:cstheme="majorBidi" w:hint="cs"/>
          <w:sz w:val="24"/>
          <w:szCs w:val="24"/>
          <w:rtl/>
        </w:rPr>
        <w:t>ה</w:t>
      </w:r>
      <w:r w:rsidR="002068A4">
        <w:rPr>
          <w:rFonts w:asciiTheme="majorBidi" w:hAnsiTheme="majorBidi" w:cstheme="majorBidi" w:hint="cs"/>
          <w:sz w:val="24"/>
          <w:szCs w:val="24"/>
          <w:rtl/>
        </w:rPr>
        <w:t>בחנה זו, מיוחדת היא ל</w:t>
      </w:r>
      <w:r w:rsidR="005469E8">
        <w:rPr>
          <w:rFonts w:asciiTheme="majorBidi" w:hAnsiTheme="majorBidi" w:cstheme="majorBidi" w:hint="cs"/>
          <w:sz w:val="24"/>
          <w:szCs w:val="24"/>
          <w:rtl/>
        </w:rPr>
        <w:t xml:space="preserve">גבי </w:t>
      </w:r>
      <w:r w:rsidR="002068A4">
        <w:rPr>
          <w:rFonts w:asciiTheme="majorBidi" w:hAnsiTheme="majorBidi" w:cstheme="majorBidi" w:hint="cs"/>
          <w:sz w:val="24"/>
          <w:szCs w:val="24"/>
          <w:rtl/>
        </w:rPr>
        <w:t>בני-אדם</w:t>
      </w:r>
      <w:r w:rsidR="002068A4" w:rsidRPr="002068A4">
        <w:rPr>
          <w:rFonts w:asciiTheme="majorBidi" w:hAnsiTheme="majorBidi" w:cstheme="majorBidi" w:hint="cs"/>
          <w:sz w:val="24"/>
          <w:szCs w:val="24"/>
          <w:rtl/>
        </w:rPr>
        <w:t xml:space="preserve">: </w:t>
      </w:r>
      <w:r w:rsidR="002068A4" w:rsidRPr="002068A4">
        <w:rPr>
          <w:rFonts w:ascii="David" w:hAnsi="David" w:cs="David" w:hint="cs"/>
          <w:sz w:val="24"/>
          <w:szCs w:val="24"/>
          <w:rtl/>
        </w:rPr>
        <w:t>"</w:t>
      </w:r>
      <w:r w:rsidR="002068A4" w:rsidRPr="002068A4">
        <w:rPr>
          <w:rFonts w:ascii="David" w:hAnsi="David" w:cs="David"/>
          <w:sz w:val="24"/>
          <w:szCs w:val="24"/>
          <w:rtl/>
        </w:rPr>
        <w:t xml:space="preserve">הגאון רבי יוסף </w:t>
      </w:r>
      <w:proofErr w:type="spellStart"/>
      <w:r w:rsidR="002068A4" w:rsidRPr="002068A4">
        <w:rPr>
          <w:rFonts w:ascii="David" w:hAnsi="David" w:cs="David"/>
          <w:sz w:val="24"/>
          <w:szCs w:val="24"/>
          <w:rtl/>
        </w:rPr>
        <w:t>ענגיל</w:t>
      </w:r>
      <w:proofErr w:type="spellEnd"/>
      <w:r w:rsidR="002068A4" w:rsidRPr="002068A4">
        <w:rPr>
          <w:rFonts w:ascii="David" w:hAnsi="David" w:cs="David"/>
          <w:sz w:val="24"/>
          <w:szCs w:val="24"/>
          <w:rtl/>
        </w:rPr>
        <w:t xml:space="preserve"> זצ"ל בבית האוצר (כלל ז') העיר דמאי שנא פר </w:t>
      </w:r>
      <w:proofErr w:type="spellStart"/>
      <w:r w:rsidR="002068A4" w:rsidRPr="002068A4">
        <w:rPr>
          <w:rFonts w:ascii="David" w:hAnsi="David" w:cs="David"/>
          <w:sz w:val="24"/>
          <w:szCs w:val="24"/>
          <w:rtl/>
        </w:rPr>
        <w:t>דמסקינן</w:t>
      </w:r>
      <w:proofErr w:type="spellEnd"/>
      <w:r w:rsidR="002068A4" w:rsidRPr="002068A4">
        <w:rPr>
          <w:rFonts w:ascii="David" w:hAnsi="David" w:cs="David"/>
          <w:sz w:val="24"/>
          <w:szCs w:val="24"/>
          <w:rtl/>
        </w:rPr>
        <w:t xml:space="preserve"> הכא דגם לאחר מיתה קרוי שור, ומאי שנא אדם </w:t>
      </w:r>
      <w:proofErr w:type="spellStart"/>
      <w:r w:rsidR="002068A4" w:rsidRPr="002068A4">
        <w:rPr>
          <w:rFonts w:ascii="David" w:hAnsi="David" w:cs="David"/>
          <w:sz w:val="24"/>
          <w:szCs w:val="24"/>
          <w:rtl/>
        </w:rPr>
        <w:t>דקי"ל</w:t>
      </w:r>
      <w:proofErr w:type="spellEnd"/>
      <w:r w:rsidR="002068A4" w:rsidRPr="002068A4">
        <w:rPr>
          <w:rFonts w:ascii="David" w:hAnsi="David" w:cs="David"/>
          <w:sz w:val="24"/>
          <w:szCs w:val="24"/>
          <w:rtl/>
        </w:rPr>
        <w:t xml:space="preserve"> </w:t>
      </w:r>
      <w:proofErr w:type="spellStart"/>
      <w:r w:rsidR="002068A4" w:rsidRPr="00BB25F6">
        <w:rPr>
          <w:rFonts w:ascii="David" w:hAnsi="David" w:cs="David"/>
          <w:sz w:val="20"/>
          <w:szCs w:val="20"/>
          <w:rtl/>
        </w:rPr>
        <w:t>בפ"ק</w:t>
      </w:r>
      <w:proofErr w:type="spellEnd"/>
      <w:r w:rsidR="002068A4" w:rsidRPr="00BB25F6">
        <w:rPr>
          <w:rFonts w:ascii="David" w:hAnsi="David" w:cs="David"/>
          <w:sz w:val="20"/>
          <w:szCs w:val="20"/>
          <w:rtl/>
        </w:rPr>
        <w:t xml:space="preserve"> </w:t>
      </w:r>
      <w:proofErr w:type="spellStart"/>
      <w:r w:rsidR="002068A4" w:rsidRPr="00BB25F6">
        <w:rPr>
          <w:rFonts w:ascii="David" w:hAnsi="David" w:cs="David"/>
          <w:sz w:val="20"/>
          <w:szCs w:val="20"/>
          <w:rtl/>
        </w:rPr>
        <w:t>דכריתות</w:t>
      </w:r>
      <w:proofErr w:type="spellEnd"/>
      <w:r w:rsidR="002068A4" w:rsidRPr="002068A4">
        <w:rPr>
          <w:rFonts w:ascii="David" w:hAnsi="David" w:cs="David"/>
          <w:sz w:val="24"/>
          <w:szCs w:val="24"/>
          <w:rtl/>
        </w:rPr>
        <w:t xml:space="preserve"> </w:t>
      </w:r>
      <w:proofErr w:type="spellStart"/>
      <w:r w:rsidR="002068A4" w:rsidRPr="002068A4">
        <w:rPr>
          <w:rFonts w:ascii="David" w:hAnsi="David" w:cs="David"/>
          <w:sz w:val="24"/>
          <w:szCs w:val="24"/>
          <w:rtl/>
        </w:rPr>
        <w:t>לענין</w:t>
      </w:r>
      <w:proofErr w:type="spellEnd"/>
      <w:r w:rsidR="002068A4" w:rsidRPr="002068A4">
        <w:rPr>
          <w:rFonts w:ascii="David" w:hAnsi="David" w:cs="David"/>
          <w:sz w:val="24"/>
          <w:szCs w:val="24"/>
          <w:rtl/>
        </w:rPr>
        <w:t xml:space="preserve"> הסך משמן המשחה למת</w:t>
      </w:r>
      <w:r w:rsidR="00BB25F6">
        <w:rPr>
          <w:rFonts w:ascii="David" w:hAnsi="David" w:cs="David" w:hint="cs"/>
          <w:sz w:val="24"/>
          <w:szCs w:val="24"/>
          <w:rtl/>
        </w:rPr>
        <w:t>,</w:t>
      </w:r>
      <w:r w:rsidR="002068A4" w:rsidRPr="002068A4">
        <w:rPr>
          <w:rFonts w:ascii="David" w:hAnsi="David" w:cs="David"/>
          <w:sz w:val="24"/>
          <w:szCs w:val="24"/>
          <w:rtl/>
        </w:rPr>
        <w:t xml:space="preserve"> דאין מת קרוי אדם ואינו בכלל על בשר אדם לא </w:t>
      </w:r>
      <w:proofErr w:type="spellStart"/>
      <w:r w:rsidR="002068A4" w:rsidRPr="002068A4">
        <w:rPr>
          <w:rFonts w:ascii="David" w:hAnsi="David" w:cs="David"/>
          <w:sz w:val="24"/>
          <w:szCs w:val="24"/>
          <w:rtl/>
        </w:rPr>
        <w:t>יסך</w:t>
      </w:r>
      <w:proofErr w:type="spellEnd"/>
      <w:r w:rsidR="002068A4" w:rsidRPr="002068A4">
        <w:rPr>
          <w:rFonts w:ascii="David" w:hAnsi="David" w:cs="David"/>
          <w:sz w:val="24"/>
          <w:szCs w:val="24"/>
          <w:rtl/>
        </w:rPr>
        <w:t xml:space="preserve">. ותירץ </w:t>
      </w:r>
      <w:proofErr w:type="spellStart"/>
      <w:r w:rsidR="002068A4" w:rsidRPr="002068A4">
        <w:rPr>
          <w:rFonts w:ascii="David" w:hAnsi="David" w:cs="David"/>
          <w:sz w:val="24"/>
          <w:szCs w:val="24"/>
          <w:rtl/>
        </w:rPr>
        <w:t>דנפש</w:t>
      </w:r>
      <w:proofErr w:type="spellEnd"/>
      <w:r w:rsidR="002068A4" w:rsidRPr="002068A4">
        <w:rPr>
          <w:rFonts w:ascii="David" w:hAnsi="David" w:cs="David"/>
          <w:sz w:val="24"/>
          <w:szCs w:val="24"/>
          <w:rtl/>
        </w:rPr>
        <w:t xml:space="preserve"> החיונית של הבעל חי הרי אינה נשארת</w:t>
      </w:r>
      <w:r w:rsidR="002068A4" w:rsidRPr="002068A4">
        <w:rPr>
          <w:rFonts w:ascii="David" w:hAnsi="David" w:cs="David" w:hint="cs"/>
          <w:sz w:val="24"/>
          <w:szCs w:val="24"/>
          <w:rtl/>
        </w:rPr>
        <w:t xml:space="preserve">... </w:t>
      </w:r>
      <w:r w:rsidR="002068A4" w:rsidRPr="002068A4">
        <w:rPr>
          <w:rFonts w:ascii="David" w:hAnsi="David" w:cs="David"/>
          <w:sz w:val="24"/>
          <w:szCs w:val="24"/>
          <w:rtl/>
        </w:rPr>
        <w:t xml:space="preserve">וע"כ יש לחומר הבעל חי מעלה על נפש החיונית שבו, </w:t>
      </w:r>
      <w:r w:rsidR="005469E8">
        <w:rPr>
          <w:rFonts w:ascii="David" w:hAnsi="David" w:cs="David"/>
          <w:sz w:val="24"/>
          <w:szCs w:val="24"/>
          <w:rtl/>
        </w:rPr>
        <w:t>כיון ש</w:t>
      </w:r>
      <w:r w:rsidR="002068A4" w:rsidRPr="002068A4">
        <w:rPr>
          <w:rFonts w:ascii="David" w:hAnsi="David" w:cs="David"/>
          <w:sz w:val="24"/>
          <w:szCs w:val="24"/>
          <w:rtl/>
        </w:rPr>
        <w:t>החומר קיים והנפש נעדרת, וע"כ הואיל והחומר חשוב, לכן</w:t>
      </w:r>
      <w:r w:rsidR="002068A4" w:rsidRPr="002068A4">
        <w:rPr>
          <w:rFonts w:ascii="David" w:hAnsi="David" w:cs="David" w:hint="cs"/>
          <w:sz w:val="24"/>
          <w:szCs w:val="24"/>
          <w:rtl/>
        </w:rPr>
        <w:t>..</w:t>
      </w:r>
      <w:r w:rsidR="00B434C2">
        <w:rPr>
          <w:rFonts w:ascii="David" w:hAnsi="David" w:cs="David" w:hint="cs"/>
          <w:sz w:val="24"/>
          <w:szCs w:val="24"/>
          <w:rtl/>
        </w:rPr>
        <w:t>.</w:t>
      </w:r>
      <w:r w:rsidR="002068A4" w:rsidRPr="002068A4">
        <w:rPr>
          <w:rFonts w:ascii="David" w:hAnsi="David" w:cs="David" w:hint="cs"/>
          <w:sz w:val="24"/>
          <w:szCs w:val="24"/>
          <w:rtl/>
        </w:rPr>
        <w:t xml:space="preserve"> </w:t>
      </w:r>
      <w:r w:rsidR="002068A4" w:rsidRPr="002068A4">
        <w:rPr>
          <w:rFonts w:ascii="David" w:hAnsi="David" w:cs="David"/>
          <w:b/>
          <w:bCs/>
          <w:sz w:val="24"/>
          <w:szCs w:val="24"/>
          <w:rtl/>
        </w:rPr>
        <w:t>גם אחרי מיתה נקרא פר כיון שחומרו עדיין קיים</w:t>
      </w:r>
      <w:r w:rsidR="002068A4" w:rsidRPr="002068A4">
        <w:rPr>
          <w:rFonts w:ascii="David" w:hAnsi="David" w:cs="David"/>
          <w:sz w:val="24"/>
          <w:szCs w:val="24"/>
          <w:rtl/>
        </w:rPr>
        <w:t xml:space="preserve">. </w:t>
      </w:r>
      <w:proofErr w:type="spellStart"/>
      <w:r w:rsidR="002068A4" w:rsidRPr="002068A4">
        <w:rPr>
          <w:rFonts w:ascii="David" w:hAnsi="David" w:cs="David"/>
          <w:sz w:val="24"/>
          <w:szCs w:val="24"/>
          <w:rtl/>
        </w:rPr>
        <w:t>משא"כ</w:t>
      </w:r>
      <w:proofErr w:type="spellEnd"/>
      <w:r w:rsidR="002068A4" w:rsidRPr="002068A4">
        <w:rPr>
          <w:rFonts w:ascii="David" w:hAnsi="David" w:cs="David"/>
          <w:sz w:val="24"/>
          <w:szCs w:val="24"/>
          <w:rtl/>
        </w:rPr>
        <w:t xml:space="preserve"> באדם שנפשו נצחית, וא"כ שוב נפשו </w:t>
      </w:r>
      <w:r w:rsidR="005469E8">
        <w:rPr>
          <w:rFonts w:ascii="David" w:hAnsi="David" w:cs="David"/>
          <w:sz w:val="24"/>
          <w:szCs w:val="24"/>
          <w:rtl/>
        </w:rPr>
        <w:t xml:space="preserve">הרוחנית ודאי </w:t>
      </w:r>
      <w:proofErr w:type="spellStart"/>
      <w:r w:rsidR="005469E8">
        <w:rPr>
          <w:rFonts w:ascii="David" w:hAnsi="David" w:cs="David"/>
          <w:sz w:val="24"/>
          <w:szCs w:val="24"/>
          <w:rtl/>
        </w:rPr>
        <w:t>דחשובה</w:t>
      </w:r>
      <w:proofErr w:type="spellEnd"/>
      <w:r w:rsidR="005469E8">
        <w:rPr>
          <w:rFonts w:ascii="David" w:hAnsi="David" w:cs="David"/>
          <w:sz w:val="24"/>
          <w:szCs w:val="24"/>
          <w:rtl/>
        </w:rPr>
        <w:t xml:space="preserve"> מחומר הגשמי</w:t>
      </w:r>
      <w:r w:rsidR="002068A4" w:rsidRPr="002068A4">
        <w:rPr>
          <w:rFonts w:ascii="David" w:hAnsi="David" w:cs="David"/>
          <w:sz w:val="24"/>
          <w:szCs w:val="24"/>
          <w:rtl/>
        </w:rPr>
        <w:t xml:space="preserve"> כיון שאין אל החומר מעלה עליה מפאת ההשארה, וע"כ ממילא </w:t>
      </w:r>
      <w:r w:rsidR="002068A4" w:rsidRPr="002068A4">
        <w:rPr>
          <w:rFonts w:ascii="David" w:hAnsi="David" w:cs="David"/>
          <w:b/>
          <w:bCs/>
          <w:sz w:val="24"/>
          <w:szCs w:val="24"/>
          <w:rtl/>
        </w:rPr>
        <w:t>שם אדם מוסב על הנפש</w:t>
      </w:r>
      <w:r w:rsidR="002068A4" w:rsidRPr="002068A4">
        <w:rPr>
          <w:rFonts w:ascii="David" w:hAnsi="David" w:cs="David"/>
          <w:sz w:val="24"/>
          <w:szCs w:val="24"/>
          <w:rtl/>
        </w:rPr>
        <w:t>, וע"כ המת שנפשו נפרדת ממנו שפיר לא מיקרי אדם</w:t>
      </w:r>
      <w:r w:rsidR="002068A4" w:rsidRPr="002068A4">
        <w:rPr>
          <w:rStyle w:val="a5"/>
          <w:rFonts w:ascii="David" w:hAnsi="David" w:cs="David"/>
          <w:sz w:val="24"/>
          <w:szCs w:val="24"/>
          <w:rtl/>
        </w:rPr>
        <w:footnoteReference w:id="11"/>
      </w:r>
      <w:r w:rsidR="002068A4" w:rsidRPr="002068A4">
        <w:rPr>
          <w:rFonts w:ascii="David" w:hAnsi="David" w:cs="David" w:hint="cs"/>
          <w:sz w:val="24"/>
          <w:szCs w:val="24"/>
          <w:rtl/>
        </w:rPr>
        <w:t>"</w:t>
      </w:r>
      <w:r w:rsidR="002068A4" w:rsidRPr="002068A4">
        <w:rPr>
          <w:rFonts w:ascii="David" w:hAnsi="David" w:cs="David"/>
          <w:sz w:val="24"/>
          <w:szCs w:val="24"/>
          <w:rtl/>
        </w:rPr>
        <w:t>.</w:t>
      </w:r>
      <w:r w:rsidR="00DC6148">
        <w:rPr>
          <w:rFonts w:ascii="David" w:hAnsi="David" w:cs="David" w:hint="cs"/>
          <w:color w:val="FF0000"/>
          <w:sz w:val="24"/>
          <w:szCs w:val="24"/>
          <w:rtl/>
        </w:rPr>
        <w:t xml:space="preserve"> </w:t>
      </w:r>
      <w:r w:rsidR="00C8146B">
        <w:rPr>
          <w:rFonts w:asciiTheme="majorBidi" w:hAnsiTheme="majorBidi" w:cstheme="majorBidi" w:hint="cs"/>
          <w:sz w:val="24"/>
          <w:szCs w:val="24"/>
          <w:rtl/>
        </w:rPr>
        <w:t xml:space="preserve">בערוך לנר מברר </w:t>
      </w:r>
      <w:r w:rsidR="002068A4">
        <w:rPr>
          <w:rFonts w:asciiTheme="majorBidi" w:hAnsiTheme="majorBidi" w:cstheme="majorBidi" w:hint="cs"/>
          <w:sz w:val="24"/>
          <w:szCs w:val="24"/>
          <w:rtl/>
        </w:rPr>
        <w:t>עניין זה</w:t>
      </w:r>
      <w:r w:rsidR="00C8146B">
        <w:rPr>
          <w:rFonts w:asciiTheme="majorBidi" w:hAnsiTheme="majorBidi" w:cstheme="majorBidi" w:hint="cs"/>
          <w:sz w:val="24"/>
          <w:szCs w:val="24"/>
          <w:rtl/>
        </w:rPr>
        <w:t xml:space="preserve"> לגבי הלכות טומאת המת:</w:t>
      </w:r>
    </w:p>
    <w:p w14:paraId="69FFA7EF" w14:textId="357A07B5" w:rsidR="002068A4" w:rsidRDefault="00C8146B" w:rsidP="002068A4">
      <w:pPr>
        <w:spacing w:after="0" w:line="360" w:lineRule="auto"/>
        <w:rPr>
          <w:rFonts w:ascii="David" w:hAnsi="David" w:cs="David"/>
          <w:color w:val="FF0000"/>
          <w:sz w:val="24"/>
          <w:szCs w:val="24"/>
          <w:rtl/>
        </w:rPr>
      </w:pPr>
      <w:r w:rsidRPr="00C8146B">
        <w:rPr>
          <w:rFonts w:ascii="David" w:hAnsi="David" w:cs="David" w:hint="cs"/>
          <w:sz w:val="24"/>
          <w:szCs w:val="24"/>
          <w:rtl/>
        </w:rPr>
        <w:t>"</w:t>
      </w:r>
      <w:r w:rsidRPr="00C8146B">
        <w:rPr>
          <w:rFonts w:ascii="David" w:hAnsi="David" w:cs="David"/>
          <w:sz w:val="24"/>
          <w:szCs w:val="24"/>
          <w:rtl/>
        </w:rPr>
        <w:t>אין להקשות הא כתיב אדם כי ימות באוהל</w:t>
      </w:r>
      <w:r w:rsidR="008568EE">
        <w:rPr>
          <w:rFonts w:ascii="David" w:hAnsi="David" w:cs="David" w:hint="cs"/>
          <w:sz w:val="24"/>
          <w:szCs w:val="24"/>
          <w:rtl/>
        </w:rPr>
        <w:t>,</w:t>
      </w:r>
      <w:r w:rsidRPr="00C8146B">
        <w:rPr>
          <w:rFonts w:ascii="David" w:hAnsi="David" w:cs="David"/>
          <w:sz w:val="24"/>
          <w:szCs w:val="24"/>
          <w:rtl/>
        </w:rPr>
        <w:t xml:space="preserve"> </w:t>
      </w:r>
      <w:proofErr w:type="spellStart"/>
      <w:r w:rsidRPr="00C8146B">
        <w:rPr>
          <w:rFonts w:ascii="David" w:hAnsi="David" w:cs="David"/>
          <w:sz w:val="24"/>
          <w:szCs w:val="24"/>
          <w:rtl/>
        </w:rPr>
        <w:t>דהא</w:t>
      </w:r>
      <w:proofErr w:type="spellEnd"/>
      <w:r w:rsidRPr="00C8146B">
        <w:rPr>
          <w:rFonts w:ascii="David" w:hAnsi="David" w:cs="David"/>
          <w:sz w:val="24"/>
          <w:szCs w:val="24"/>
          <w:rtl/>
        </w:rPr>
        <w:t xml:space="preserve"> בשעת מיתה הי' חי ונקרא אדם וכן לא קשה ממה </w:t>
      </w:r>
      <w:proofErr w:type="spellStart"/>
      <w:r w:rsidRPr="00C8146B">
        <w:rPr>
          <w:rFonts w:ascii="David" w:hAnsi="David" w:cs="David"/>
          <w:sz w:val="24"/>
          <w:szCs w:val="24"/>
          <w:rtl/>
        </w:rPr>
        <w:t>דכתיב</w:t>
      </w:r>
      <w:proofErr w:type="spellEnd"/>
      <w:r w:rsidR="00BB25F6">
        <w:rPr>
          <w:rFonts w:ascii="David" w:hAnsi="David" w:cs="David" w:hint="cs"/>
          <w:sz w:val="24"/>
          <w:szCs w:val="24"/>
          <w:rtl/>
        </w:rPr>
        <w:t>:</w:t>
      </w:r>
      <w:r w:rsidRPr="00C8146B">
        <w:rPr>
          <w:rFonts w:ascii="David" w:hAnsi="David" w:cs="David"/>
          <w:sz w:val="24"/>
          <w:szCs w:val="24"/>
          <w:rtl/>
        </w:rPr>
        <w:t xml:space="preserve"> הנוגע במת לכל נפש אדם</w:t>
      </w:r>
      <w:r w:rsidR="00B434C2">
        <w:rPr>
          <w:rFonts w:ascii="David" w:hAnsi="David" w:cs="David" w:hint="cs"/>
          <w:sz w:val="24"/>
          <w:szCs w:val="24"/>
          <w:rtl/>
        </w:rPr>
        <w:t xml:space="preserve"> </w:t>
      </w:r>
      <w:r w:rsidR="005469E8">
        <w:rPr>
          <w:rFonts w:ascii="David" w:hAnsi="David" w:cs="David" w:hint="cs"/>
          <w:sz w:val="24"/>
          <w:szCs w:val="24"/>
          <w:rtl/>
        </w:rPr>
        <w:t>-</w:t>
      </w:r>
      <w:r w:rsidRPr="00C8146B">
        <w:rPr>
          <w:rFonts w:ascii="David" w:hAnsi="David" w:cs="David"/>
          <w:sz w:val="24"/>
          <w:szCs w:val="24"/>
          <w:rtl/>
        </w:rPr>
        <w:t xml:space="preserve"> </w:t>
      </w:r>
      <w:proofErr w:type="spellStart"/>
      <w:r w:rsidRPr="00C8146B">
        <w:rPr>
          <w:rFonts w:ascii="David" w:hAnsi="David" w:cs="David"/>
          <w:sz w:val="24"/>
          <w:szCs w:val="24"/>
          <w:rtl/>
        </w:rPr>
        <w:t>דהכי</w:t>
      </w:r>
      <w:proofErr w:type="spellEnd"/>
      <w:r w:rsidRPr="00C8146B">
        <w:rPr>
          <w:rFonts w:ascii="David" w:hAnsi="David" w:cs="David"/>
          <w:sz w:val="24"/>
          <w:szCs w:val="24"/>
          <w:rtl/>
        </w:rPr>
        <w:t xml:space="preserve"> </w:t>
      </w:r>
      <w:proofErr w:type="spellStart"/>
      <w:r w:rsidRPr="00C8146B">
        <w:rPr>
          <w:rFonts w:ascii="David" w:hAnsi="David" w:cs="David"/>
          <w:sz w:val="24"/>
          <w:szCs w:val="24"/>
          <w:rtl/>
        </w:rPr>
        <w:t>קאמר</w:t>
      </w:r>
      <w:proofErr w:type="spellEnd"/>
      <w:r w:rsidRPr="00C8146B">
        <w:rPr>
          <w:rFonts w:ascii="David" w:hAnsi="David" w:cs="David"/>
          <w:sz w:val="24"/>
          <w:szCs w:val="24"/>
          <w:rtl/>
        </w:rPr>
        <w:t xml:space="preserve"> שמת מי </w:t>
      </w:r>
      <w:r w:rsidRPr="005469E8">
        <w:rPr>
          <w:rFonts w:ascii="David" w:hAnsi="David" w:cs="David"/>
          <w:b/>
          <w:bCs/>
          <w:sz w:val="24"/>
          <w:szCs w:val="24"/>
          <w:rtl/>
        </w:rPr>
        <w:t xml:space="preserve">שהי' </w:t>
      </w:r>
      <w:r w:rsidRPr="00C8146B">
        <w:rPr>
          <w:rFonts w:ascii="David" w:hAnsi="David" w:cs="David"/>
          <w:sz w:val="24"/>
          <w:szCs w:val="24"/>
          <w:rtl/>
        </w:rPr>
        <w:t>נפש אדם בחייו</w:t>
      </w:r>
      <w:r w:rsidR="00BB25F6">
        <w:rPr>
          <w:rFonts w:ascii="David" w:hAnsi="David" w:cs="David" w:hint="cs"/>
          <w:sz w:val="24"/>
          <w:szCs w:val="24"/>
          <w:rtl/>
        </w:rPr>
        <w:t>.</w:t>
      </w:r>
      <w:r w:rsidRPr="00C8146B">
        <w:rPr>
          <w:rFonts w:ascii="David" w:hAnsi="David" w:cs="David"/>
          <w:sz w:val="24"/>
          <w:szCs w:val="24"/>
          <w:rtl/>
        </w:rPr>
        <w:t xml:space="preserve"> אבל לכאורה קשה ממה </w:t>
      </w:r>
      <w:proofErr w:type="spellStart"/>
      <w:r w:rsidRPr="00C8146B">
        <w:rPr>
          <w:rFonts w:ascii="David" w:hAnsi="David" w:cs="David"/>
          <w:sz w:val="24"/>
          <w:szCs w:val="24"/>
          <w:rtl/>
        </w:rPr>
        <w:t>דכתיב</w:t>
      </w:r>
      <w:proofErr w:type="spellEnd"/>
      <w:r w:rsidR="00BB25F6">
        <w:rPr>
          <w:rFonts w:ascii="David" w:hAnsi="David" w:cs="David" w:hint="cs"/>
          <w:sz w:val="24"/>
          <w:szCs w:val="24"/>
          <w:rtl/>
        </w:rPr>
        <w:t>:</w:t>
      </w:r>
      <w:r w:rsidRPr="00C8146B">
        <w:rPr>
          <w:rFonts w:ascii="David" w:hAnsi="David" w:cs="David"/>
          <w:sz w:val="24"/>
          <w:szCs w:val="24"/>
          <w:rtl/>
        </w:rPr>
        <w:t xml:space="preserve"> או בעצם אדם</w:t>
      </w:r>
      <w:r w:rsidR="00BB25F6">
        <w:rPr>
          <w:rFonts w:ascii="David" w:hAnsi="David" w:cs="David" w:hint="cs"/>
          <w:sz w:val="24"/>
          <w:szCs w:val="24"/>
          <w:rtl/>
        </w:rPr>
        <w:t>.</w:t>
      </w:r>
      <w:r w:rsidRPr="00C8146B">
        <w:rPr>
          <w:rFonts w:ascii="David" w:hAnsi="David" w:cs="David"/>
          <w:sz w:val="24"/>
          <w:szCs w:val="24"/>
          <w:rtl/>
        </w:rPr>
        <w:t xml:space="preserve"> ואם נפרש בעצם ממי שהי' אדם בחייו הכי נמי </w:t>
      </w:r>
      <w:proofErr w:type="spellStart"/>
      <w:r w:rsidRPr="00C8146B">
        <w:rPr>
          <w:rFonts w:ascii="David" w:hAnsi="David" w:cs="David"/>
          <w:sz w:val="24"/>
          <w:szCs w:val="24"/>
          <w:rtl/>
        </w:rPr>
        <w:t>נימא</w:t>
      </w:r>
      <w:proofErr w:type="spellEnd"/>
      <w:r w:rsidRPr="00C8146B">
        <w:rPr>
          <w:rFonts w:ascii="David" w:hAnsi="David" w:cs="David"/>
          <w:sz w:val="24"/>
          <w:szCs w:val="24"/>
          <w:rtl/>
        </w:rPr>
        <w:t xml:space="preserve"> הכא</w:t>
      </w:r>
      <w:r w:rsidR="00BB25F6">
        <w:rPr>
          <w:rFonts w:ascii="David" w:hAnsi="David" w:cs="David" w:hint="cs"/>
          <w:sz w:val="24"/>
          <w:szCs w:val="24"/>
          <w:rtl/>
        </w:rPr>
        <w:t>,</w:t>
      </w:r>
      <w:r w:rsidRPr="00C8146B">
        <w:rPr>
          <w:rFonts w:ascii="David" w:hAnsi="David" w:cs="David"/>
          <w:sz w:val="24"/>
          <w:szCs w:val="24"/>
          <w:rtl/>
        </w:rPr>
        <w:t xml:space="preserve"> </w:t>
      </w:r>
      <w:r w:rsidRPr="00C8146B">
        <w:rPr>
          <w:rFonts w:ascii="David" w:hAnsi="David" w:cs="David"/>
          <w:sz w:val="24"/>
          <w:szCs w:val="24"/>
          <w:rtl/>
        </w:rPr>
        <w:lastRenderedPageBreak/>
        <w:t>בבשר מי שהי' אדם ויתחייב בסך למת</w:t>
      </w:r>
      <w:r w:rsidRPr="00C8146B">
        <w:rPr>
          <w:rFonts w:ascii="David" w:hAnsi="David" w:cs="David" w:hint="cs"/>
          <w:sz w:val="24"/>
          <w:szCs w:val="24"/>
          <w:rtl/>
        </w:rPr>
        <w:t>?</w:t>
      </w:r>
      <w:r w:rsidRPr="00C8146B">
        <w:rPr>
          <w:rStyle w:val="a5"/>
          <w:rFonts w:ascii="David" w:hAnsi="David" w:cs="David"/>
          <w:sz w:val="24"/>
          <w:szCs w:val="24"/>
          <w:rtl/>
        </w:rPr>
        <w:footnoteReference w:id="12"/>
      </w:r>
      <w:r w:rsidRPr="00C8146B">
        <w:rPr>
          <w:rFonts w:ascii="David" w:hAnsi="David" w:cs="David" w:hint="cs"/>
          <w:sz w:val="24"/>
          <w:szCs w:val="24"/>
          <w:rtl/>
        </w:rPr>
        <w:t xml:space="preserve">". </w:t>
      </w:r>
      <w:r w:rsidRPr="00C8146B">
        <w:rPr>
          <w:rFonts w:asciiTheme="majorBidi" w:hAnsiTheme="majorBidi" w:cstheme="majorBidi" w:hint="cs"/>
          <w:sz w:val="24"/>
          <w:szCs w:val="24"/>
          <w:rtl/>
        </w:rPr>
        <w:t>ולא זכיתי להבין קושי</w:t>
      </w:r>
      <w:r w:rsidR="00116065">
        <w:rPr>
          <w:rFonts w:asciiTheme="majorBidi" w:hAnsiTheme="majorBidi" w:cstheme="majorBidi" w:hint="cs"/>
          <w:sz w:val="24"/>
          <w:szCs w:val="24"/>
          <w:rtl/>
        </w:rPr>
        <w:t>י</w:t>
      </w:r>
      <w:r w:rsidRPr="00C8146B">
        <w:rPr>
          <w:rFonts w:asciiTheme="majorBidi" w:hAnsiTheme="majorBidi" w:cstheme="majorBidi" w:hint="cs"/>
          <w:sz w:val="24"/>
          <w:szCs w:val="24"/>
          <w:rtl/>
        </w:rPr>
        <w:t>תו</w:t>
      </w:r>
      <w:r w:rsidR="00726AA0">
        <w:rPr>
          <w:rFonts w:asciiTheme="majorBidi" w:hAnsiTheme="majorBidi" w:cstheme="majorBidi" w:hint="cs"/>
          <w:sz w:val="24"/>
          <w:szCs w:val="24"/>
          <w:rtl/>
        </w:rPr>
        <w:t>,</w:t>
      </w:r>
      <w:r w:rsidRPr="00C8146B">
        <w:rPr>
          <w:rFonts w:asciiTheme="majorBidi" w:hAnsiTheme="majorBidi" w:cstheme="majorBidi" w:hint="cs"/>
          <w:sz w:val="24"/>
          <w:szCs w:val="24"/>
          <w:rtl/>
        </w:rPr>
        <w:t xml:space="preserve"> שדרשו בספרי: </w:t>
      </w:r>
      <w:r w:rsidRPr="00C8146B">
        <w:rPr>
          <w:rFonts w:ascii="David" w:hAnsi="David" w:cs="David"/>
          <w:sz w:val="24"/>
          <w:szCs w:val="24"/>
          <w:rtl/>
        </w:rPr>
        <w:t>"או בעצם אדם</w:t>
      </w:r>
      <w:r w:rsidR="00B434C2">
        <w:rPr>
          <w:rFonts w:ascii="David" w:hAnsi="David" w:cs="David" w:hint="cs"/>
          <w:sz w:val="24"/>
          <w:szCs w:val="24"/>
          <w:rtl/>
        </w:rPr>
        <w:t xml:space="preserve"> </w:t>
      </w:r>
      <w:r w:rsidR="00726AA0">
        <w:rPr>
          <w:rFonts w:ascii="David" w:hAnsi="David" w:cs="David" w:hint="cs"/>
          <w:sz w:val="24"/>
          <w:szCs w:val="24"/>
          <w:rtl/>
        </w:rPr>
        <w:t>-</w:t>
      </w:r>
      <w:r w:rsidRPr="00C8146B">
        <w:rPr>
          <w:rFonts w:ascii="David" w:hAnsi="David" w:cs="David"/>
          <w:sz w:val="24"/>
          <w:szCs w:val="24"/>
          <w:rtl/>
        </w:rPr>
        <w:t xml:space="preserve"> זה אבר מן </w:t>
      </w:r>
      <w:r w:rsidRPr="00C8146B">
        <w:rPr>
          <w:rFonts w:ascii="David" w:hAnsi="David" w:cs="David"/>
          <w:b/>
          <w:bCs/>
          <w:sz w:val="24"/>
          <w:szCs w:val="24"/>
          <w:rtl/>
        </w:rPr>
        <w:t>החי</w:t>
      </w:r>
      <w:r w:rsidRPr="00C8146B">
        <w:rPr>
          <w:rStyle w:val="a5"/>
          <w:rFonts w:ascii="David" w:hAnsi="David" w:cs="David"/>
          <w:sz w:val="24"/>
          <w:szCs w:val="24"/>
          <w:rtl/>
        </w:rPr>
        <w:footnoteReference w:id="13"/>
      </w:r>
      <w:r w:rsidRPr="00C8146B">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 xml:space="preserve">אם כן ניתן </w:t>
      </w:r>
      <w:r w:rsidR="00726AA0">
        <w:rPr>
          <w:rFonts w:asciiTheme="majorBidi" w:hAnsiTheme="majorBidi" w:cstheme="majorBidi" w:hint="cs"/>
          <w:sz w:val="24"/>
          <w:szCs w:val="24"/>
          <w:rtl/>
        </w:rPr>
        <w:t xml:space="preserve">לפרש כפשוטו: אבר שנלקח מן האדם שעדיין </w:t>
      </w:r>
      <w:r>
        <w:rPr>
          <w:rFonts w:asciiTheme="majorBidi" w:hAnsiTheme="majorBidi" w:cstheme="majorBidi" w:hint="cs"/>
          <w:sz w:val="24"/>
          <w:szCs w:val="24"/>
          <w:rtl/>
        </w:rPr>
        <w:t>חי</w:t>
      </w:r>
      <w:r w:rsidR="00116065">
        <w:rPr>
          <w:rStyle w:val="a5"/>
          <w:rFonts w:asciiTheme="majorBidi" w:hAnsiTheme="majorBidi" w:cstheme="majorBidi"/>
          <w:sz w:val="24"/>
          <w:szCs w:val="24"/>
          <w:rtl/>
        </w:rPr>
        <w:footnoteReference w:id="14"/>
      </w:r>
      <w:r>
        <w:rPr>
          <w:rFonts w:asciiTheme="majorBidi" w:hAnsiTheme="majorBidi" w:cstheme="majorBidi" w:hint="cs"/>
          <w:sz w:val="24"/>
          <w:szCs w:val="24"/>
          <w:rtl/>
        </w:rPr>
        <w:t>.</w:t>
      </w:r>
      <w:r w:rsidR="002068A4">
        <w:rPr>
          <w:rFonts w:asciiTheme="majorBidi" w:hAnsiTheme="majorBidi" w:cstheme="majorBidi" w:hint="cs"/>
          <w:sz w:val="24"/>
          <w:szCs w:val="24"/>
          <w:rtl/>
        </w:rPr>
        <w:t xml:space="preserve"> </w:t>
      </w:r>
    </w:p>
    <w:p w14:paraId="0FDA6939" w14:textId="2B824A2A" w:rsidR="000813EC" w:rsidRPr="000813EC" w:rsidRDefault="000813EC" w:rsidP="000813EC">
      <w:pPr>
        <w:spacing w:after="0" w:line="360" w:lineRule="auto"/>
        <w:rPr>
          <w:rFonts w:asciiTheme="majorBidi" w:hAnsiTheme="majorBidi" w:cstheme="majorBidi"/>
          <w:sz w:val="24"/>
          <w:szCs w:val="24"/>
          <w:rtl/>
        </w:rPr>
      </w:pPr>
      <w:r w:rsidRPr="000813EC">
        <w:rPr>
          <w:rFonts w:asciiTheme="majorBidi" w:hAnsiTheme="majorBidi" w:cstheme="majorBidi"/>
          <w:sz w:val="24"/>
          <w:szCs w:val="24"/>
          <w:rtl/>
        </w:rPr>
        <w:t>השל</w:t>
      </w:r>
      <w:r w:rsidR="00116065">
        <w:rPr>
          <w:rFonts w:asciiTheme="majorBidi" w:hAnsiTheme="majorBidi" w:cstheme="majorBidi"/>
          <w:sz w:val="24"/>
          <w:szCs w:val="24"/>
          <w:rtl/>
        </w:rPr>
        <w:t xml:space="preserve">כה לדבר </w:t>
      </w:r>
      <w:r w:rsidR="00B434C2">
        <w:rPr>
          <w:rFonts w:asciiTheme="majorBidi" w:hAnsiTheme="majorBidi" w:cstheme="majorBidi" w:hint="cs"/>
          <w:sz w:val="24"/>
          <w:szCs w:val="24"/>
          <w:rtl/>
        </w:rPr>
        <w:t>ב</w:t>
      </w:r>
      <w:r w:rsidR="00116065">
        <w:rPr>
          <w:rFonts w:asciiTheme="majorBidi" w:hAnsiTheme="majorBidi" w:cstheme="majorBidi"/>
          <w:sz w:val="24"/>
          <w:szCs w:val="24"/>
          <w:rtl/>
        </w:rPr>
        <w:t>פיקוח נפש</w:t>
      </w:r>
      <w:r w:rsidR="00116065">
        <w:rPr>
          <w:rFonts w:asciiTheme="majorBidi" w:hAnsiTheme="majorBidi" w:cstheme="majorBidi" w:hint="cs"/>
          <w:sz w:val="24"/>
          <w:szCs w:val="24"/>
          <w:rtl/>
        </w:rPr>
        <w:t>, שאינו חל על אדם מת. כיצד?</w:t>
      </w:r>
      <w:r>
        <w:rPr>
          <w:rFonts w:asciiTheme="majorBidi" w:hAnsiTheme="majorBidi" w:cstheme="majorBidi" w:hint="cs"/>
          <w:sz w:val="24"/>
          <w:szCs w:val="24"/>
          <w:rtl/>
        </w:rPr>
        <w:t xml:space="preserve"> הגמרא </w:t>
      </w:r>
      <w:proofErr w:type="spellStart"/>
      <w:r>
        <w:rPr>
          <w:rFonts w:asciiTheme="majorBidi" w:hAnsiTheme="majorBidi" w:cstheme="majorBidi" w:hint="cs"/>
          <w:sz w:val="24"/>
          <w:szCs w:val="24"/>
          <w:rtl/>
        </w:rPr>
        <w:t>ביומא</w:t>
      </w:r>
      <w:proofErr w:type="spellEnd"/>
      <w:r>
        <w:rPr>
          <w:rFonts w:asciiTheme="majorBidi" w:hAnsiTheme="majorBidi" w:cstheme="majorBidi" w:hint="cs"/>
          <w:sz w:val="24"/>
          <w:szCs w:val="24"/>
          <w:rtl/>
        </w:rPr>
        <w:t xml:space="preserve"> דנה בכמה מקורות לכך שפיקוח נפש דוחה שבת. ומסיימת:</w:t>
      </w:r>
      <w:r w:rsidR="00DC6148">
        <w:rPr>
          <w:rFonts w:asciiTheme="majorBidi" w:hAnsiTheme="majorBidi" w:cstheme="majorBidi" w:hint="cs"/>
          <w:sz w:val="24"/>
          <w:szCs w:val="24"/>
          <w:rtl/>
        </w:rPr>
        <w:t xml:space="preserve"> </w:t>
      </w:r>
    </w:p>
    <w:p w14:paraId="28497CD8" w14:textId="30E3D24B" w:rsidR="000813EC" w:rsidRDefault="000813EC" w:rsidP="00B434C2">
      <w:pPr>
        <w:spacing w:after="0" w:line="360" w:lineRule="auto"/>
        <w:rPr>
          <w:rFonts w:asciiTheme="majorBidi" w:hAnsiTheme="majorBidi" w:cstheme="majorBidi"/>
          <w:sz w:val="24"/>
          <w:szCs w:val="24"/>
          <w:rtl/>
        </w:rPr>
      </w:pPr>
      <w:r w:rsidRPr="000813EC">
        <w:rPr>
          <w:rFonts w:ascii="David" w:hAnsi="David" w:cs="David"/>
          <w:sz w:val="24"/>
          <w:szCs w:val="24"/>
          <w:rtl/>
        </w:rPr>
        <w:t xml:space="preserve">"רבי שמעון בן </w:t>
      </w:r>
      <w:proofErr w:type="spellStart"/>
      <w:r w:rsidRPr="000813EC">
        <w:rPr>
          <w:rFonts w:ascii="David" w:hAnsi="David" w:cs="David"/>
          <w:sz w:val="24"/>
          <w:szCs w:val="24"/>
          <w:rtl/>
        </w:rPr>
        <w:t>מנסיא</w:t>
      </w:r>
      <w:proofErr w:type="spellEnd"/>
      <w:r w:rsidRPr="000813EC">
        <w:rPr>
          <w:rFonts w:ascii="David" w:hAnsi="David" w:cs="David"/>
          <w:sz w:val="24"/>
          <w:szCs w:val="24"/>
          <w:rtl/>
        </w:rPr>
        <w:t xml:space="preserve"> אומר: ושמרו בני ישראל את השבת, אמרה תורה: חלל עליו שבת אחת, כדי שישמור שבתות הרבה. אמר רב יהודה אמר שמואל: אי </w:t>
      </w:r>
      <w:proofErr w:type="spellStart"/>
      <w:r w:rsidRPr="000813EC">
        <w:rPr>
          <w:rFonts w:ascii="David" w:hAnsi="David" w:cs="David"/>
          <w:sz w:val="24"/>
          <w:szCs w:val="24"/>
          <w:rtl/>
        </w:rPr>
        <w:t>הואי</w:t>
      </w:r>
      <w:proofErr w:type="spellEnd"/>
      <w:r w:rsidRPr="000813EC">
        <w:rPr>
          <w:rFonts w:ascii="David" w:hAnsi="David" w:cs="David"/>
          <w:sz w:val="24"/>
          <w:szCs w:val="24"/>
          <w:rtl/>
        </w:rPr>
        <w:t xml:space="preserve"> התם </w:t>
      </w:r>
      <w:proofErr w:type="spellStart"/>
      <w:r w:rsidRPr="000813EC">
        <w:rPr>
          <w:rFonts w:ascii="David" w:hAnsi="David" w:cs="David"/>
          <w:sz w:val="24"/>
          <w:szCs w:val="24"/>
          <w:rtl/>
        </w:rPr>
        <w:t>הוה</w:t>
      </w:r>
      <w:proofErr w:type="spellEnd"/>
      <w:r w:rsidRPr="000813EC">
        <w:rPr>
          <w:rFonts w:ascii="David" w:hAnsi="David" w:cs="David"/>
          <w:sz w:val="24"/>
          <w:szCs w:val="24"/>
          <w:rtl/>
        </w:rPr>
        <w:t xml:space="preserve"> </w:t>
      </w:r>
      <w:proofErr w:type="spellStart"/>
      <w:r w:rsidRPr="000813EC">
        <w:rPr>
          <w:rFonts w:ascii="David" w:hAnsi="David" w:cs="David"/>
          <w:sz w:val="24"/>
          <w:szCs w:val="24"/>
          <w:rtl/>
        </w:rPr>
        <w:t>אמינא</w:t>
      </w:r>
      <w:proofErr w:type="spellEnd"/>
      <w:r w:rsidRPr="000813EC">
        <w:rPr>
          <w:rFonts w:ascii="David" w:hAnsi="David" w:cs="David"/>
          <w:sz w:val="24"/>
          <w:szCs w:val="24"/>
          <w:rtl/>
        </w:rPr>
        <w:t xml:space="preserve">: דידי </w:t>
      </w:r>
      <w:proofErr w:type="spellStart"/>
      <w:r w:rsidRPr="000813EC">
        <w:rPr>
          <w:rFonts w:ascii="David" w:hAnsi="David" w:cs="David"/>
          <w:sz w:val="24"/>
          <w:szCs w:val="24"/>
          <w:rtl/>
        </w:rPr>
        <w:t>עדיפא</w:t>
      </w:r>
      <w:proofErr w:type="spellEnd"/>
      <w:r w:rsidRPr="000813EC">
        <w:rPr>
          <w:rFonts w:ascii="David" w:hAnsi="David" w:cs="David"/>
          <w:sz w:val="24"/>
          <w:szCs w:val="24"/>
          <w:rtl/>
        </w:rPr>
        <w:t xml:space="preserve"> </w:t>
      </w:r>
      <w:proofErr w:type="spellStart"/>
      <w:r w:rsidRPr="000813EC">
        <w:rPr>
          <w:rFonts w:ascii="David" w:hAnsi="David" w:cs="David"/>
          <w:sz w:val="24"/>
          <w:szCs w:val="24"/>
          <w:rtl/>
        </w:rPr>
        <w:t>מדידהו</w:t>
      </w:r>
      <w:proofErr w:type="spellEnd"/>
      <w:r w:rsidRPr="000813EC">
        <w:rPr>
          <w:rFonts w:ascii="David" w:hAnsi="David" w:cs="David"/>
          <w:sz w:val="24"/>
          <w:szCs w:val="24"/>
          <w:rtl/>
        </w:rPr>
        <w:t xml:space="preserve">, וחי בהם - ולא שימות בהם. אמר רבא: </w:t>
      </w:r>
      <w:proofErr w:type="spellStart"/>
      <w:r w:rsidRPr="000813EC">
        <w:rPr>
          <w:rFonts w:ascii="David" w:hAnsi="David" w:cs="David"/>
          <w:sz w:val="24"/>
          <w:szCs w:val="24"/>
          <w:rtl/>
        </w:rPr>
        <w:t>לכולהו</w:t>
      </w:r>
      <w:proofErr w:type="spellEnd"/>
      <w:r w:rsidRPr="000813EC">
        <w:rPr>
          <w:rFonts w:ascii="David" w:hAnsi="David" w:cs="David"/>
          <w:sz w:val="24"/>
          <w:szCs w:val="24"/>
          <w:rtl/>
        </w:rPr>
        <w:t xml:space="preserve"> </w:t>
      </w:r>
      <w:proofErr w:type="spellStart"/>
      <w:r w:rsidRPr="000813EC">
        <w:rPr>
          <w:rFonts w:ascii="David" w:hAnsi="David" w:cs="David"/>
          <w:sz w:val="24"/>
          <w:szCs w:val="24"/>
          <w:rtl/>
        </w:rPr>
        <w:t>אית</w:t>
      </w:r>
      <w:proofErr w:type="spellEnd"/>
      <w:r w:rsidRPr="000813EC">
        <w:rPr>
          <w:rFonts w:ascii="David" w:hAnsi="David" w:cs="David"/>
          <w:sz w:val="24"/>
          <w:szCs w:val="24"/>
          <w:rtl/>
        </w:rPr>
        <w:t xml:space="preserve"> להו </w:t>
      </w:r>
      <w:proofErr w:type="spellStart"/>
      <w:r w:rsidRPr="000813EC">
        <w:rPr>
          <w:rFonts w:ascii="David" w:hAnsi="David" w:cs="David"/>
          <w:sz w:val="24"/>
          <w:szCs w:val="24"/>
          <w:rtl/>
        </w:rPr>
        <w:t>פירכא</w:t>
      </w:r>
      <w:proofErr w:type="spellEnd"/>
      <w:r w:rsidRPr="000813EC">
        <w:rPr>
          <w:rFonts w:ascii="David" w:hAnsi="David" w:cs="David"/>
          <w:sz w:val="24"/>
          <w:szCs w:val="24"/>
          <w:rtl/>
        </w:rPr>
        <w:t xml:space="preserve">, בר </w:t>
      </w:r>
      <w:proofErr w:type="spellStart"/>
      <w:r w:rsidRPr="000813EC">
        <w:rPr>
          <w:rFonts w:ascii="David" w:hAnsi="David" w:cs="David"/>
          <w:sz w:val="24"/>
          <w:szCs w:val="24"/>
          <w:rtl/>
        </w:rPr>
        <w:t>מדשמואל</w:t>
      </w:r>
      <w:proofErr w:type="spellEnd"/>
      <w:r w:rsidRPr="000813EC">
        <w:rPr>
          <w:rFonts w:ascii="David" w:hAnsi="David" w:cs="David"/>
          <w:sz w:val="24"/>
          <w:szCs w:val="24"/>
          <w:rtl/>
        </w:rPr>
        <w:t xml:space="preserve"> דלית ליה </w:t>
      </w:r>
      <w:proofErr w:type="spellStart"/>
      <w:r w:rsidRPr="000813EC">
        <w:rPr>
          <w:rFonts w:ascii="David" w:hAnsi="David" w:cs="David"/>
          <w:sz w:val="24"/>
          <w:szCs w:val="24"/>
          <w:rtl/>
        </w:rPr>
        <w:t>פרכא</w:t>
      </w:r>
      <w:proofErr w:type="spellEnd"/>
      <w:r>
        <w:rPr>
          <w:rFonts w:ascii="David" w:hAnsi="David" w:cs="David" w:hint="cs"/>
          <w:sz w:val="24"/>
          <w:szCs w:val="24"/>
          <w:rtl/>
        </w:rPr>
        <w:t>...</w:t>
      </w:r>
      <w:r w:rsidRPr="000813EC">
        <w:rPr>
          <w:rFonts w:ascii="David" w:hAnsi="David" w:cs="David"/>
          <w:sz w:val="24"/>
          <w:szCs w:val="24"/>
          <w:rtl/>
        </w:rPr>
        <w:t xml:space="preserve"> </w:t>
      </w:r>
      <w:proofErr w:type="spellStart"/>
      <w:r w:rsidRPr="000813EC">
        <w:rPr>
          <w:rFonts w:ascii="David" w:hAnsi="David" w:cs="David"/>
          <w:sz w:val="24"/>
          <w:szCs w:val="24"/>
          <w:rtl/>
        </w:rPr>
        <w:t>וכולהו</w:t>
      </w:r>
      <w:proofErr w:type="spellEnd"/>
      <w:r w:rsidRPr="000813EC">
        <w:rPr>
          <w:rFonts w:ascii="David" w:hAnsi="David" w:cs="David"/>
          <w:sz w:val="24"/>
          <w:szCs w:val="24"/>
          <w:rtl/>
        </w:rPr>
        <w:t xml:space="preserve"> </w:t>
      </w:r>
      <w:r w:rsidRPr="000813EC">
        <w:rPr>
          <w:rFonts w:ascii="David" w:hAnsi="David" w:cs="David"/>
          <w:b/>
          <w:bCs/>
          <w:sz w:val="24"/>
          <w:szCs w:val="24"/>
          <w:rtl/>
        </w:rPr>
        <w:t>אשכחן ודאי, ספק מנא לן</w:t>
      </w:r>
      <w:r w:rsidRPr="000813EC">
        <w:rPr>
          <w:rFonts w:ascii="David" w:hAnsi="David" w:cs="David"/>
          <w:sz w:val="24"/>
          <w:szCs w:val="24"/>
          <w:rtl/>
        </w:rPr>
        <w:t xml:space="preserve">? </w:t>
      </w:r>
      <w:proofErr w:type="spellStart"/>
      <w:r w:rsidRPr="000813EC">
        <w:rPr>
          <w:rFonts w:ascii="David" w:hAnsi="David" w:cs="David"/>
          <w:sz w:val="24"/>
          <w:szCs w:val="24"/>
          <w:rtl/>
        </w:rPr>
        <w:t>ודשמואל</w:t>
      </w:r>
      <w:proofErr w:type="spellEnd"/>
      <w:r w:rsidRPr="000813EC">
        <w:rPr>
          <w:rFonts w:ascii="David" w:hAnsi="David" w:cs="David"/>
          <w:sz w:val="24"/>
          <w:szCs w:val="24"/>
          <w:rtl/>
        </w:rPr>
        <w:t xml:space="preserve"> ודאי לית ליה </w:t>
      </w:r>
      <w:proofErr w:type="spellStart"/>
      <w:r w:rsidRPr="000813EC">
        <w:rPr>
          <w:rFonts w:ascii="David" w:hAnsi="David" w:cs="David"/>
          <w:sz w:val="24"/>
          <w:szCs w:val="24"/>
          <w:rtl/>
        </w:rPr>
        <w:t>פירכא</w:t>
      </w:r>
      <w:proofErr w:type="spellEnd"/>
      <w:r w:rsidRPr="000813EC">
        <w:rPr>
          <w:rStyle w:val="a5"/>
          <w:rFonts w:ascii="David" w:hAnsi="David" w:cs="David"/>
          <w:sz w:val="24"/>
          <w:szCs w:val="24"/>
          <w:rtl/>
        </w:rPr>
        <w:footnoteReference w:id="15"/>
      </w:r>
      <w:r w:rsidRPr="000813EC">
        <w:rPr>
          <w:rFonts w:ascii="David" w:hAnsi="David" w:cs="David"/>
          <w:sz w:val="24"/>
          <w:szCs w:val="24"/>
          <w:rtl/>
        </w:rPr>
        <w:t>".</w:t>
      </w:r>
      <w:r>
        <w:rPr>
          <w:rFonts w:ascii="David" w:hAnsi="David" w:cs="David" w:hint="cs"/>
          <w:sz w:val="24"/>
          <w:szCs w:val="24"/>
          <w:rtl/>
        </w:rPr>
        <w:t xml:space="preserve"> </w:t>
      </w:r>
      <w:r w:rsidR="00995F0B">
        <w:rPr>
          <w:rFonts w:asciiTheme="majorBidi" w:hAnsiTheme="majorBidi" w:cstheme="majorBidi" w:hint="cs"/>
          <w:sz w:val="24"/>
          <w:szCs w:val="24"/>
          <w:rtl/>
        </w:rPr>
        <w:t>ב</w:t>
      </w:r>
      <w:r w:rsidR="005469E8">
        <w:rPr>
          <w:rFonts w:asciiTheme="majorBidi" w:hAnsiTheme="majorBidi" w:cstheme="majorBidi" w:hint="cs"/>
          <w:sz w:val="24"/>
          <w:szCs w:val="24"/>
          <w:rtl/>
        </w:rPr>
        <w:t xml:space="preserve">מסכת </w:t>
      </w:r>
      <w:r w:rsidR="00995F0B">
        <w:rPr>
          <w:rFonts w:asciiTheme="majorBidi" w:hAnsiTheme="majorBidi" w:cstheme="majorBidi" w:hint="cs"/>
          <w:sz w:val="24"/>
          <w:szCs w:val="24"/>
          <w:rtl/>
        </w:rPr>
        <w:t>בבא מציעא</w:t>
      </w:r>
      <w:r w:rsidR="00995F0B">
        <w:rPr>
          <w:rStyle w:val="a5"/>
          <w:rFonts w:asciiTheme="majorBidi" w:hAnsiTheme="majorBidi" w:cstheme="majorBidi"/>
          <w:sz w:val="24"/>
          <w:szCs w:val="24"/>
          <w:rtl/>
        </w:rPr>
        <w:footnoteReference w:id="16"/>
      </w:r>
      <w:r w:rsidR="00995F0B">
        <w:rPr>
          <w:rFonts w:asciiTheme="majorBidi" w:hAnsiTheme="majorBidi" w:cstheme="majorBidi" w:hint="cs"/>
          <w:sz w:val="24"/>
          <w:szCs w:val="24"/>
          <w:rtl/>
        </w:rPr>
        <w:t xml:space="preserve"> שנינו שאליהו הוא כהן, ועומד רק בבית הקברות של נכרים, שאינם מטמאים באוהל מאחר שאינם קרויים אדם כאמור בסוגייתנו. על כך כתבו בתוספות:</w:t>
      </w:r>
      <w:r w:rsidR="000F19D4">
        <w:rPr>
          <w:rFonts w:asciiTheme="majorBidi" w:hAnsiTheme="majorBidi" w:cstheme="majorBidi" w:hint="cs"/>
          <w:sz w:val="24"/>
          <w:szCs w:val="24"/>
          <w:rtl/>
        </w:rPr>
        <w:t xml:space="preserve"> </w:t>
      </w:r>
      <w:r w:rsidR="00995F0B" w:rsidRPr="00995F0B">
        <w:rPr>
          <w:rFonts w:ascii="David" w:hAnsi="David" w:cs="David"/>
          <w:sz w:val="24"/>
          <w:szCs w:val="24"/>
          <w:rtl/>
        </w:rPr>
        <w:t>"</w:t>
      </w:r>
      <w:proofErr w:type="spellStart"/>
      <w:r w:rsidR="00995F0B" w:rsidRPr="00995F0B">
        <w:rPr>
          <w:rFonts w:ascii="David" w:hAnsi="David" w:cs="David"/>
          <w:sz w:val="24"/>
          <w:szCs w:val="24"/>
          <w:rtl/>
        </w:rPr>
        <w:t>תימה</w:t>
      </w:r>
      <w:proofErr w:type="spellEnd"/>
      <w:r w:rsidR="00995F0B" w:rsidRPr="00995F0B">
        <w:rPr>
          <w:rFonts w:ascii="David" w:hAnsi="David" w:cs="David"/>
          <w:sz w:val="24"/>
          <w:szCs w:val="24"/>
          <w:rtl/>
        </w:rPr>
        <w:t xml:space="preserve"> </w:t>
      </w:r>
      <w:proofErr w:type="spellStart"/>
      <w:r w:rsidR="00995F0B" w:rsidRPr="00995F0B">
        <w:rPr>
          <w:rFonts w:ascii="David" w:hAnsi="David" w:cs="David"/>
          <w:sz w:val="24"/>
          <w:szCs w:val="24"/>
          <w:rtl/>
        </w:rPr>
        <w:t>לר"י</w:t>
      </w:r>
      <w:proofErr w:type="spellEnd"/>
      <w:r w:rsidR="00995F0B" w:rsidRPr="00995F0B">
        <w:rPr>
          <w:rFonts w:ascii="David" w:hAnsi="David" w:cs="David"/>
          <w:sz w:val="24"/>
          <w:szCs w:val="24"/>
          <w:rtl/>
        </w:rPr>
        <w:t xml:space="preserve"> היאך החיה בנה של האלמנה כיון שכהן היה </w:t>
      </w:r>
      <w:proofErr w:type="spellStart"/>
      <w:r w:rsidR="00995F0B" w:rsidRPr="00995F0B">
        <w:rPr>
          <w:rFonts w:ascii="David" w:hAnsi="David" w:cs="David"/>
          <w:sz w:val="24"/>
          <w:szCs w:val="24"/>
          <w:rtl/>
        </w:rPr>
        <w:t>דכתיב</w:t>
      </w:r>
      <w:proofErr w:type="spellEnd"/>
      <w:r w:rsidR="00995F0B" w:rsidRPr="00995F0B">
        <w:rPr>
          <w:rFonts w:ascii="David" w:hAnsi="David" w:cs="David"/>
          <w:sz w:val="24"/>
          <w:szCs w:val="24"/>
          <w:rtl/>
        </w:rPr>
        <w:t xml:space="preserve"> </w:t>
      </w:r>
      <w:r w:rsidR="00995F0B" w:rsidRPr="00BB25F6">
        <w:rPr>
          <w:rFonts w:ascii="David" w:hAnsi="David" w:cs="David"/>
          <w:sz w:val="20"/>
          <w:szCs w:val="20"/>
          <w:rtl/>
        </w:rPr>
        <w:t xml:space="preserve">(מלכים א </w:t>
      </w:r>
      <w:proofErr w:type="spellStart"/>
      <w:r w:rsidR="00995F0B" w:rsidRPr="00BB25F6">
        <w:rPr>
          <w:rFonts w:ascii="David" w:hAnsi="David" w:cs="David"/>
          <w:sz w:val="20"/>
          <w:szCs w:val="20"/>
          <w:rtl/>
        </w:rPr>
        <w:t>יז</w:t>
      </w:r>
      <w:proofErr w:type="spellEnd"/>
      <w:r w:rsidR="00995F0B" w:rsidRPr="00BB25F6">
        <w:rPr>
          <w:rFonts w:ascii="David" w:hAnsi="David" w:cs="David"/>
          <w:sz w:val="20"/>
          <w:szCs w:val="20"/>
          <w:rtl/>
        </w:rPr>
        <w:t>)</w:t>
      </w:r>
      <w:r w:rsidR="00995F0B" w:rsidRPr="00995F0B">
        <w:rPr>
          <w:rFonts w:ascii="David" w:hAnsi="David" w:cs="David"/>
          <w:sz w:val="24"/>
          <w:szCs w:val="24"/>
          <w:rtl/>
        </w:rPr>
        <w:t xml:space="preserve"> ויתמודד על הילד וגו' ויש לומר שהיה </w:t>
      </w:r>
      <w:r w:rsidR="00995F0B" w:rsidRPr="00995F0B">
        <w:rPr>
          <w:rFonts w:ascii="David" w:hAnsi="David" w:cs="David"/>
          <w:b/>
          <w:bCs/>
          <w:sz w:val="24"/>
          <w:szCs w:val="24"/>
          <w:rtl/>
        </w:rPr>
        <w:t xml:space="preserve">ברור </w:t>
      </w:r>
      <w:r w:rsidR="00995F0B" w:rsidRPr="00995F0B">
        <w:rPr>
          <w:rFonts w:ascii="David" w:hAnsi="David" w:cs="David"/>
          <w:sz w:val="24"/>
          <w:szCs w:val="24"/>
          <w:rtl/>
        </w:rPr>
        <w:t>לו שיחייהו לכך היה מותר משום פיקוח נפש</w:t>
      </w:r>
      <w:r w:rsidR="00995F0B" w:rsidRPr="00995F0B">
        <w:rPr>
          <w:rStyle w:val="a5"/>
          <w:rFonts w:ascii="David" w:hAnsi="David" w:cs="David"/>
          <w:sz w:val="24"/>
          <w:szCs w:val="24"/>
          <w:rtl/>
        </w:rPr>
        <w:footnoteReference w:id="17"/>
      </w:r>
      <w:r w:rsidR="00995F0B">
        <w:rPr>
          <w:rFonts w:ascii="David" w:hAnsi="David" w:cs="David" w:hint="cs"/>
          <w:sz w:val="24"/>
          <w:szCs w:val="24"/>
          <w:rtl/>
        </w:rPr>
        <w:t>"</w:t>
      </w:r>
      <w:r w:rsidR="00995F0B" w:rsidRPr="00995F0B">
        <w:rPr>
          <w:rFonts w:ascii="David" w:hAnsi="David" w:cs="David"/>
          <w:sz w:val="24"/>
          <w:szCs w:val="24"/>
          <w:rtl/>
        </w:rPr>
        <w:t>.</w:t>
      </w:r>
      <w:r w:rsidR="00995F0B">
        <w:rPr>
          <w:rFonts w:ascii="David" w:hAnsi="David" w:cs="David" w:hint="cs"/>
          <w:sz w:val="24"/>
          <w:szCs w:val="24"/>
          <w:rtl/>
        </w:rPr>
        <w:t xml:space="preserve"> </w:t>
      </w:r>
      <w:r w:rsidR="00995F0B" w:rsidRPr="00995F0B">
        <w:rPr>
          <w:rFonts w:asciiTheme="majorBidi" w:hAnsiTheme="majorBidi" w:cstheme="majorBidi"/>
          <w:sz w:val="24"/>
          <w:szCs w:val="24"/>
          <w:rtl/>
        </w:rPr>
        <w:t xml:space="preserve">שואל </w:t>
      </w:r>
      <w:proofErr w:type="spellStart"/>
      <w:r w:rsidR="00995F0B" w:rsidRPr="00995F0B">
        <w:rPr>
          <w:rFonts w:asciiTheme="majorBidi" w:hAnsiTheme="majorBidi" w:cstheme="majorBidi"/>
          <w:sz w:val="24"/>
          <w:szCs w:val="24"/>
          <w:rtl/>
        </w:rPr>
        <w:t>הנצי"ב</w:t>
      </w:r>
      <w:proofErr w:type="spellEnd"/>
      <w:r w:rsidR="00995F0B" w:rsidRPr="00995F0B">
        <w:rPr>
          <w:rFonts w:asciiTheme="majorBidi" w:hAnsiTheme="majorBidi" w:cstheme="majorBidi"/>
          <w:sz w:val="24"/>
          <w:szCs w:val="24"/>
          <w:rtl/>
        </w:rPr>
        <w:t xml:space="preserve">: מדוע הוצרכו בעלי התוספות לומר שהיה לו ברור </w:t>
      </w:r>
      <w:proofErr w:type="spellStart"/>
      <w:r w:rsidR="00995F0B" w:rsidRPr="00995F0B">
        <w:rPr>
          <w:rFonts w:asciiTheme="majorBidi" w:hAnsiTheme="majorBidi" w:cstheme="majorBidi"/>
          <w:sz w:val="24"/>
          <w:szCs w:val="24"/>
          <w:rtl/>
        </w:rPr>
        <w:t>שיחיהו</w:t>
      </w:r>
      <w:proofErr w:type="spellEnd"/>
      <w:r w:rsidR="00995F0B" w:rsidRPr="00995F0B">
        <w:rPr>
          <w:rFonts w:asciiTheme="majorBidi" w:hAnsiTheme="majorBidi" w:cstheme="majorBidi"/>
          <w:sz w:val="24"/>
          <w:szCs w:val="24"/>
          <w:rtl/>
        </w:rPr>
        <w:t>, הרי</w:t>
      </w:r>
      <w:r w:rsidR="00995F0B" w:rsidRPr="00995F0B">
        <w:rPr>
          <w:rFonts w:ascii="David" w:hAnsi="David" w:cs="David" w:hint="cs"/>
          <w:sz w:val="24"/>
          <w:szCs w:val="24"/>
          <w:rtl/>
        </w:rPr>
        <w:t xml:space="preserve"> "</w:t>
      </w:r>
      <w:r w:rsidR="00995F0B" w:rsidRPr="00995F0B">
        <w:rPr>
          <w:rFonts w:ascii="David" w:hAnsi="David" w:cs="David"/>
          <w:sz w:val="24"/>
          <w:szCs w:val="24"/>
          <w:rtl/>
        </w:rPr>
        <w:t>אפילו משום ספק מותר</w:t>
      </w:r>
      <w:r w:rsidR="00995F0B" w:rsidRPr="00995F0B">
        <w:rPr>
          <w:rFonts w:ascii="David" w:hAnsi="David" w:cs="David" w:hint="cs"/>
          <w:sz w:val="24"/>
          <w:szCs w:val="24"/>
          <w:rtl/>
        </w:rPr>
        <w:t xml:space="preserve">". </w:t>
      </w:r>
      <w:r w:rsidR="00995F0B" w:rsidRPr="00995F0B">
        <w:rPr>
          <w:rFonts w:asciiTheme="majorBidi" w:hAnsiTheme="majorBidi" w:cstheme="majorBidi"/>
          <w:sz w:val="24"/>
          <w:szCs w:val="24"/>
          <w:rtl/>
        </w:rPr>
        <w:t xml:space="preserve">על כן הוא מבאר שטעמו של שמואל אינו קיים כאן, שהרי דרש את הפסוק: </w:t>
      </w:r>
      <w:r w:rsidR="00995F0B" w:rsidRPr="00995F0B">
        <w:rPr>
          <w:rFonts w:ascii="David" w:hAnsi="David" w:cs="David"/>
          <w:sz w:val="24"/>
          <w:szCs w:val="24"/>
          <w:rtl/>
        </w:rPr>
        <w:t xml:space="preserve">(ה) וּשְׁמַרְתֶּ֤ם </w:t>
      </w:r>
      <w:proofErr w:type="spellStart"/>
      <w:r w:rsidR="00995F0B" w:rsidRPr="00995F0B">
        <w:rPr>
          <w:rFonts w:ascii="David" w:hAnsi="David" w:cs="David"/>
          <w:sz w:val="24"/>
          <w:szCs w:val="24"/>
          <w:rtl/>
        </w:rPr>
        <w:t>אֶת־חֻקֹּתַי</w:t>
      </w:r>
      <w:proofErr w:type="spellEnd"/>
      <w:r w:rsidR="00995F0B" w:rsidRPr="00995F0B">
        <w:rPr>
          <w:rFonts w:ascii="David" w:hAnsi="David" w:cs="David"/>
          <w:sz w:val="24"/>
          <w:szCs w:val="24"/>
          <w:rtl/>
        </w:rPr>
        <w:t xml:space="preserve">֙ </w:t>
      </w:r>
      <w:proofErr w:type="spellStart"/>
      <w:r w:rsidR="00995F0B" w:rsidRPr="00995F0B">
        <w:rPr>
          <w:rFonts w:ascii="David" w:hAnsi="David" w:cs="David"/>
          <w:sz w:val="24"/>
          <w:szCs w:val="24"/>
          <w:rtl/>
        </w:rPr>
        <w:t>וְאֶת־מִשְׁפָּטַ֔י</w:t>
      </w:r>
      <w:proofErr w:type="spellEnd"/>
      <w:r w:rsidR="00995F0B" w:rsidRPr="00995F0B">
        <w:rPr>
          <w:rFonts w:ascii="David" w:hAnsi="David" w:cs="David"/>
          <w:sz w:val="24"/>
          <w:szCs w:val="24"/>
          <w:rtl/>
        </w:rPr>
        <w:t xml:space="preserve"> אֲשֶׁ֨ר יַעֲשֶׂ֥ה אֹתָ֛ם ה</w:t>
      </w:r>
      <w:r w:rsidR="00995F0B" w:rsidRPr="00995F0B">
        <w:rPr>
          <w:rFonts w:ascii="David" w:hAnsi="David" w:cs="David"/>
          <w:b/>
          <w:bCs/>
          <w:sz w:val="24"/>
          <w:szCs w:val="24"/>
          <w:rtl/>
        </w:rPr>
        <w:t>ָאָדָ֖ם</w:t>
      </w:r>
      <w:r w:rsidR="00995F0B" w:rsidRPr="00995F0B">
        <w:rPr>
          <w:rFonts w:ascii="David" w:hAnsi="David" w:cs="David"/>
          <w:sz w:val="24"/>
          <w:szCs w:val="24"/>
          <w:rtl/>
        </w:rPr>
        <w:t xml:space="preserve"> וָחַ֣י בָּהֶ֑ם אֲנִ֖י </w:t>
      </w:r>
      <w:r w:rsidR="00995F0B" w:rsidRPr="00995F0B">
        <w:rPr>
          <w:rFonts w:ascii="David" w:hAnsi="David" w:cs="David" w:hint="cs"/>
          <w:sz w:val="24"/>
          <w:szCs w:val="24"/>
          <w:rtl/>
        </w:rPr>
        <w:t>ה'</w:t>
      </w:r>
      <w:r w:rsidR="00995F0B" w:rsidRPr="00995F0B">
        <w:rPr>
          <w:rStyle w:val="a5"/>
          <w:rFonts w:ascii="David" w:hAnsi="David" w:cs="David"/>
          <w:sz w:val="24"/>
          <w:szCs w:val="24"/>
          <w:rtl/>
        </w:rPr>
        <w:footnoteReference w:id="18"/>
      </w:r>
      <w:r w:rsidR="00995F0B" w:rsidRPr="00995F0B">
        <w:rPr>
          <w:rFonts w:ascii="David" w:hAnsi="David" w:cs="David" w:hint="cs"/>
          <w:sz w:val="24"/>
          <w:szCs w:val="24"/>
          <w:rtl/>
        </w:rPr>
        <w:t xml:space="preserve">". </w:t>
      </w:r>
      <w:r w:rsidR="00995F0B" w:rsidRPr="00116065">
        <w:rPr>
          <w:rFonts w:ascii="Times New Roman" w:hAnsi="Times New Roman" w:cs="Times New Roman"/>
          <w:sz w:val="24"/>
          <w:szCs w:val="24"/>
          <w:rtl/>
        </w:rPr>
        <w:t>אצל אליהו</w:t>
      </w:r>
      <w:r w:rsidR="005469E8">
        <w:rPr>
          <w:rFonts w:ascii="David" w:hAnsi="David" w:cs="David" w:hint="cs"/>
          <w:sz w:val="24"/>
          <w:szCs w:val="24"/>
          <w:rtl/>
        </w:rPr>
        <w:t>,</w:t>
      </w:r>
      <w:r w:rsidR="00B434C2">
        <w:rPr>
          <w:rFonts w:ascii="David" w:hAnsi="David" w:cs="David" w:hint="cs"/>
          <w:sz w:val="24"/>
          <w:szCs w:val="24"/>
          <w:rtl/>
        </w:rPr>
        <w:t xml:space="preserve"> </w:t>
      </w:r>
      <w:r w:rsidR="005469E8">
        <w:rPr>
          <w:rFonts w:asciiTheme="majorBidi" w:hAnsiTheme="majorBidi" w:cstheme="majorBidi" w:hint="cs"/>
          <w:sz w:val="24"/>
          <w:szCs w:val="24"/>
          <w:rtl/>
        </w:rPr>
        <w:t>כיוון שהילד</w:t>
      </w:r>
      <w:r w:rsidR="005469E8">
        <w:rPr>
          <w:rFonts w:ascii="David" w:hAnsi="David" w:cs="David" w:hint="cs"/>
          <w:sz w:val="24"/>
          <w:szCs w:val="24"/>
          <w:rtl/>
        </w:rPr>
        <w:t xml:space="preserve"> </w:t>
      </w:r>
      <w:r w:rsidRPr="00995F0B">
        <w:rPr>
          <w:rFonts w:ascii="David" w:hAnsi="David" w:cs="David"/>
          <w:sz w:val="24"/>
          <w:szCs w:val="24"/>
          <w:rtl/>
        </w:rPr>
        <w:t xml:space="preserve">מת </w:t>
      </w:r>
      <w:r w:rsidR="00116065">
        <w:rPr>
          <w:rFonts w:ascii="David" w:hAnsi="David" w:cs="David" w:hint="cs"/>
          <w:sz w:val="24"/>
          <w:szCs w:val="24"/>
          <w:rtl/>
        </w:rPr>
        <w:t>"</w:t>
      </w:r>
      <w:r w:rsidRPr="00995F0B">
        <w:rPr>
          <w:rFonts w:ascii="David" w:hAnsi="David" w:cs="David"/>
          <w:sz w:val="24"/>
          <w:szCs w:val="24"/>
          <w:rtl/>
        </w:rPr>
        <w:t xml:space="preserve">אינו בכלל אדם. ואין </w:t>
      </w:r>
      <w:proofErr w:type="spellStart"/>
      <w:r w:rsidRPr="00995F0B">
        <w:rPr>
          <w:rFonts w:ascii="David" w:hAnsi="David" w:cs="David"/>
          <w:sz w:val="24"/>
          <w:szCs w:val="24"/>
          <w:rtl/>
        </w:rPr>
        <w:t>מחללין</w:t>
      </w:r>
      <w:proofErr w:type="spellEnd"/>
      <w:r w:rsidRPr="00995F0B">
        <w:rPr>
          <w:rFonts w:ascii="David" w:hAnsi="David" w:cs="David"/>
          <w:sz w:val="24"/>
          <w:szCs w:val="24"/>
          <w:rtl/>
        </w:rPr>
        <w:t xml:space="preserve"> </w:t>
      </w:r>
      <w:r w:rsidR="00995F0B" w:rsidRPr="00995F0B">
        <w:rPr>
          <w:rFonts w:ascii="David" w:hAnsi="David" w:cs="David" w:hint="cs"/>
          <w:sz w:val="24"/>
          <w:szCs w:val="24"/>
          <w:rtl/>
        </w:rPr>
        <w:t>את השבת</w:t>
      </w:r>
      <w:r w:rsidR="00995F0B" w:rsidRPr="00995F0B">
        <w:rPr>
          <w:rFonts w:ascii="David" w:hAnsi="David" w:cs="David"/>
          <w:sz w:val="24"/>
          <w:szCs w:val="24"/>
          <w:rtl/>
        </w:rPr>
        <w:t xml:space="preserve"> אלא משום</w:t>
      </w:r>
      <w:r w:rsidR="00995F0B" w:rsidRPr="00995F0B">
        <w:rPr>
          <w:rFonts w:ascii="David" w:hAnsi="David" w:cs="David" w:hint="cs"/>
          <w:sz w:val="24"/>
          <w:szCs w:val="24"/>
          <w:rtl/>
        </w:rPr>
        <w:t>..</w:t>
      </w:r>
      <w:r w:rsidR="00B434C2">
        <w:rPr>
          <w:rFonts w:ascii="David" w:hAnsi="David" w:cs="David" w:hint="cs"/>
          <w:sz w:val="24"/>
          <w:szCs w:val="24"/>
          <w:rtl/>
        </w:rPr>
        <w:t>.</w:t>
      </w:r>
      <w:r w:rsidR="00995F0B" w:rsidRPr="00995F0B">
        <w:rPr>
          <w:rFonts w:ascii="David" w:hAnsi="David" w:cs="David" w:hint="cs"/>
          <w:sz w:val="24"/>
          <w:szCs w:val="24"/>
          <w:rtl/>
        </w:rPr>
        <w:t xml:space="preserve"> </w:t>
      </w:r>
      <w:r w:rsidR="00995F0B">
        <w:rPr>
          <w:rFonts w:ascii="David" w:hAnsi="David" w:cs="David"/>
          <w:sz w:val="24"/>
          <w:szCs w:val="24"/>
          <w:rtl/>
        </w:rPr>
        <w:t>מוטב שיחלל שבת א</w:t>
      </w:r>
      <w:r w:rsidR="00995F0B">
        <w:rPr>
          <w:rFonts w:ascii="David" w:hAnsi="David" w:cs="David" w:hint="cs"/>
          <w:sz w:val="24"/>
          <w:szCs w:val="24"/>
          <w:rtl/>
        </w:rPr>
        <w:t>חת</w:t>
      </w:r>
      <w:r w:rsidRPr="00995F0B">
        <w:rPr>
          <w:rFonts w:ascii="David" w:hAnsi="David" w:cs="David"/>
          <w:sz w:val="24"/>
          <w:szCs w:val="24"/>
          <w:rtl/>
        </w:rPr>
        <w:t xml:space="preserve"> </w:t>
      </w:r>
      <w:proofErr w:type="spellStart"/>
      <w:r w:rsidRPr="00995F0B">
        <w:rPr>
          <w:rFonts w:ascii="David" w:hAnsi="David" w:cs="David"/>
          <w:sz w:val="24"/>
          <w:szCs w:val="24"/>
          <w:rtl/>
        </w:rPr>
        <w:t>כו</w:t>
      </w:r>
      <w:proofErr w:type="spellEnd"/>
      <w:r w:rsidRPr="00995F0B">
        <w:rPr>
          <w:rFonts w:ascii="David" w:hAnsi="David" w:cs="David"/>
          <w:sz w:val="24"/>
          <w:szCs w:val="24"/>
          <w:rtl/>
        </w:rPr>
        <w:t xml:space="preserve">'. וא"כ אינו אלא </w:t>
      </w:r>
      <w:proofErr w:type="spellStart"/>
      <w:r w:rsidRPr="00995F0B">
        <w:rPr>
          <w:rFonts w:ascii="David" w:hAnsi="David" w:cs="David"/>
          <w:sz w:val="24"/>
          <w:szCs w:val="24"/>
          <w:rtl/>
        </w:rPr>
        <w:t>בודאי</w:t>
      </w:r>
      <w:proofErr w:type="spellEnd"/>
      <w:r w:rsidRPr="00995F0B">
        <w:rPr>
          <w:rFonts w:ascii="David" w:hAnsi="David" w:cs="David"/>
          <w:sz w:val="24"/>
          <w:szCs w:val="24"/>
          <w:rtl/>
        </w:rPr>
        <w:t xml:space="preserve"> ולא בספק</w:t>
      </w:r>
      <w:r w:rsidR="00116065">
        <w:rPr>
          <w:rStyle w:val="a5"/>
          <w:rFonts w:ascii="David" w:hAnsi="David" w:cs="David"/>
          <w:sz w:val="24"/>
          <w:szCs w:val="24"/>
          <w:rtl/>
        </w:rPr>
        <w:footnoteReference w:id="19"/>
      </w:r>
      <w:r w:rsidR="00995F0B" w:rsidRPr="00995F0B">
        <w:rPr>
          <w:rFonts w:ascii="David" w:hAnsi="David" w:cs="David" w:hint="cs"/>
          <w:sz w:val="24"/>
          <w:szCs w:val="24"/>
          <w:rtl/>
        </w:rPr>
        <w:t>"</w:t>
      </w:r>
      <w:r w:rsidRPr="00995F0B">
        <w:rPr>
          <w:rFonts w:ascii="David" w:hAnsi="David" w:cs="David"/>
          <w:sz w:val="24"/>
          <w:szCs w:val="24"/>
          <w:rtl/>
        </w:rPr>
        <w:t>.</w:t>
      </w:r>
      <w:r w:rsidR="000F19D4">
        <w:rPr>
          <w:rFonts w:ascii="David" w:hAnsi="David" w:cs="David" w:hint="cs"/>
          <w:sz w:val="24"/>
          <w:szCs w:val="24"/>
          <w:rtl/>
        </w:rPr>
        <w:t xml:space="preserve"> </w:t>
      </w:r>
      <w:r w:rsidR="000F19D4">
        <w:rPr>
          <w:rFonts w:asciiTheme="majorBidi" w:hAnsiTheme="majorBidi" w:cstheme="majorBidi" w:hint="cs"/>
          <w:sz w:val="24"/>
          <w:szCs w:val="24"/>
          <w:rtl/>
        </w:rPr>
        <w:t xml:space="preserve">אין במת פיקוח נפש, אך יש לגביו את הסברה 'חלל עליו שבת אחת כדי שישמור שבתות הרבה', אם </w:t>
      </w:r>
      <w:r w:rsidR="00B434C2">
        <w:rPr>
          <w:rFonts w:asciiTheme="majorBidi" w:hAnsiTheme="majorBidi" w:cstheme="majorBidi" w:hint="cs"/>
          <w:sz w:val="24"/>
          <w:szCs w:val="24"/>
          <w:rtl/>
        </w:rPr>
        <w:t>ב</w:t>
      </w:r>
      <w:r w:rsidR="000F19D4">
        <w:rPr>
          <w:rFonts w:asciiTheme="majorBidi" w:hAnsiTheme="majorBidi" w:cstheme="majorBidi" w:hint="cs"/>
          <w:sz w:val="24"/>
          <w:szCs w:val="24"/>
          <w:rtl/>
        </w:rPr>
        <w:t xml:space="preserve">וודאי </w:t>
      </w:r>
      <w:proofErr w:type="spellStart"/>
      <w:r w:rsidR="000F19D4">
        <w:rPr>
          <w:rFonts w:asciiTheme="majorBidi" w:hAnsiTheme="majorBidi" w:cstheme="majorBidi" w:hint="cs"/>
          <w:sz w:val="24"/>
          <w:szCs w:val="24"/>
          <w:rtl/>
        </w:rPr>
        <w:t>יחיהו</w:t>
      </w:r>
      <w:proofErr w:type="spellEnd"/>
      <w:r w:rsidR="000F19D4">
        <w:rPr>
          <w:rFonts w:asciiTheme="majorBidi" w:hAnsiTheme="majorBidi" w:cstheme="majorBidi" w:hint="cs"/>
          <w:sz w:val="24"/>
          <w:szCs w:val="24"/>
          <w:rtl/>
        </w:rPr>
        <w:t xml:space="preserve">. </w:t>
      </w:r>
    </w:p>
    <w:p w14:paraId="264737CC" w14:textId="70919DDB" w:rsidR="00501071" w:rsidRPr="00E20822" w:rsidRDefault="006317D2" w:rsidP="00E20822">
      <w:pPr>
        <w:spacing w:after="0" w:line="360" w:lineRule="auto"/>
        <w:rPr>
          <w:rFonts w:ascii="David" w:hAnsi="David" w:cs="David"/>
          <w:sz w:val="24"/>
          <w:szCs w:val="24"/>
          <w:rtl/>
        </w:rPr>
      </w:pPr>
      <w:r>
        <w:rPr>
          <w:rFonts w:asciiTheme="majorBidi" w:hAnsiTheme="majorBidi" w:cstheme="majorBidi" w:hint="cs"/>
          <w:sz w:val="24"/>
          <w:szCs w:val="24"/>
          <w:rtl/>
        </w:rPr>
        <w:t>סיפור רווח מתאר</w:t>
      </w:r>
      <w:r w:rsidR="00414024">
        <w:rPr>
          <w:rFonts w:asciiTheme="majorBidi" w:hAnsiTheme="majorBidi" w:cstheme="majorBidi" w:hint="cs"/>
          <w:sz w:val="24"/>
          <w:szCs w:val="24"/>
          <w:rtl/>
        </w:rPr>
        <w:t xml:space="preserve"> מעשה באחים שותפים שנתגלע סכסוך ביניהם, עד שנשבע אחד מהם שבועה חמורה שלא יראה פני אחיו לעולם. מת השני מע</w:t>
      </w:r>
      <w:r w:rsidR="00BB25F6">
        <w:rPr>
          <w:rFonts w:asciiTheme="majorBidi" w:hAnsiTheme="majorBidi" w:cstheme="majorBidi" w:hint="cs"/>
          <w:sz w:val="24"/>
          <w:szCs w:val="24"/>
          <w:rtl/>
        </w:rPr>
        <w:t>ו</w:t>
      </w:r>
      <w:r w:rsidR="00414024">
        <w:rPr>
          <w:rFonts w:asciiTheme="majorBidi" w:hAnsiTheme="majorBidi" w:cstheme="majorBidi" w:hint="cs"/>
          <w:sz w:val="24"/>
          <w:szCs w:val="24"/>
          <w:rtl/>
        </w:rPr>
        <w:t xml:space="preserve">גמת נפש. רצה האח החי לבקש מחילה בפני המת, אלא שהסתפק אם שבועתו מעכבת. מסופר שדנו בכך הרבנים, ורבי יחזקאל לנדאו שהיה בן שתים-עשרה פשט </w:t>
      </w:r>
      <w:r w:rsidR="00414024">
        <w:rPr>
          <w:rFonts w:asciiTheme="majorBidi" w:hAnsiTheme="majorBidi" w:cstheme="majorBidi" w:hint="cs"/>
          <w:sz w:val="24"/>
          <w:szCs w:val="24"/>
          <w:rtl/>
        </w:rPr>
        <w:lastRenderedPageBreak/>
        <w:t xml:space="preserve">את הספק באומרו: משה רבינו הבטיח לישראל: </w:t>
      </w:r>
      <w:r w:rsidR="00414024">
        <w:rPr>
          <w:rFonts w:asciiTheme="majorBidi" w:hAnsiTheme="majorBidi" w:cs="Times New Roman" w:hint="cs"/>
          <w:sz w:val="24"/>
          <w:szCs w:val="24"/>
          <w:rtl/>
        </w:rPr>
        <w:t>"</w:t>
      </w:r>
      <w:r w:rsidR="00414024" w:rsidRPr="00414024">
        <w:rPr>
          <w:rFonts w:asciiTheme="minorBidi" w:hAnsiTheme="minorBidi"/>
          <w:rtl/>
        </w:rPr>
        <w:t xml:space="preserve">אֲשֶׁ֨ר רְאִיתֶ֤ם </w:t>
      </w:r>
      <w:proofErr w:type="spellStart"/>
      <w:r w:rsidR="00414024" w:rsidRPr="00414024">
        <w:rPr>
          <w:rFonts w:asciiTheme="minorBidi" w:hAnsiTheme="minorBidi"/>
          <w:rtl/>
        </w:rPr>
        <w:t>אֶת־מִצְרַ֙יִם</w:t>
      </w:r>
      <w:proofErr w:type="spellEnd"/>
      <w:r w:rsidR="00414024" w:rsidRPr="00414024">
        <w:rPr>
          <w:rFonts w:asciiTheme="minorBidi" w:hAnsiTheme="minorBidi"/>
          <w:rtl/>
        </w:rPr>
        <w:t xml:space="preserve">֙ הַיּ֔וֹם לֹ֥א תֹסִ֛פוּ </w:t>
      </w:r>
      <w:proofErr w:type="spellStart"/>
      <w:r w:rsidR="00414024" w:rsidRPr="00414024">
        <w:rPr>
          <w:rFonts w:asciiTheme="minorBidi" w:hAnsiTheme="minorBidi"/>
          <w:rtl/>
        </w:rPr>
        <w:t>לִרְאֹתָ֥ם</w:t>
      </w:r>
      <w:proofErr w:type="spellEnd"/>
      <w:r w:rsidR="00414024" w:rsidRPr="00414024">
        <w:rPr>
          <w:rFonts w:asciiTheme="minorBidi" w:hAnsiTheme="minorBidi"/>
          <w:rtl/>
        </w:rPr>
        <w:t xml:space="preserve"> ע֖וֹד </w:t>
      </w:r>
      <w:proofErr w:type="spellStart"/>
      <w:r w:rsidR="00414024" w:rsidRPr="00414024">
        <w:rPr>
          <w:rFonts w:asciiTheme="minorBidi" w:hAnsiTheme="minorBidi"/>
          <w:rtl/>
        </w:rPr>
        <w:t>עַד־עוֹלָֽם</w:t>
      </w:r>
      <w:proofErr w:type="spellEnd"/>
      <w:r w:rsidR="00414024">
        <w:rPr>
          <w:rStyle w:val="a5"/>
          <w:rFonts w:asciiTheme="majorBidi" w:hAnsiTheme="majorBidi" w:cs="Times New Roman"/>
          <w:sz w:val="24"/>
          <w:szCs w:val="24"/>
          <w:rtl/>
        </w:rPr>
        <w:footnoteReference w:id="20"/>
      </w:r>
      <w:r w:rsidR="00414024">
        <w:rPr>
          <w:rFonts w:asciiTheme="majorBidi" w:hAnsiTheme="majorBidi" w:cs="Times New Roman" w:hint="cs"/>
          <w:sz w:val="24"/>
          <w:szCs w:val="24"/>
          <w:rtl/>
        </w:rPr>
        <w:t>"</w:t>
      </w:r>
      <w:r w:rsidR="00414024">
        <w:rPr>
          <w:rFonts w:asciiTheme="majorBidi" w:hAnsiTheme="majorBidi" w:cstheme="majorBidi" w:hint="cs"/>
          <w:sz w:val="24"/>
          <w:szCs w:val="24"/>
          <w:rtl/>
        </w:rPr>
        <w:t xml:space="preserve">, אולם סמוך לכך נאמר: </w:t>
      </w:r>
      <w:r w:rsidR="00414024">
        <w:rPr>
          <w:rFonts w:asciiTheme="minorBidi" w:hAnsiTheme="minorBidi" w:hint="cs"/>
          <w:sz w:val="24"/>
          <w:szCs w:val="24"/>
          <w:rtl/>
        </w:rPr>
        <w:t>"</w:t>
      </w:r>
      <w:r w:rsidR="00414024" w:rsidRPr="00414024">
        <w:rPr>
          <w:rFonts w:asciiTheme="minorBidi" w:hAnsiTheme="minorBidi"/>
          <w:sz w:val="24"/>
          <w:szCs w:val="24"/>
          <w:rtl/>
        </w:rPr>
        <w:t xml:space="preserve">ויַּ֤רְא יִשְׂרָאֵל֙ </w:t>
      </w:r>
      <w:proofErr w:type="spellStart"/>
      <w:r w:rsidR="00414024" w:rsidRPr="00414024">
        <w:rPr>
          <w:rFonts w:asciiTheme="minorBidi" w:hAnsiTheme="minorBidi"/>
          <w:sz w:val="24"/>
          <w:szCs w:val="24"/>
          <w:rtl/>
        </w:rPr>
        <w:t>אֶת־מִצְרַ֔יִם</w:t>
      </w:r>
      <w:proofErr w:type="spellEnd"/>
      <w:r w:rsidR="00414024" w:rsidRPr="00414024">
        <w:rPr>
          <w:rFonts w:asciiTheme="minorBidi" w:hAnsiTheme="minorBidi"/>
          <w:sz w:val="24"/>
          <w:szCs w:val="24"/>
          <w:rtl/>
        </w:rPr>
        <w:t xml:space="preserve"> מֵ֖ת </w:t>
      </w:r>
      <w:proofErr w:type="spellStart"/>
      <w:r w:rsidR="00414024" w:rsidRPr="00414024">
        <w:rPr>
          <w:rFonts w:asciiTheme="minorBidi" w:hAnsiTheme="minorBidi"/>
          <w:sz w:val="24"/>
          <w:szCs w:val="24"/>
          <w:rtl/>
        </w:rPr>
        <w:t>עַל־שְׂפַ֥ת</w:t>
      </w:r>
      <w:proofErr w:type="spellEnd"/>
      <w:r w:rsidR="00414024" w:rsidRPr="00414024">
        <w:rPr>
          <w:rFonts w:asciiTheme="minorBidi" w:hAnsiTheme="minorBidi"/>
          <w:sz w:val="24"/>
          <w:szCs w:val="24"/>
          <w:rtl/>
        </w:rPr>
        <w:t xml:space="preserve"> הַיָּֽם</w:t>
      </w:r>
      <w:r w:rsidR="00414024">
        <w:rPr>
          <w:rStyle w:val="a5"/>
          <w:rFonts w:asciiTheme="minorBidi" w:hAnsiTheme="minorBidi"/>
          <w:sz w:val="24"/>
          <w:szCs w:val="24"/>
          <w:rtl/>
        </w:rPr>
        <w:footnoteReference w:id="21"/>
      </w:r>
      <w:r w:rsidR="00414024">
        <w:rPr>
          <w:rFonts w:asciiTheme="minorBidi" w:hAnsiTheme="minorBidi" w:hint="cs"/>
          <w:sz w:val="24"/>
          <w:szCs w:val="24"/>
          <w:rtl/>
        </w:rPr>
        <w:t>".</w:t>
      </w:r>
      <w:r w:rsidR="00414024">
        <w:rPr>
          <w:rFonts w:asciiTheme="majorBidi" w:hAnsiTheme="majorBidi" w:cstheme="majorBidi" w:hint="cs"/>
          <w:sz w:val="24"/>
          <w:szCs w:val="24"/>
          <w:rtl/>
        </w:rPr>
        <w:t xml:space="preserve"> "</w:t>
      </w:r>
      <w:r w:rsidR="00414024">
        <w:rPr>
          <w:rFonts w:ascii="David" w:hAnsi="David" w:cs="David" w:hint="cs"/>
          <w:sz w:val="24"/>
          <w:szCs w:val="24"/>
          <w:rtl/>
        </w:rPr>
        <w:t>הרי לפנינו ראיה ברורה כי מה שרואים את פני האדם לאחר מותו לאו שמיה ראי</w:t>
      </w:r>
      <w:r w:rsidR="00B434C2">
        <w:rPr>
          <w:rFonts w:ascii="David" w:hAnsi="David" w:cs="David" w:hint="cs"/>
          <w:sz w:val="24"/>
          <w:szCs w:val="24"/>
          <w:rtl/>
        </w:rPr>
        <w:t>י</w:t>
      </w:r>
      <w:r w:rsidR="00414024">
        <w:rPr>
          <w:rFonts w:ascii="David" w:hAnsi="David" w:cs="David" w:hint="cs"/>
          <w:sz w:val="24"/>
          <w:szCs w:val="24"/>
          <w:rtl/>
        </w:rPr>
        <w:t>ה, ולא על זה חלה השבועה</w:t>
      </w:r>
      <w:r w:rsidR="00414024">
        <w:rPr>
          <w:rStyle w:val="a5"/>
          <w:rFonts w:ascii="David" w:hAnsi="David" w:cs="David"/>
          <w:sz w:val="24"/>
          <w:szCs w:val="24"/>
          <w:rtl/>
        </w:rPr>
        <w:footnoteReference w:id="22"/>
      </w:r>
      <w:r w:rsidR="00414024">
        <w:rPr>
          <w:rFonts w:ascii="David" w:hAnsi="David" w:cs="David" w:hint="cs"/>
          <w:sz w:val="24"/>
          <w:szCs w:val="24"/>
          <w:rtl/>
        </w:rPr>
        <w:t>".</w:t>
      </w:r>
    </w:p>
    <w:p w14:paraId="153451F9" w14:textId="77777777" w:rsidR="00501071" w:rsidRPr="00E20822" w:rsidRDefault="00067B5B" w:rsidP="00E20822">
      <w:pPr>
        <w:pStyle w:val="ab"/>
        <w:numPr>
          <w:ilvl w:val="0"/>
          <w:numId w:val="1"/>
        </w:numPr>
        <w:spacing w:after="0" w:line="360" w:lineRule="auto"/>
        <w:rPr>
          <w:rFonts w:asciiTheme="majorBidi" w:hAnsiTheme="majorBidi" w:cstheme="majorBidi"/>
          <w:b/>
          <w:bCs/>
          <w:sz w:val="24"/>
          <w:szCs w:val="24"/>
          <w:rtl/>
        </w:rPr>
      </w:pPr>
      <w:r w:rsidRPr="00E20822">
        <w:rPr>
          <w:rFonts w:asciiTheme="majorBidi" w:hAnsiTheme="majorBidi" w:cstheme="majorBidi" w:hint="cs"/>
          <w:b/>
          <w:bCs/>
          <w:sz w:val="24"/>
          <w:szCs w:val="24"/>
          <w:rtl/>
        </w:rPr>
        <w:t>סיכה ונתינה</w:t>
      </w:r>
    </w:p>
    <w:p w14:paraId="13396E2A" w14:textId="63CCDB42" w:rsidR="00592BA2" w:rsidRPr="00592BA2" w:rsidRDefault="002D7AF8" w:rsidP="00592BA2">
      <w:pPr>
        <w:spacing w:after="0" w:line="360" w:lineRule="auto"/>
        <w:rPr>
          <w:rFonts w:ascii="David" w:hAnsi="David" w:cs="David"/>
          <w:sz w:val="24"/>
          <w:szCs w:val="24"/>
          <w:rtl/>
        </w:rPr>
      </w:pPr>
      <w:r>
        <w:rPr>
          <w:rFonts w:asciiTheme="majorBidi" w:hAnsiTheme="majorBidi" w:cstheme="majorBidi" w:hint="cs"/>
          <w:sz w:val="24"/>
          <w:szCs w:val="24"/>
          <w:rtl/>
        </w:rPr>
        <w:t xml:space="preserve">בסיום </w:t>
      </w:r>
      <w:proofErr w:type="spellStart"/>
      <w:r>
        <w:rPr>
          <w:rFonts w:asciiTheme="majorBidi" w:hAnsiTheme="majorBidi" w:cstheme="majorBidi" w:hint="cs"/>
          <w:sz w:val="24"/>
          <w:szCs w:val="24"/>
          <w:rtl/>
        </w:rPr>
        <w:t>הסוגיה</w:t>
      </w:r>
      <w:proofErr w:type="spellEnd"/>
      <w:r>
        <w:rPr>
          <w:rFonts w:asciiTheme="majorBidi" w:hAnsiTheme="majorBidi" w:cstheme="majorBidi" w:hint="cs"/>
          <w:sz w:val="24"/>
          <w:szCs w:val="24"/>
          <w:rtl/>
        </w:rPr>
        <w:t xml:space="preserve"> נחלקו </w:t>
      </w:r>
      <w:r w:rsidR="00592BA2">
        <w:rPr>
          <w:rFonts w:asciiTheme="majorBidi" w:hAnsiTheme="majorBidi" w:cstheme="majorBidi" w:hint="cs"/>
          <w:sz w:val="24"/>
          <w:szCs w:val="24"/>
          <w:rtl/>
        </w:rPr>
        <w:t>ה</w:t>
      </w:r>
      <w:r>
        <w:rPr>
          <w:rFonts w:asciiTheme="majorBidi" w:hAnsiTheme="majorBidi" w:cstheme="majorBidi" w:hint="cs"/>
          <w:sz w:val="24"/>
          <w:szCs w:val="24"/>
          <w:rtl/>
        </w:rPr>
        <w:t xml:space="preserve">תנאים </w:t>
      </w:r>
      <w:r w:rsidR="00592BA2">
        <w:rPr>
          <w:rFonts w:asciiTheme="majorBidi" w:hAnsiTheme="majorBidi" w:cstheme="majorBidi" w:hint="cs"/>
          <w:sz w:val="24"/>
          <w:szCs w:val="24"/>
          <w:rtl/>
        </w:rPr>
        <w:t xml:space="preserve">בשני נושאים. לגבי </w:t>
      </w:r>
      <w:r w:rsidR="00D36FF5">
        <w:rPr>
          <w:rFonts w:asciiTheme="majorBidi" w:hAnsiTheme="majorBidi" w:cstheme="majorBidi" w:hint="cs"/>
          <w:sz w:val="24"/>
          <w:szCs w:val="24"/>
          <w:rtl/>
        </w:rPr>
        <w:t>משיחה חוזרת של</w:t>
      </w:r>
      <w:r w:rsidR="00592BA2">
        <w:rPr>
          <w:rFonts w:asciiTheme="majorBidi" w:hAnsiTheme="majorBidi" w:cstheme="majorBidi" w:hint="cs"/>
          <w:sz w:val="24"/>
          <w:szCs w:val="24"/>
          <w:rtl/>
        </w:rPr>
        <w:t xml:space="preserve"> מלכים וכוהנים רבי מאיר מחייב ורבי יהודה פוטר.</w:t>
      </w:r>
      <w:r w:rsidR="00DC6148">
        <w:rPr>
          <w:rFonts w:asciiTheme="majorBidi" w:hAnsiTheme="majorBidi" w:cstheme="majorBidi" w:hint="cs"/>
          <w:sz w:val="24"/>
          <w:szCs w:val="24"/>
          <w:rtl/>
        </w:rPr>
        <w:t xml:space="preserve"> </w:t>
      </w:r>
      <w:r>
        <w:rPr>
          <w:rFonts w:asciiTheme="majorBidi" w:hAnsiTheme="majorBidi" w:cstheme="majorBidi" w:hint="cs"/>
          <w:sz w:val="24"/>
          <w:szCs w:val="24"/>
          <w:rtl/>
        </w:rPr>
        <w:t>בשיעור חיוב סיכה:</w:t>
      </w:r>
      <w:r w:rsidR="00DC6148">
        <w:rPr>
          <w:rFonts w:asciiTheme="majorBidi" w:hAnsiTheme="majorBidi" w:cstheme="majorBidi" w:hint="cs"/>
          <w:sz w:val="24"/>
          <w:szCs w:val="24"/>
          <w:rtl/>
        </w:rPr>
        <w:t xml:space="preserve"> </w:t>
      </w:r>
      <w:r w:rsidRPr="002D7AF8">
        <w:rPr>
          <w:rFonts w:ascii="David" w:hAnsi="David" w:cs="David"/>
          <w:sz w:val="24"/>
          <w:szCs w:val="24"/>
          <w:rtl/>
        </w:rPr>
        <w:t xml:space="preserve">"ר"מ סבר: על בשר אדם לא </w:t>
      </w:r>
      <w:proofErr w:type="spellStart"/>
      <w:r w:rsidRPr="002D7AF8">
        <w:rPr>
          <w:rFonts w:ascii="David" w:hAnsi="David" w:cs="David"/>
          <w:sz w:val="24"/>
          <w:szCs w:val="24"/>
          <w:rtl/>
        </w:rPr>
        <w:t>ייסך</w:t>
      </w:r>
      <w:proofErr w:type="spellEnd"/>
      <w:r w:rsidRPr="002D7AF8">
        <w:rPr>
          <w:rFonts w:ascii="David" w:hAnsi="David" w:cs="David"/>
          <w:sz w:val="24"/>
          <w:szCs w:val="24"/>
          <w:rtl/>
        </w:rPr>
        <w:t xml:space="preserve"> כתיב, וכתיב ואשר </w:t>
      </w:r>
      <w:proofErr w:type="spellStart"/>
      <w:r w:rsidRPr="002D7AF8">
        <w:rPr>
          <w:rFonts w:ascii="David" w:hAnsi="David" w:cs="David"/>
          <w:sz w:val="24"/>
          <w:szCs w:val="24"/>
          <w:rtl/>
        </w:rPr>
        <w:t>יתן</w:t>
      </w:r>
      <w:proofErr w:type="spellEnd"/>
      <w:r w:rsidRPr="002D7AF8">
        <w:rPr>
          <w:rFonts w:ascii="David" w:hAnsi="David" w:cs="David"/>
          <w:sz w:val="24"/>
          <w:szCs w:val="24"/>
          <w:rtl/>
        </w:rPr>
        <w:t xml:space="preserve"> ממנו על זר, מה סיכה כל שהוא, אף נתינה כל שהוא; ורבי יהודה סבר: </w:t>
      </w:r>
      <w:proofErr w:type="spellStart"/>
      <w:r w:rsidRPr="002D7AF8">
        <w:rPr>
          <w:rFonts w:ascii="David" w:hAnsi="David" w:cs="David"/>
          <w:sz w:val="24"/>
          <w:szCs w:val="24"/>
          <w:rtl/>
        </w:rPr>
        <w:t>ילפינן</w:t>
      </w:r>
      <w:proofErr w:type="spellEnd"/>
      <w:r w:rsidRPr="002D7AF8">
        <w:rPr>
          <w:rFonts w:ascii="David" w:hAnsi="David" w:cs="David"/>
          <w:sz w:val="24"/>
          <w:szCs w:val="24"/>
          <w:rtl/>
        </w:rPr>
        <w:t xml:space="preserve"> נתינה </w:t>
      </w:r>
      <w:proofErr w:type="spellStart"/>
      <w:r w:rsidRPr="002D7AF8">
        <w:rPr>
          <w:rFonts w:ascii="David" w:hAnsi="David" w:cs="David"/>
          <w:sz w:val="24"/>
          <w:szCs w:val="24"/>
          <w:rtl/>
        </w:rPr>
        <w:t>דעל</w:t>
      </w:r>
      <w:proofErr w:type="spellEnd"/>
      <w:r w:rsidRPr="002D7AF8">
        <w:rPr>
          <w:rFonts w:ascii="David" w:hAnsi="David" w:cs="David"/>
          <w:sz w:val="24"/>
          <w:szCs w:val="24"/>
          <w:rtl/>
        </w:rPr>
        <w:t xml:space="preserve"> זר מנתינה </w:t>
      </w:r>
      <w:proofErr w:type="spellStart"/>
      <w:r w:rsidRPr="002D7AF8">
        <w:rPr>
          <w:rFonts w:ascii="David" w:hAnsi="David" w:cs="David"/>
          <w:sz w:val="24"/>
          <w:szCs w:val="24"/>
          <w:rtl/>
        </w:rPr>
        <w:t>דעלמא</w:t>
      </w:r>
      <w:proofErr w:type="spellEnd"/>
      <w:r w:rsidRPr="002D7AF8">
        <w:rPr>
          <w:rFonts w:ascii="David" w:hAnsi="David" w:cs="David"/>
          <w:sz w:val="24"/>
          <w:szCs w:val="24"/>
          <w:rtl/>
        </w:rPr>
        <w:t xml:space="preserve">, מה נתינה </w:t>
      </w:r>
      <w:proofErr w:type="spellStart"/>
      <w:r w:rsidRPr="002D7AF8">
        <w:rPr>
          <w:rFonts w:ascii="David" w:hAnsi="David" w:cs="David"/>
          <w:sz w:val="24"/>
          <w:szCs w:val="24"/>
          <w:rtl/>
        </w:rPr>
        <w:t>ד</w:t>
      </w:r>
      <w:r w:rsidR="00592BA2">
        <w:rPr>
          <w:rFonts w:ascii="David" w:hAnsi="David" w:cs="David"/>
          <w:sz w:val="24"/>
          <w:szCs w:val="24"/>
          <w:rtl/>
        </w:rPr>
        <w:t>עלמא</w:t>
      </w:r>
      <w:proofErr w:type="spellEnd"/>
      <w:r w:rsidR="00592BA2">
        <w:rPr>
          <w:rFonts w:ascii="David" w:hAnsi="David" w:cs="David"/>
          <w:sz w:val="24"/>
          <w:szCs w:val="24"/>
          <w:rtl/>
        </w:rPr>
        <w:t xml:space="preserve"> כזית, אף נתינה </w:t>
      </w:r>
      <w:proofErr w:type="spellStart"/>
      <w:r w:rsidR="00592BA2">
        <w:rPr>
          <w:rFonts w:ascii="David" w:hAnsi="David" w:cs="David"/>
          <w:sz w:val="24"/>
          <w:szCs w:val="24"/>
          <w:rtl/>
        </w:rPr>
        <w:t>דעל</w:t>
      </w:r>
      <w:proofErr w:type="spellEnd"/>
      <w:r w:rsidR="00592BA2">
        <w:rPr>
          <w:rFonts w:ascii="David" w:hAnsi="David" w:cs="David"/>
          <w:sz w:val="24"/>
          <w:szCs w:val="24"/>
          <w:rtl/>
        </w:rPr>
        <w:t xml:space="preserve"> זר כזי</w:t>
      </w:r>
      <w:r w:rsidR="00592BA2">
        <w:rPr>
          <w:rFonts w:ascii="David" w:hAnsi="David" w:cs="David" w:hint="cs"/>
          <w:sz w:val="24"/>
          <w:szCs w:val="24"/>
          <w:rtl/>
        </w:rPr>
        <w:t>ת"</w:t>
      </w:r>
      <w:r w:rsidR="006317D2">
        <w:rPr>
          <w:rFonts w:ascii="David" w:hAnsi="David" w:cs="David" w:hint="cs"/>
          <w:sz w:val="24"/>
          <w:szCs w:val="24"/>
          <w:rtl/>
        </w:rPr>
        <w:t>.</w:t>
      </w:r>
      <w:r w:rsidRPr="002D7AF8">
        <w:rPr>
          <w:rFonts w:ascii="David" w:hAnsi="David" w:cs="David"/>
          <w:sz w:val="24"/>
          <w:szCs w:val="24"/>
          <w:rtl/>
        </w:rPr>
        <w:t xml:space="preserve"> </w:t>
      </w:r>
      <w:r w:rsidR="00FA47ED" w:rsidRPr="00FA47ED">
        <w:rPr>
          <w:rFonts w:asciiTheme="majorBidi" w:hAnsiTheme="majorBidi" w:cstheme="majorBidi"/>
          <w:sz w:val="24"/>
          <w:szCs w:val="24"/>
          <w:rtl/>
        </w:rPr>
        <w:t>לפנינו שתי פעולות, סיכה ונתינה</w:t>
      </w:r>
      <w:r w:rsidRPr="00FA47ED">
        <w:rPr>
          <w:rFonts w:asciiTheme="majorBidi" w:hAnsiTheme="majorBidi" w:cstheme="majorBidi"/>
          <w:sz w:val="24"/>
          <w:szCs w:val="24"/>
          <w:rtl/>
        </w:rPr>
        <w:t>.</w:t>
      </w:r>
      <w:r w:rsidR="00DC6148">
        <w:rPr>
          <w:rFonts w:ascii="David" w:hAnsi="David" w:cs="David"/>
          <w:sz w:val="24"/>
          <w:szCs w:val="24"/>
          <w:rtl/>
        </w:rPr>
        <w:t xml:space="preserve"> </w:t>
      </w:r>
      <w:r w:rsidR="00592BA2" w:rsidRPr="00592BA2">
        <w:rPr>
          <w:rFonts w:asciiTheme="majorBidi" w:hAnsiTheme="majorBidi" w:cstheme="majorBidi"/>
          <w:sz w:val="24"/>
          <w:szCs w:val="24"/>
          <w:rtl/>
        </w:rPr>
        <w:t>לקמן שנינו:</w:t>
      </w:r>
      <w:r w:rsidR="00DC6148">
        <w:rPr>
          <w:rtl/>
        </w:rPr>
        <w:t xml:space="preserve"> </w:t>
      </w:r>
      <w:r w:rsidR="00592BA2" w:rsidRPr="00592BA2">
        <w:rPr>
          <w:rFonts w:ascii="David" w:hAnsi="David" w:cs="David"/>
          <w:sz w:val="24"/>
          <w:szCs w:val="24"/>
          <w:rtl/>
        </w:rPr>
        <w:t xml:space="preserve"> </w:t>
      </w:r>
    </w:p>
    <w:p w14:paraId="1D43F749" w14:textId="77777777" w:rsidR="00713F6E" w:rsidRDefault="00592BA2" w:rsidP="00713F6E">
      <w:pPr>
        <w:spacing w:after="0" w:line="360" w:lineRule="auto"/>
        <w:rPr>
          <w:rFonts w:asciiTheme="majorBidi" w:hAnsiTheme="majorBidi" w:cs="Times New Roman"/>
          <w:sz w:val="24"/>
          <w:szCs w:val="24"/>
          <w:rtl/>
        </w:rPr>
      </w:pPr>
      <w:r>
        <w:rPr>
          <w:rFonts w:ascii="David" w:hAnsi="David" w:cs="David" w:hint="cs"/>
          <w:sz w:val="24"/>
          <w:szCs w:val="24"/>
          <w:rtl/>
        </w:rPr>
        <w:t>"</w:t>
      </w:r>
      <w:r w:rsidRPr="00592BA2">
        <w:rPr>
          <w:rFonts w:ascii="David" w:hAnsi="David" w:cs="David"/>
          <w:sz w:val="24"/>
          <w:szCs w:val="24"/>
          <w:rtl/>
        </w:rPr>
        <w:t xml:space="preserve">תני רב חנניה </w:t>
      </w:r>
      <w:proofErr w:type="spellStart"/>
      <w:r w:rsidRPr="00592BA2">
        <w:rPr>
          <w:rFonts w:ascii="David" w:hAnsi="David" w:cs="David"/>
          <w:sz w:val="24"/>
          <w:szCs w:val="24"/>
          <w:rtl/>
        </w:rPr>
        <w:t>קמיה</w:t>
      </w:r>
      <w:proofErr w:type="spellEnd"/>
      <w:r w:rsidRPr="00592BA2">
        <w:rPr>
          <w:rFonts w:ascii="David" w:hAnsi="David" w:cs="David"/>
          <w:sz w:val="24"/>
          <w:szCs w:val="24"/>
          <w:rtl/>
        </w:rPr>
        <w:t xml:space="preserve"> </w:t>
      </w:r>
      <w:proofErr w:type="spellStart"/>
      <w:r w:rsidRPr="00592BA2">
        <w:rPr>
          <w:rFonts w:ascii="David" w:hAnsi="David" w:cs="David"/>
          <w:sz w:val="24"/>
          <w:szCs w:val="24"/>
          <w:rtl/>
        </w:rPr>
        <w:t>דרבא</w:t>
      </w:r>
      <w:proofErr w:type="spellEnd"/>
      <w:r w:rsidRPr="00592BA2">
        <w:rPr>
          <w:rFonts w:ascii="David" w:hAnsi="David" w:cs="David"/>
          <w:sz w:val="24"/>
          <w:szCs w:val="24"/>
          <w:rtl/>
        </w:rPr>
        <w:t xml:space="preserve">: מנין לכהן גדול שנטל משמן המשחה שעל ראשו ונתן על בני מעיו, מנין שהוא חייב? שנאמר: על בשר אדם לא </w:t>
      </w:r>
      <w:proofErr w:type="spellStart"/>
      <w:r w:rsidRPr="00592BA2">
        <w:rPr>
          <w:rFonts w:ascii="David" w:hAnsi="David" w:cs="David"/>
          <w:sz w:val="24"/>
          <w:szCs w:val="24"/>
          <w:rtl/>
        </w:rPr>
        <w:t>ייסך</w:t>
      </w:r>
      <w:proofErr w:type="spellEnd"/>
      <w:r>
        <w:rPr>
          <w:rStyle w:val="a5"/>
          <w:rFonts w:ascii="David" w:hAnsi="David" w:cs="David"/>
          <w:sz w:val="24"/>
          <w:szCs w:val="24"/>
          <w:rtl/>
        </w:rPr>
        <w:footnoteReference w:id="23"/>
      </w:r>
      <w:r>
        <w:rPr>
          <w:rFonts w:ascii="David" w:hAnsi="David" w:cs="David" w:hint="cs"/>
          <w:sz w:val="24"/>
          <w:szCs w:val="24"/>
          <w:rtl/>
        </w:rPr>
        <w:t>"</w:t>
      </w:r>
      <w:r w:rsidRPr="00592BA2">
        <w:rPr>
          <w:rFonts w:ascii="David" w:hAnsi="David" w:cs="David"/>
          <w:sz w:val="24"/>
          <w:szCs w:val="24"/>
          <w:rtl/>
        </w:rPr>
        <w:t>.</w:t>
      </w:r>
      <w:r>
        <w:rPr>
          <w:rFonts w:ascii="David" w:hAnsi="David" w:cs="David" w:hint="cs"/>
          <w:sz w:val="24"/>
          <w:szCs w:val="24"/>
          <w:rtl/>
        </w:rPr>
        <w:t xml:space="preserve"> </w:t>
      </w:r>
      <w:r w:rsidRPr="00592BA2">
        <w:rPr>
          <w:rFonts w:asciiTheme="majorBidi" w:hAnsiTheme="majorBidi" w:cstheme="majorBidi"/>
          <w:sz w:val="24"/>
          <w:szCs w:val="24"/>
          <w:rtl/>
        </w:rPr>
        <w:t>לכאורה הרי זה כדעת רבי מאיר, שמחייב הסך למלכים ולכוהנים</w:t>
      </w:r>
      <w:r w:rsidR="00D36FF5">
        <w:rPr>
          <w:rStyle w:val="a5"/>
          <w:rFonts w:asciiTheme="majorBidi" w:hAnsiTheme="majorBidi" w:cstheme="majorBidi"/>
          <w:sz w:val="24"/>
          <w:szCs w:val="24"/>
          <w:rtl/>
        </w:rPr>
        <w:footnoteReference w:id="24"/>
      </w:r>
      <w:r w:rsidRPr="00592BA2">
        <w:rPr>
          <w:rFonts w:asciiTheme="majorBidi" w:hAnsiTheme="majorBidi" w:cstheme="majorBidi"/>
          <w:sz w:val="24"/>
          <w:szCs w:val="24"/>
          <w:rtl/>
        </w:rPr>
        <w:t xml:space="preserve">, </w:t>
      </w:r>
      <w:r>
        <w:rPr>
          <w:rFonts w:asciiTheme="majorBidi" w:hAnsiTheme="majorBidi" w:cstheme="majorBidi" w:hint="cs"/>
          <w:sz w:val="24"/>
          <w:szCs w:val="24"/>
          <w:rtl/>
        </w:rPr>
        <w:t>אולם ניתן לבאר אחרת:</w:t>
      </w:r>
      <w:r w:rsidR="00713F6E">
        <w:rPr>
          <w:rFonts w:asciiTheme="majorBidi" w:hAnsiTheme="majorBidi" w:cstheme="majorBidi" w:hint="cs"/>
          <w:sz w:val="24"/>
          <w:szCs w:val="24"/>
          <w:rtl/>
        </w:rPr>
        <w:t xml:space="preserve"> שתי פעולות הן, נתינ</w:t>
      </w:r>
      <w:r>
        <w:rPr>
          <w:rFonts w:asciiTheme="majorBidi" w:hAnsiTheme="majorBidi" w:cstheme="majorBidi" w:hint="cs"/>
          <w:sz w:val="24"/>
          <w:szCs w:val="24"/>
          <w:rtl/>
        </w:rPr>
        <w:t xml:space="preserve">ת השמן על </w:t>
      </w:r>
      <w:r w:rsidR="00713F6E">
        <w:rPr>
          <w:rFonts w:asciiTheme="majorBidi" w:hAnsiTheme="majorBidi" w:cstheme="majorBidi" w:hint="cs"/>
          <w:sz w:val="24"/>
          <w:szCs w:val="24"/>
          <w:rtl/>
        </w:rPr>
        <w:t xml:space="preserve">ראש הכוהן הגדול או המלך בעת מינויו, וזאת מתיר רבי יהודה, וסיכה, </w:t>
      </w:r>
      <w:proofErr w:type="spellStart"/>
      <w:r w:rsidR="00713F6E">
        <w:rPr>
          <w:rFonts w:asciiTheme="majorBidi" w:hAnsiTheme="majorBidi" w:cstheme="majorBidi" w:hint="cs"/>
          <w:sz w:val="24"/>
          <w:szCs w:val="24"/>
          <w:rtl/>
        </w:rPr>
        <w:t>ש"</w:t>
      </w:r>
      <w:r w:rsidR="00713F6E">
        <w:rPr>
          <w:rFonts w:ascii="David" w:hAnsi="David" w:cs="David" w:hint="cs"/>
          <w:sz w:val="24"/>
          <w:szCs w:val="24"/>
          <w:rtl/>
        </w:rPr>
        <w:t>מוריחין</w:t>
      </w:r>
      <w:proofErr w:type="spellEnd"/>
      <w:r w:rsidR="00713F6E">
        <w:rPr>
          <w:rFonts w:ascii="David" w:hAnsi="David" w:cs="David" w:hint="cs"/>
          <w:sz w:val="24"/>
          <w:szCs w:val="24"/>
          <w:rtl/>
        </w:rPr>
        <w:t xml:space="preserve"> הבשר </w:t>
      </w:r>
      <w:proofErr w:type="spellStart"/>
      <w:r w:rsidR="00713F6E">
        <w:rPr>
          <w:rFonts w:ascii="David" w:hAnsi="David" w:cs="David" w:hint="cs"/>
          <w:sz w:val="24"/>
          <w:szCs w:val="24"/>
          <w:rtl/>
        </w:rPr>
        <w:t>בידים</w:t>
      </w:r>
      <w:proofErr w:type="spellEnd"/>
      <w:r w:rsidR="00713F6E">
        <w:rPr>
          <w:rFonts w:ascii="David" w:hAnsi="David" w:cs="David" w:hint="cs"/>
          <w:sz w:val="24"/>
          <w:szCs w:val="24"/>
          <w:rtl/>
        </w:rPr>
        <w:t xml:space="preserve"> משוחות אחרי הרחיצה</w:t>
      </w:r>
      <w:r w:rsidR="00713F6E">
        <w:rPr>
          <w:rStyle w:val="a5"/>
          <w:rFonts w:ascii="David" w:hAnsi="David" w:cs="David"/>
          <w:sz w:val="24"/>
          <w:szCs w:val="24"/>
          <w:rtl/>
        </w:rPr>
        <w:footnoteReference w:id="25"/>
      </w:r>
      <w:r w:rsidR="006317D2">
        <w:rPr>
          <w:rFonts w:ascii="David" w:hAnsi="David" w:cs="David" w:hint="cs"/>
          <w:sz w:val="24"/>
          <w:szCs w:val="24"/>
          <w:rtl/>
        </w:rPr>
        <w:t>" "</w:t>
      </w:r>
      <w:r w:rsidR="00713F6E">
        <w:rPr>
          <w:rFonts w:ascii="David" w:hAnsi="David" w:cs="David" w:hint="cs"/>
          <w:sz w:val="24"/>
          <w:szCs w:val="24"/>
          <w:rtl/>
        </w:rPr>
        <w:t>שהיא אסורה לכל הדעות</w:t>
      </w:r>
      <w:r w:rsidR="00713F6E">
        <w:rPr>
          <w:rStyle w:val="a5"/>
          <w:rFonts w:ascii="David" w:hAnsi="David" w:cs="David"/>
          <w:sz w:val="24"/>
          <w:szCs w:val="24"/>
          <w:rtl/>
        </w:rPr>
        <w:footnoteReference w:id="26"/>
      </w:r>
      <w:r w:rsidR="006317D2">
        <w:rPr>
          <w:rFonts w:ascii="David" w:hAnsi="David" w:cs="David" w:hint="cs"/>
          <w:sz w:val="24"/>
          <w:szCs w:val="24"/>
          <w:rtl/>
        </w:rPr>
        <w:t xml:space="preserve">", </w:t>
      </w:r>
      <w:r w:rsidR="006317D2">
        <w:rPr>
          <w:rFonts w:asciiTheme="majorBidi" w:hAnsiTheme="majorBidi" w:cstheme="majorBidi" w:hint="cs"/>
          <w:sz w:val="24"/>
          <w:szCs w:val="24"/>
          <w:rtl/>
        </w:rPr>
        <w:t>גם לפי רבי יהודה</w:t>
      </w:r>
      <w:r w:rsidR="00713F6E">
        <w:rPr>
          <w:rFonts w:asciiTheme="majorBidi" w:hAnsiTheme="majorBidi" w:cstheme="majorBidi" w:hint="cs"/>
          <w:sz w:val="24"/>
          <w:szCs w:val="24"/>
          <w:rtl/>
        </w:rPr>
        <w:t>. בערוך לנר חילק מעט אחרת</w:t>
      </w:r>
      <w:r w:rsidR="00F009F0">
        <w:rPr>
          <w:rFonts w:asciiTheme="majorBidi" w:hAnsiTheme="majorBidi" w:cstheme="majorBidi" w:hint="cs"/>
          <w:sz w:val="24"/>
          <w:szCs w:val="24"/>
          <w:rtl/>
        </w:rPr>
        <w:t xml:space="preserve"> בין שתי הפעולות</w:t>
      </w:r>
      <w:r w:rsidR="00713F6E">
        <w:rPr>
          <w:rFonts w:asciiTheme="majorBidi" w:hAnsiTheme="majorBidi" w:cstheme="majorBidi" w:hint="cs"/>
          <w:sz w:val="24"/>
          <w:szCs w:val="24"/>
          <w:rtl/>
        </w:rPr>
        <w:t xml:space="preserve">: </w:t>
      </w:r>
      <w:r w:rsidR="00713F6E">
        <w:rPr>
          <w:rFonts w:asciiTheme="majorBidi" w:hAnsiTheme="majorBidi" w:cs="Times New Roman" w:hint="cs"/>
          <w:sz w:val="24"/>
          <w:szCs w:val="24"/>
          <w:rtl/>
        </w:rPr>
        <w:t xml:space="preserve"> </w:t>
      </w:r>
    </w:p>
    <w:p w14:paraId="53725D92" w14:textId="77777777" w:rsidR="00F009F0" w:rsidRDefault="00713F6E" w:rsidP="00F009F0">
      <w:pPr>
        <w:spacing w:after="0" w:line="360" w:lineRule="auto"/>
        <w:rPr>
          <w:rFonts w:asciiTheme="majorBidi" w:hAnsiTheme="majorBidi" w:cstheme="majorBidi"/>
          <w:sz w:val="24"/>
          <w:szCs w:val="24"/>
          <w:rtl/>
        </w:rPr>
      </w:pPr>
      <w:r w:rsidRPr="00713F6E">
        <w:rPr>
          <w:rFonts w:ascii="David" w:hAnsi="David" w:cs="David"/>
          <w:sz w:val="24"/>
          <w:szCs w:val="24"/>
          <w:rtl/>
        </w:rPr>
        <w:t xml:space="preserve">"נראה </w:t>
      </w:r>
      <w:proofErr w:type="spellStart"/>
      <w:r w:rsidRPr="00713F6E">
        <w:rPr>
          <w:rFonts w:ascii="David" w:hAnsi="David" w:cs="David"/>
          <w:sz w:val="24"/>
          <w:szCs w:val="24"/>
          <w:rtl/>
        </w:rPr>
        <w:t>דסיכה</w:t>
      </w:r>
      <w:proofErr w:type="spellEnd"/>
      <w:r w:rsidRPr="00713F6E">
        <w:rPr>
          <w:rFonts w:ascii="David" w:hAnsi="David" w:cs="David"/>
          <w:sz w:val="24"/>
          <w:szCs w:val="24"/>
          <w:rtl/>
        </w:rPr>
        <w:t xml:space="preserve"> היא אם בידו או בדבר אחר מושך ומשפשף השמן על הבשר ונתינה היא השפיכה על הבשר מבלי שנוגע בו כשבא על הבשר</w:t>
      </w:r>
      <w:r w:rsidRPr="00713F6E">
        <w:rPr>
          <w:rStyle w:val="a5"/>
          <w:rFonts w:ascii="David" w:hAnsi="David" w:cs="David"/>
          <w:sz w:val="24"/>
          <w:szCs w:val="24"/>
          <w:rtl/>
        </w:rPr>
        <w:footnoteReference w:id="27"/>
      </w:r>
      <w:r w:rsidRPr="00713F6E">
        <w:rPr>
          <w:rFonts w:ascii="David" w:hAnsi="David" w:cs="David"/>
          <w:sz w:val="24"/>
          <w:szCs w:val="24"/>
          <w:rtl/>
        </w:rPr>
        <w:t>".</w:t>
      </w:r>
      <w:r>
        <w:rPr>
          <w:rFonts w:ascii="David" w:hAnsi="David" w:cs="David" w:hint="cs"/>
          <w:sz w:val="24"/>
          <w:szCs w:val="24"/>
          <w:rtl/>
        </w:rPr>
        <w:t xml:space="preserve"> </w:t>
      </w:r>
    </w:p>
    <w:p w14:paraId="657C90C4" w14:textId="5628445E" w:rsidR="008E2CB9" w:rsidRPr="006317D2" w:rsidRDefault="00DC6148" w:rsidP="006317D2">
      <w:pPr>
        <w:spacing w:after="0" w:line="360" w:lineRule="auto"/>
        <w:rPr>
          <w:rFonts w:ascii="David" w:hAnsi="David" w:cs="David"/>
          <w:sz w:val="24"/>
          <w:szCs w:val="24"/>
          <w:rtl/>
        </w:rPr>
      </w:pPr>
      <w:r>
        <w:rPr>
          <w:rFonts w:asciiTheme="majorBidi" w:hAnsiTheme="majorBidi" w:cstheme="majorBidi" w:hint="cs"/>
          <w:sz w:val="24"/>
          <w:szCs w:val="24"/>
          <w:rtl/>
        </w:rPr>
        <w:lastRenderedPageBreak/>
        <w:t xml:space="preserve"> </w:t>
      </w:r>
      <w:r w:rsidR="008E2CB9" w:rsidRPr="00825BDF">
        <w:rPr>
          <w:rFonts w:asciiTheme="majorBidi" w:hAnsiTheme="majorBidi" w:cstheme="majorBidi"/>
          <w:sz w:val="24"/>
          <w:szCs w:val="24"/>
          <w:rtl/>
        </w:rPr>
        <w:t xml:space="preserve">ניתן לומר </w:t>
      </w:r>
      <w:r w:rsidR="008E2CB9">
        <w:rPr>
          <w:rFonts w:asciiTheme="majorBidi" w:hAnsiTheme="majorBidi" w:cstheme="majorBidi" w:hint="cs"/>
          <w:sz w:val="24"/>
          <w:szCs w:val="24"/>
          <w:rtl/>
        </w:rPr>
        <w:t xml:space="preserve">גם </w:t>
      </w:r>
      <w:r w:rsidR="008E2CB9" w:rsidRPr="00825BDF">
        <w:rPr>
          <w:rFonts w:asciiTheme="majorBidi" w:hAnsiTheme="majorBidi" w:cstheme="majorBidi"/>
          <w:sz w:val="24"/>
          <w:szCs w:val="24"/>
          <w:rtl/>
        </w:rPr>
        <w:t xml:space="preserve">שבכל </w:t>
      </w:r>
      <w:r w:rsidR="008E2CB9">
        <w:rPr>
          <w:rFonts w:asciiTheme="majorBidi" w:hAnsiTheme="majorBidi" w:cstheme="majorBidi" w:hint="cs"/>
          <w:sz w:val="24"/>
          <w:szCs w:val="24"/>
          <w:rtl/>
        </w:rPr>
        <w:t>ה</w:t>
      </w:r>
      <w:r w:rsidR="008E2CB9">
        <w:rPr>
          <w:rFonts w:asciiTheme="majorBidi" w:hAnsiTheme="majorBidi" w:cstheme="majorBidi"/>
          <w:sz w:val="24"/>
          <w:szCs w:val="24"/>
          <w:rtl/>
        </w:rPr>
        <w:t xml:space="preserve">מיעוטים </w:t>
      </w:r>
      <w:r w:rsidR="008E2CB9">
        <w:rPr>
          <w:rFonts w:asciiTheme="majorBidi" w:hAnsiTheme="majorBidi" w:cstheme="majorBidi" w:hint="cs"/>
          <w:sz w:val="24"/>
          <w:szCs w:val="24"/>
          <w:rtl/>
        </w:rPr>
        <w:t>לעיל</w:t>
      </w:r>
      <w:r w:rsidR="008E2CB9" w:rsidRPr="00825BDF">
        <w:rPr>
          <w:rFonts w:asciiTheme="majorBidi" w:hAnsiTheme="majorBidi" w:cstheme="majorBidi"/>
          <w:sz w:val="24"/>
          <w:szCs w:val="24"/>
          <w:rtl/>
        </w:rPr>
        <w:t xml:space="preserve">, בהמה, כלים, מת וגוי </w:t>
      </w:r>
      <w:r w:rsidR="008E2CB9">
        <w:rPr>
          <w:rFonts w:ascii="David" w:hAnsi="David" w:cs="David" w:hint="cs"/>
          <w:sz w:val="24"/>
          <w:szCs w:val="24"/>
          <w:rtl/>
        </w:rPr>
        <w:t>"</w:t>
      </w:r>
      <w:proofErr w:type="spellStart"/>
      <w:r w:rsidR="008E2CB9" w:rsidRPr="003E7D3E">
        <w:rPr>
          <w:rFonts w:ascii="David" w:hAnsi="David" w:cs="David"/>
          <w:sz w:val="24"/>
          <w:szCs w:val="24"/>
          <w:rtl/>
        </w:rPr>
        <w:t>דוקא</w:t>
      </w:r>
      <w:proofErr w:type="spellEnd"/>
      <w:r w:rsidR="008E2CB9" w:rsidRPr="003E7D3E">
        <w:rPr>
          <w:rFonts w:ascii="David" w:hAnsi="David" w:cs="David"/>
          <w:sz w:val="24"/>
          <w:szCs w:val="24"/>
          <w:rtl/>
        </w:rPr>
        <w:t xml:space="preserve"> הסך פטור אבל הנותן חייב, משום </w:t>
      </w:r>
      <w:proofErr w:type="spellStart"/>
      <w:r w:rsidR="008E2CB9" w:rsidRPr="003E7D3E">
        <w:rPr>
          <w:rFonts w:ascii="David" w:hAnsi="David" w:cs="David"/>
          <w:sz w:val="24"/>
          <w:szCs w:val="24"/>
          <w:rtl/>
        </w:rPr>
        <w:t>דגבי</w:t>
      </w:r>
      <w:proofErr w:type="spellEnd"/>
      <w:r w:rsidR="008E2CB9" w:rsidRPr="003E7D3E">
        <w:rPr>
          <w:rFonts w:ascii="David" w:hAnsi="David" w:cs="David"/>
          <w:sz w:val="24"/>
          <w:szCs w:val="24"/>
          <w:rtl/>
        </w:rPr>
        <w:t xml:space="preserve"> נותן לא כתיב אדם אלא זר</w:t>
      </w:r>
      <w:r w:rsidR="008E2CB9">
        <w:rPr>
          <w:rStyle w:val="a5"/>
          <w:rFonts w:ascii="David" w:hAnsi="David" w:cs="David"/>
          <w:sz w:val="24"/>
          <w:szCs w:val="24"/>
          <w:rtl/>
        </w:rPr>
        <w:footnoteReference w:id="28"/>
      </w:r>
      <w:r w:rsidR="008E2CB9">
        <w:rPr>
          <w:rFonts w:ascii="David" w:hAnsi="David" w:cs="David" w:hint="cs"/>
          <w:sz w:val="24"/>
          <w:szCs w:val="24"/>
          <w:rtl/>
        </w:rPr>
        <w:t>"</w:t>
      </w:r>
      <w:r w:rsidR="008E2CB9" w:rsidRPr="003E7D3E">
        <w:rPr>
          <w:rFonts w:ascii="David" w:hAnsi="David" w:cs="David"/>
          <w:sz w:val="24"/>
          <w:szCs w:val="24"/>
          <w:rtl/>
        </w:rPr>
        <w:t>.</w:t>
      </w:r>
      <w:r w:rsidR="008E2CB9" w:rsidRPr="00825BDF">
        <w:rPr>
          <w:rFonts w:asciiTheme="majorBidi" w:hAnsiTheme="majorBidi" w:cstheme="majorBidi"/>
          <w:sz w:val="24"/>
          <w:szCs w:val="24"/>
          <w:rtl/>
        </w:rPr>
        <w:t xml:space="preserve"> </w:t>
      </w:r>
      <w:r w:rsidR="008E2CB9">
        <w:rPr>
          <w:rFonts w:asciiTheme="majorBidi" w:hAnsiTheme="majorBidi" w:cstheme="majorBidi" w:hint="cs"/>
          <w:sz w:val="24"/>
          <w:szCs w:val="24"/>
          <w:rtl/>
        </w:rPr>
        <w:t xml:space="preserve"> </w:t>
      </w:r>
    </w:p>
    <w:p w14:paraId="76CA8A2A" w14:textId="0E10808D" w:rsidR="00F009F0" w:rsidRPr="00F009F0" w:rsidRDefault="00F009F0" w:rsidP="00825BDF">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הגמרא מסיימת: </w:t>
      </w:r>
      <w:r w:rsidR="00592BA2">
        <w:rPr>
          <w:rFonts w:ascii="David" w:hAnsi="David" w:cs="David" w:hint="cs"/>
          <w:sz w:val="24"/>
          <w:szCs w:val="24"/>
          <w:rtl/>
        </w:rPr>
        <w:t>"</w:t>
      </w:r>
      <w:r w:rsidR="00592BA2" w:rsidRPr="002D7AF8">
        <w:rPr>
          <w:rFonts w:ascii="David" w:hAnsi="David" w:cs="David"/>
          <w:sz w:val="24"/>
          <w:szCs w:val="24"/>
          <w:rtl/>
        </w:rPr>
        <w:t xml:space="preserve">אבל סיכה </w:t>
      </w:r>
      <w:proofErr w:type="spellStart"/>
      <w:r w:rsidR="00592BA2" w:rsidRPr="002D7AF8">
        <w:rPr>
          <w:rFonts w:ascii="David" w:hAnsi="David" w:cs="David"/>
          <w:sz w:val="24"/>
          <w:szCs w:val="24"/>
          <w:rtl/>
        </w:rPr>
        <w:t>למימשח</w:t>
      </w:r>
      <w:proofErr w:type="spellEnd"/>
      <w:r w:rsidR="00592BA2" w:rsidRPr="002D7AF8">
        <w:rPr>
          <w:rFonts w:ascii="David" w:hAnsi="David" w:cs="David"/>
          <w:sz w:val="24"/>
          <w:szCs w:val="24"/>
          <w:rtl/>
        </w:rPr>
        <w:t xml:space="preserve"> מלכים וכהנים - דברי </w:t>
      </w:r>
      <w:proofErr w:type="spellStart"/>
      <w:r w:rsidR="00592BA2" w:rsidRPr="002D7AF8">
        <w:rPr>
          <w:rFonts w:ascii="David" w:hAnsi="David" w:cs="David"/>
          <w:sz w:val="24"/>
          <w:szCs w:val="24"/>
          <w:rtl/>
        </w:rPr>
        <w:t>הכל</w:t>
      </w:r>
      <w:proofErr w:type="spellEnd"/>
      <w:r w:rsidR="00592BA2" w:rsidRPr="002D7AF8">
        <w:rPr>
          <w:rFonts w:ascii="David" w:hAnsi="David" w:cs="David"/>
          <w:sz w:val="24"/>
          <w:szCs w:val="24"/>
          <w:rtl/>
        </w:rPr>
        <w:t xml:space="preserve"> כל שהוא"</w:t>
      </w:r>
      <w:r w:rsidR="00592BA2">
        <w:rPr>
          <w:rFonts w:ascii="David" w:hAnsi="David" w:cs="David" w:hint="cs"/>
          <w:sz w:val="24"/>
          <w:szCs w:val="24"/>
          <w:rtl/>
        </w:rPr>
        <w:t>.</w:t>
      </w:r>
      <w:r>
        <w:rPr>
          <w:rFonts w:asciiTheme="majorBidi" w:hAnsiTheme="majorBidi" w:cstheme="majorBidi" w:hint="cs"/>
          <w:sz w:val="24"/>
          <w:szCs w:val="24"/>
          <w:rtl/>
        </w:rPr>
        <w:t xml:space="preserve"> נחלקו ראשונים בהבנת דבריה. ניתן להבין שגם רבי יהודה, שפטר נתינה במלכים וכוהנים, מודה בסיכה שחייבים עליה אפילו </w:t>
      </w:r>
      <w:proofErr w:type="spellStart"/>
      <w:r>
        <w:rPr>
          <w:rFonts w:asciiTheme="majorBidi" w:hAnsiTheme="majorBidi" w:cstheme="majorBidi" w:hint="cs"/>
          <w:sz w:val="24"/>
          <w:szCs w:val="24"/>
          <w:rtl/>
        </w:rPr>
        <w:t>בכלשהו</w:t>
      </w:r>
      <w:proofErr w:type="spellEnd"/>
      <w:r>
        <w:rPr>
          <w:rStyle w:val="a5"/>
          <w:rFonts w:asciiTheme="majorBidi" w:hAnsiTheme="majorBidi" w:cstheme="majorBidi"/>
          <w:sz w:val="24"/>
          <w:szCs w:val="24"/>
          <w:rtl/>
        </w:rPr>
        <w:footnoteReference w:id="29"/>
      </w:r>
      <w:r>
        <w:rPr>
          <w:rFonts w:asciiTheme="majorBidi" w:hAnsiTheme="majorBidi" w:cstheme="majorBidi" w:hint="cs"/>
          <w:sz w:val="24"/>
          <w:szCs w:val="24"/>
          <w:rtl/>
        </w:rPr>
        <w:t xml:space="preserve">. אולם הרמב"ם כתב: </w:t>
      </w:r>
    </w:p>
    <w:p w14:paraId="53235ABA" w14:textId="106B8B46" w:rsidR="00601F50" w:rsidRDefault="00F009F0" w:rsidP="00710A9B">
      <w:pPr>
        <w:spacing w:after="0" w:line="360" w:lineRule="auto"/>
        <w:rPr>
          <w:rFonts w:asciiTheme="majorBidi" w:hAnsiTheme="majorBidi" w:cstheme="majorBidi"/>
          <w:sz w:val="24"/>
          <w:szCs w:val="24"/>
          <w:rtl/>
        </w:rPr>
      </w:pPr>
      <w:r w:rsidRPr="00F009F0">
        <w:rPr>
          <w:rFonts w:ascii="David" w:hAnsi="David" w:cs="David"/>
          <w:sz w:val="24"/>
          <w:szCs w:val="24"/>
          <w:rtl/>
        </w:rPr>
        <w:t>"הנותן משמן המשחה על גבי מלך או כהן גדול שכבר נמשחו פטור שנאמר</w:t>
      </w:r>
      <w:r w:rsidR="00BB25F6">
        <w:rPr>
          <w:rFonts w:ascii="David" w:hAnsi="David" w:cs="David" w:hint="cs"/>
          <w:sz w:val="24"/>
          <w:szCs w:val="24"/>
          <w:rtl/>
        </w:rPr>
        <w:t>:</w:t>
      </w:r>
      <w:r w:rsidRPr="00F009F0">
        <w:rPr>
          <w:rFonts w:ascii="David" w:hAnsi="David" w:cs="David"/>
          <w:sz w:val="24"/>
          <w:szCs w:val="24"/>
          <w:rtl/>
        </w:rPr>
        <w:t xml:space="preserve"> </w:t>
      </w:r>
      <w:r w:rsidR="00BB25F6">
        <w:rPr>
          <w:rFonts w:ascii="David" w:hAnsi="David" w:cs="David" w:hint="cs"/>
          <w:sz w:val="24"/>
          <w:szCs w:val="24"/>
          <w:rtl/>
        </w:rPr>
        <w:t>'</w:t>
      </w:r>
      <w:r w:rsidRPr="00F009F0">
        <w:rPr>
          <w:rFonts w:ascii="David" w:hAnsi="David" w:cs="David"/>
          <w:sz w:val="24"/>
          <w:szCs w:val="24"/>
          <w:rtl/>
        </w:rPr>
        <w:t xml:space="preserve">ואשר </w:t>
      </w:r>
      <w:proofErr w:type="spellStart"/>
      <w:r w:rsidRPr="00F009F0">
        <w:rPr>
          <w:rFonts w:ascii="David" w:hAnsi="David" w:cs="David"/>
          <w:sz w:val="24"/>
          <w:szCs w:val="24"/>
          <w:rtl/>
        </w:rPr>
        <w:t>יתן</w:t>
      </w:r>
      <w:proofErr w:type="spellEnd"/>
      <w:r w:rsidRPr="00F009F0">
        <w:rPr>
          <w:rFonts w:ascii="David" w:hAnsi="David" w:cs="David"/>
          <w:sz w:val="24"/>
          <w:szCs w:val="24"/>
          <w:rtl/>
        </w:rPr>
        <w:t xml:space="preserve"> ממנו על זר</w:t>
      </w:r>
      <w:r w:rsidR="00BB25F6">
        <w:rPr>
          <w:rFonts w:ascii="David" w:hAnsi="David" w:cs="David" w:hint="cs"/>
          <w:sz w:val="24"/>
          <w:szCs w:val="24"/>
          <w:rtl/>
        </w:rPr>
        <w:t>',</w:t>
      </w:r>
      <w:r w:rsidRPr="00F009F0">
        <w:rPr>
          <w:rFonts w:ascii="David" w:hAnsi="David" w:cs="David"/>
          <w:sz w:val="24"/>
          <w:szCs w:val="24"/>
          <w:rtl/>
        </w:rPr>
        <w:t xml:space="preserve"> ואין אלו זרים אצלו, אבל הסך ממנו אפילו למלך וכהן גדול חייב... וכהן גדול שנטל שמן המשחה מראשו וסך במעיו חייב כרת והוא שיסוך ממנו </w:t>
      </w:r>
      <w:proofErr w:type="spellStart"/>
      <w:r w:rsidRPr="00F009F0">
        <w:rPr>
          <w:rFonts w:ascii="David" w:hAnsi="David" w:cs="David"/>
          <w:sz w:val="24"/>
          <w:szCs w:val="24"/>
          <w:rtl/>
        </w:rPr>
        <w:t>בכזית</w:t>
      </w:r>
      <w:proofErr w:type="spellEnd"/>
      <w:r w:rsidR="00825BDF">
        <w:rPr>
          <w:rStyle w:val="a5"/>
          <w:rFonts w:ascii="David" w:hAnsi="David" w:cs="David"/>
          <w:sz w:val="24"/>
          <w:szCs w:val="24"/>
          <w:rtl/>
        </w:rPr>
        <w:footnoteReference w:id="30"/>
      </w:r>
      <w:r w:rsidRPr="00F009F0">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 xml:space="preserve">הרי שכל השיעורים </w:t>
      </w:r>
      <w:proofErr w:type="spellStart"/>
      <w:r>
        <w:rPr>
          <w:rFonts w:asciiTheme="majorBidi" w:hAnsiTheme="majorBidi" w:cstheme="majorBidi" w:hint="cs"/>
          <w:sz w:val="24"/>
          <w:szCs w:val="24"/>
          <w:rtl/>
        </w:rPr>
        <w:t>בכזית</w:t>
      </w:r>
      <w:proofErr w:type="spellEnd"/>
      <w:r>
        <w:rPr>
          <w:rFonts w:asciiTheme="majorBidi" w:hAnsiTheme="majorBidi" w:cstheme="majorBidi" w:hint="cs"/>
          <w:sz w:val="24"/>
          <w:szCs w:val="24"/>
          <w:rtl/>
        </w:rPr>
        <w:t xml:space="preserve">. ומה שאמרה הגמרא שלכל הדעות </w:t>
      </w:r>
      <w:proofErr w:type="spellStart"/>
      <w:r>
        <w:rPr>
          <w:rFonts w:asciiTheme="majorBidi" w:hAnsiTheme="majorBidi" w:cstheme="majorBidi" w:hint="cs"/>
          <w:sz w:val="24"/>
          <w:szCs w:val="24"/>
          <w:rtl/>
        </w:rPr>
        <w:t>בכלשהו</w:t>
      </w:r>
      <w:proofErr w:type="spellEnd"/>
      <w:r>
        <w:rPr>
          <w:rFonts w:asciiTheme="majorBidi" w:hAnsiTheme="majorBidi" w:cstheme="majorBidi" w:hint="cs"/>
          <w:sz w:val="24"/>
          <w:szCs w:val="24"/>
          <w:rtl/>
        </w:rPr>
        <w:t xml:space="preserve"> </w:t>
      </w:r>
      <w:r w:rsidRPr="00F009F0">
        <w:rPr>
          <w:rFonts w:ascii="David" w:hAnsi="David" w:cs="David"/>
          <w:sz w:val="24"/>
          <w:szCs w:val="24"/>
          <w:rtl/>
        </w:rPr>
        <w:t>"היינו במושח מלכים וכהנים שלא נמשחו</w:t>
      </w:r>
      <w:r w:rsidR="00BB25F6">
        <w:rPr>
          <w:rFonts w:ascii="David" w:hAnsi="David" w:cs="David" w:hint="cs"/>
          <w:sz w:val="24"/>
          <w:szCs w:val="24"/>
          <w:rtl/>
        </w:rPr>
        <w:t>,</w:t>
      </w:r>
      <w:r w:rsidRPr="00F009F0">
        <w:rPr>
          <w:rFonts w:ascii="David" w:hAnsi="David" w:cs="David"/>
          <w:sz w:val="24"/>
          <w:szCs w:val="24"/>
          <w:rtl/>
        </w:rPr>
        <w:t xml:space="preserve"> אבל אם כבר נמשחו פטור לרבי יהודה על הנתינה </w:t>
      </w:r>
      <w:proofErr w:type="spellStart"/>
      <w:r w:rsidRPr="00F009F0">
        <w:rPr>
          <w:rFonts w:ascii="David" w:hAnsi="David" w:cs="David"/>
          <w:sz w:val="24"/>
          <w:szCs w:val="24"/>
          <w:rtl/>
        </w:rPr>
        <w:t>דלאו</w:t>
      </w:r>
      <w:proofErr w:type="spellEnd"/>
      <w:r w:rsidRPr="00F009F0">
        <w:rPr>
          <w:rFonts w:ascii="David" w:hAnsi="David" w:cs="David"/>
          <w:sz w:val="24"/>
          <w:szCs w:val="24"/>
          <w:rtl/>
        </w:rPr>
        <w:t xml:space="preserve"> זרים </w:t>
      </w:r>
      <w:proofErr w:type="spellStart"/>
      <w:r w:rsidRPr="00F009F0">
        <w:rPr>
          <w:rFonts w:ascii="David" w:hAnsi="David" w:cs="David"/>
          <w:sz w:val="24"/>
          <w:szCs w:val="24"/>
          <w:rtl/>
        </w:rPr>
        <w:t>נינהו</w:t>
      </w:r>
      <w:proofErr w:type="spellEnd"/>
      <w:r w:rsidR="00BB25F6">
        <w:rPr>
          <w:rFonts w:ascii="David" w:hAnsi="David" w:cs="David" w:hint="cs"/>
          <w:sz w:val="24"/>
          <w:szCs w:val="24"/>
          <w:rtl/>
        </w:rPr>
        <w:t>.</w:t>
      </w:r>
      <w:r w:rsidRPr="00F009F0">
        <w:rPr>
          <w:rFonts w:ascii="David" w:hAnsi="David" w:cs="David"/>
          <w:sz w:val="24"/>
          <w:szCs w:val="24"/>
          <w:rtl/>
        </w:rPr>
        <w:t xml:space="preserve"> ובפחות </w:t>
      </w:r>
      <w:proofErr w:type="spellStart"/>
      <w:r w:rsidRPr="00F009F0">
        <w:rPr>
          <w:rFonts w:ascii="David" w:hAnsi="David" w:cs="David"/>
          <w:sz w:val="24"/>
          <w:szCs w:val="24"/>
          <w:rtl/>
        </w:rPr>
        <w:t>מכזית</w:t>
      </w:r>
      <w:proofErr w:type="spellEnd"/>
      <w:r w:rsidRPr="00F009F0">
        <w:rPr>
          <w:rFonts w:ascii="David" w:hAnsi="David" w:cs="David"/>
          <w:sz w:val="24"/>
          <w:szCs w:val="24"/>
          <w:rtl/>
        </w:rPr>
        <w:t xml:space="preserve"> פטור אף על הסיכה</w:t>
      </w:r>
      <w:r w:rsidRPr="00F009F0">
        <w:rPr>
          <w:rStyle w:val="a5"/>
          <w:rFonts w:ascii="David" w:hAnsi="David" w:cs="David"/>
          <w:sz w:val="24"/>
          <w:szCs w:val="24"/>
          <w:rtl/>
        </w:rPr>
        <w:footnoteReference w:id="31"/>
      </w:r>
      <w:r w:rsidRPr="00F009F0">
        <w:rPr>
          <w:rFonts w:ascii="David" w:hAnsi="David" w:cs="David"/>
          <w:sz w:val="24"/>
          <w:szCs w:val="24"/>
          <w:rtl/>
        </w:rPr>
        <w:t>".</w:t>
      </w:r>
      <w:r w:rsidR="00D36FF5">
        <w:rPr>
          <w:rFonts w:asciiTheme="majorBidi" w:hAnsiTheme="majorBidi" w:cstheme="majorBidi" w:hint="cs"/>
          <w:sz w:val="24"/>
          <w:szCs w:val="24"/>
          <w:rtl/>
        </w:rPr>
        <w:t xml:space="preserve"> כלומר: ההסכמה '</w:t>
      </w:r>
      <w:proofErr w:type="spellStart"/>
      <w:r w:rsidR="00D36FF5">
        <w:rPr>
          <w:rFonts w:asciiTheme="majorBidi" w:hAnsiTheme="majorBidi" w:cstheme="majorBidi" w:hint="cs"/>
          <w:sz w:val="24"/>
          <w:szCs w:val="24"/>
          <w:rtl/>
        </w:rPr>
        <w:t>בכלשהו</w:t>
      </w:r>
      <w:proofErr w:type="spellEnd"/>
      <w:r w:rsidR="00D36FF5">
        <w:rPr>
          <w:rFonts w:asciiTheme="majorBidi" w:hAnsiTheme="majorBidi" w:cstheme="majorBidi" w:hint="cs"/>
          <w:sz w:val="24"/>
          <w:szCs w:val="24"/>
          <w:rtl/>
        </w:rPr>
        <w:t xml:space="preserve">' היא לגבי </w:t>
      </w:r>
      <w:r w:rsidR="00601F50">
        <w:rPr>
          <w:rFonts w:asciiTheme="majorBidi" w:hAnsiTheme="majorBidi" w:cstheme="majorBidi" w:hint="cs"/>
          <w:sz w:val="24"/>
          <w:szCs w:val="24"/>
          <w:rtl/>
        </w:rPr>
        <w:t xml:space="preserve">השיעור הנדרש לשם </w:t>
      </w:r>
      <w:r w:rsidR="00D36FF5">
        <w:rPr>
          <w:rFonts w:asciiTheme="majorBidi" w:hAnsiTheme="majorBidi" w:cstheme="majorBidi" w:hint="cs"/>
          <w:sz w:val="24"/>
          <w:szCs w:val="24"/>
          <w:rtl/>
        </w:rPr>
        <w:t>משיחת מצווה של כהן</w:t>
      </w:r>
      <w:r w:rsidR="00D36FF5">
        <w:rPr>
          <w:rStyle w:val="a5"/>
          <w:rFonts w:asciiTheme="majorBidi" w:hAnsiTheme="majorBidi" w:cstheme="majorBidi"/>
          <w:sz w:val="24"/>
          <w:szCs w:val="24"/>
          <w:rtl/>
        </w:rPr>
        <w:footnoteReference w:id="32"/>
      </w:r>
      <w:r w:rsidR="00FE280C">
        <w:rPr>
          <w:rFonts w:asciiTheme="majorBidi" w:hAnsiTheme="majorBidi" w:cstheme="majorBidi" w:hint="cs"/>
          <w:sz w:val="24"/>
          <w:szCs w:val="24"/>
          <w:rtl/>
        </w:rPr>
        <w:t>.</w:t>
      </w:r>
      <w:r w:rsidR="00A62311">
        <w:rPr>
          <w:rFonts w:asciiTheme="majorBidi" w:hAnsiTheme="majorBidi" w:cstheme="majorBidi" w:hint="cs"/>
          <w:sz w:val="24"/>
          <w:szCs w:val="24"/>
          <w:rtl/>
        </w:rPr>
        <w:t xml:space="preserve"> נסכם מה שעלה ביד</w:t>
      </w:r>
      <w:r w:rsidR="00B434C2">
        <w:rPr>
          <w:rFonts w:asciiTheme="majorBidi" w:hAnsiTheme="majorBidi" w:cstheme="majorBidi" w:hint="cs"/>
          <w:sz w:val="24"/>
          <w:szCs w:val="24"/>
          <w:rtl/>
        </w:rPr>
        <w:t>י</w:t>
      </w:r>
      <w:r w:rsidR="00A62311">
        <w:rPr>
          <w:rFonts w:asciiTheme="majorBidi" w:hAnsiTheme="majorBidi" w:cstheme="majorBidi" w:hint="cs"/>
          <w:sz w:val="24"/>
          <w:szCs w:val="24"/>
          <w:rtl/>
        </w:rPr>
        <w:t>נו:</w:t>
      </w:r>
    </w:p>
    <w:tbl>
      <w:tblPr>
        <w:tblStyle w:val="aa"/>
        <w:bidiVisual/>
        <w:tblW w:w="9639" w:type="dxa"/>
        <w:tblInd w:w="3561" w:type="dxa"/>
        <w:tblLook w:val="04A0" w:firstRow="1" w:lastRow="0" w:firstColumn="1" w:lastColumn="0" w:noHBand="0" w:noVBand="1"/>
      </w:tblPr>
      <w:tblGrid>
        <w:gridCol w:w="992"/>
        <w:gridCol w:w="1700"/>
        <w:gridCol w:w="1702"/>
        <w:gridCol w:w="1701"/>
        <w:gridCol w:w="1417"/>
        <w:gridCol w:w="2127"/>
      </w:tblGrid>
      <w:tr w:rsidR="00710A9B" w14:paraId="4AD91340" w14:textId="77777777" w:rsidTr="00A62311">
        <w:tc>
          <w:tcPr>
            <w:tcW w:w="992" w:type="dxa"/>
          </w:tcPr>
          <w:p w14:paraId="0E5C79F3" w14:textId="77777777" w:rsidR="00710A9B" w:rsidRDefault="00710A9B" w:rsidP="00710A9B">
            <w:pPr>
              <w:rPr>
                <w:rFonts w:asciiTheme="majorBidi" w:hAnsiTheme="majorBidi" w:cstheme="majorBidi"/>
                <w:sz w:val="24"/>
                <w:szCs w:val="24"/>
                <w:rtl/>
              </w:rPr>
            </w:pPr>
          </w:p>
        </w:tc>
        <w:tc>
          <w:tcPr>
            <w:tcW w:w="1700" w:type="dxa"/>
          </w:tcPr>
          <w:p w14:paraId="0CBF13BB"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למלכים ולכוהנים</w:t>
            </w:r>
          </w:p>
          <w:p w14:paraId="1964A61B"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רבי מאיר מחייב ורבי יהודה פוטר</w:t>
            </w:r>
            <w:r>
              <w:rPr>
                <w:rStyle w:val="a5"/>
                <w:rFonts w:asciiTheme="majorBidi" w:hAnsiTheme="majorBidi" w:cstheme="majorBidi"/>
                <w:sz w:val="24"/>
                <w:szCs w:val="24"/>
                <w:rtl/>
              </w:rPr>
              <w:footnoteReference w:id="33"/>
            </w:r>
          </w:p>
        </w:tc>
        <w:tc>
          <w:tcPr>
            <w:tcW w:w="1702" w:type="dxa"/>
          </w:tcPr>
          <w:p w14:paraId="454523FD" w14:textId="08CAC078"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מלכים וכוהנים דברי הכול כלשהו</w:t>
            </w:r>
            <w:r>
              <w:rPr>
                <w:rStyle w:val="a5"/>
                <w:rFonts w:asciiTheme="majorBidi" w:hAnsiTheme="majorBidi" w:cstheme="majorBidi"/>
                <w:sz w:val="24"/>
                <w:szCs w:val="24"/>
                <w:rtl/>
              </w:rPr>
              <w:footnoteReference w:id="34"/>
            </w:r>
          </w:p>
        </w:tc>
        <w:tc>
          <w:tcPr>
            <w:tcW w:w="1701" w:type="dxa"/>
          </w:tcPr>
          <w:p w14:paraId="08827402"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כוהן גדול שנתן על מעיו חייב</w:t>
            </w:r>
          </w:p>
        </w:tc>
        <w:tc>
          <w:tcPr>
            <w:tcW w:w="1417" w:type="dxa"/>
          </w:tcPr>
          <w:p w14:paraId="0FA93510"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 xml:space="preserve">שיעור סיכה </w:t>
            </w:r>
          </w:p>
          <w:p w14:paraId="69657376"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 xml:space="preserve">ר"מ: כל שהוא </w:t>
            </w:r>
          </w:p>
          <w:p w14:paraId="740B6F19"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ר"י: כזית</w:t>
            </w:r>
          </w:p>
        </w:tc>
        <w:tc>
          <w:tcPr>
            <w:tcW w:w="2127" w:type="dxa"/>
          </w:tcPr>
          <w:p w14:paraId="75B20E3C"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מה בין סיכה לנתינה</w:t>
            </w:r>
          </w:p>
        </w:tc>
      </w:tr>
      <w:tr w:rsidR="00710A9B" w14:paraId="7B7FE2BC" w14:textId="77777777" w:rsidTr="00A62311">
        <w:tc>
          <w:tcPr>
            <w:tcW w:w="992" w:type="dxa"/>
          </w:tcPr>
          <w:p w14:paraId="04C4570B"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רמב"ם</w:t>
            </w:r>
          </w:p>
        </w:tc>
        <w:tc>
          <w:tcPr>
            <w:tcW w:w="1700" w:type="dxa"/>
          </w:tcPr>
          <w:p w14:paraId="7B4BFDD6"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פטור בנתינה</w:t>
            </w:r>
          </w:p>
          <w:p w14:paraId="2D55E777"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 xml:space="preserve">חייב בסיכה </w:t>
            </w:r>
            <w:proofErr w:type="spellStart"/>
            <w:r>
              <w:rPr>
                <w:rFonts w:asciiTheme="majorBidi" w:hAnsiTheme="majorBidi" w:cstheme="majorBidi" w:hint="cs"/>
                <w:sz w:val="24"/>
                <w:szCs w:val="24"/>
                <w:rtl/>
              </w:rPr>
              <w:t>בכזית</w:t>
            </w:r>
            <w:proofErr w:type="spellEnd"/>
          </w:p>
        </w:tc>
        <w:tc>
          <w:tcPr>
            <w:tcW w:w="1702" w:type="dxa"/>
          </w:tcPr>
          <w:p w14:paraId="539D8949"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שיעור סיכת מצווה</w:t>
            </w:r>
            <w:r>
              <w:rPr>
                <w:rStyle w:val="a5"/>
                <w:rFonts w:asciiTheme="majorBidi" w:hAnsiTheme="majorBidi" w:cstheme="majorBidi"/>
                <w:sz w:val="24"/>
                <w:szCs w:val="24"/>
                <w:rtl/>
              </w:rPr>
              <w:footnoteReference w:id="35"/>
            </w:r>
          </w:p>
        </w:tc>
        <w:tc>
          <w:tcPr>
            <w:tcW w:w="1701" w:type="dxa"/>
          </w:tcPr>
          <w:p w14:paraId="5DA8932E"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 xml:space="preserve">חייב </w:t>
            </w:r>
            <w:proofErr w:type="spellStart"/>
            <w:r>
              <w:rPr>
                <w:rFonts w:asciiTheme="majorBidi" w:hAnsiTheme="majorBidi" w:cstheme="majorBidi" w:hint="cs"/>
                <w:sz w:val="24"/>
                <w:szCs w:val="24"/>
                <w:rtl/>
              </w:rPr>
              <w:t>בכזית</w:t>
            </w:r>
            <w:proofErr w:type="spellEnd"/>
          </w:p>
        </w:tc>
        <w:tc>
          <w:tcPr>
            <w:tcW w:w="1417" w:type="dxa"/>
          </w:tcPr>
          <w:p w14:paraId="27232780"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 xml:space="preserve">גם סיכה </w:t>
            </w:r>
            <w:proofErr w:type="spellStart"/>
            <w:r>
              <w:rPr>
                <w:rFonts w:asciiTheme="majorBidi" w:hAnsiTheme="majorBidi" w:cstheme="majorBidi" w:hint="cs"/>
                <w:sz w:val="24"/>
                <w:szCs w:val="24"/>
                <w:rtl/>
              </w:rPr>
              <w:t>בכזית</w:t>
            </w:r>
            <w:proofErr w:type="spellEnd"/>
            <w:r>
              <w:rPr>
                <w:rStyle w:val="a5"/>
                <w:rFonts w:asciiTheme="majorBidi" w:hAnsiTheme="majorBidi" w:cstheme="majorBidi"/>
                <w:sz w:val="24"/>
                <w:szCs w:val="24"/>
                <w:rtl/>
              </w:rPr>
              <w:footnoteReference w:id="36"/>
            </w:r>
          </w:p>
        </w:tc>
        <w:tc>
          <w:tcPr>
            <w:tcW w:w="2127" w:type="dxa"/>
          </w:tcPr>
          <w:p w14:paraId="0AAF2089" w14:textId="65468360"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 xml:space="preserve"> בכוהן נתינה פטור</w:t>
            </w:r>
            <w:r>
              <w:rPr>
                <w:rStyle w:val="a5"/>
                <w:rFonts w:asciiTheme="majorBidi" w:hAnsiTheme="majorBidi" w:cstheme="majorBidi"/>
                <w:sz w:val="24"/>
                <w:szCs w:val="24"/>
                <w:rtl/>
              </w:rPr>
              <w:footnoteReference w:id="37"/>
            </w:r>
            <w:r>
              <w:rPr>
                <w:rFonts w:asciiTheme="majorBidi" w:hAnsiTheme="majorBidi" w:cstheme="majorBidi" w:hint="cs"/>
                <w:sz w:val="24"/>
                <w:szCs w:val="24"/>
                <w:rtl/>
              </w:rPr>
              <w:t xml:space="preserve"> וסיכה חייב</w:t>
            </w:r>
          </w:p>
        </w:tc>
      </w:tr>
      <w:tr w:rsidR="00710A9B" w14:paraId="5ABEC3FA" w14:textId="77777777" w:rsidTr="00A62311">
        <w:tc>
          <w:tcPr>
            <w:tcW w:w="992" w:type="dxa"/>
          </w:tcPr>
          <w:p w14:paraId="742A44A0" w14:textId="77777777" w:rsidR="00710A9B" w:rsidRDefault="00710A9B" w:rsidP="00710A9B">
            <w:pPr>
              <w:rPr>
                <w:rFonts w:asciiTheme="majorBidi" w:hAnsiTheme="majorBidi" w:cstheme="majorBidi"/>
                <w:sz w:val="24"/>
                <w:szCs w:val="24"/>
                <w:rtl/>
              </w:rPr>
            </w:pPr>
            <w:proofErr w:type="spellStart"/>
            <w:r>
              <w:rPr>
                <w:rFonts w:asciiTheme="majorBidi" w:hAnsiTheme="majorBidi" w:cstheme="majorBidi" w:hint="cs"/>
                <w:sz w:val="24"/>
                <w:szCs w:val="24"/>
                <w:rtl/>
              </w:rPr>
              <w:t>ראב"ד</w:t>
            </w:r>
            <w:proofErr w:type="spellEnd"/>
          </w:p>
        </w:tc>
        <w:tc>
          <w:tcPr>
            <w:tcW w:w="1700" w:type="dxa"/>
          </w:tcPr>
          <w:p w14:paraId="1497918F"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פטור בנתינה</w:t>
            </w:r>
          </w:p>
          <w:p w14:paraId="15B7CFED"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 xml:space="preserve">חייב בסיכה </w:t>
            </w:r>
            <w:proofErr w:type="spellStart"/>
            <w:r>
              <w:rPr>
                <w:rFonts w:asciiTheme="majorBidi" w:hAnsiTheme="majorBidi" w:cstheme="majorBidi" w:hint="cs"/>
                <w:sz w:val="24"/>
                <w:szCs w:val="24"/>
                <w:rtl/>
              </w:rPr>
              <w:t>בכלשהו</w:t>
            </w:r>
            <w:proofErr w:type="spellEnd"/>
            <w:r>
              <w:rPr>
                <w:rFonts w:asciiTheme="majorBidi" w:hAnsiTheme="majorBidi" w:cstheme="majorBidi" w:hint="cs"/>
                <w:sz w:val="24"/>
                <w:szCs w:val="24"/>
                <w:rtl/>
              </w:rPr>
              <w:t>.</w:t>
            </w:r>
          </w:p>
        </w:tc>
        <w:tc>
          <w:tcPr>
            <w:tcW w:w="1702" w:type="dxa"/>
          </w:tcPr>
          <w:p w14:paraId="47B07AAF"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איסור סיכה</w:t>
            </w:r>
          </w:p>
        </w:tc>
        <w:tc>
          <w:tcPr>
            <w:tcW w:w="1701" w:type="dxa"/>
          </w:tcPr>
          <w:p w14:paraId="585F5F45" w14:textId="4F1A2460"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 xml:space="preserve">חייב </w:t>
            </w:r>
            <w:proofErr w:type="spellStart"/>
            <w:r>
              <w:rPr>
                <w:rFonts w:asciiTheme="majorBidi" w:hAnsiTheme="majorBidi" w:cstheme="majorBidi" w:hint="cs"/>
                <w:sz w:val="24"/>
                <w:szCs w:val="24"/>
                <w:rtl/>
              </w:rPr>
              <w:t>בכלשהו</w:t>
            </w:r>
            <w:proofErr w:type="spellEnd"/>
          </w:p>
        </w:tc>
        <w:tc>
          <w:tcPr>
            <w:tcW w:w="1417" w:type="dxa"/>
          </w:tcPr>
          <w:p w14:paraId="5DD6AFC8"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 xml:space="preserve">רק נתינה </w:t>
            </w:r>
            <w:proofErr w:type="spellStart"/>
            <w:r>
              <w:rPr>
                <w:rFonts w:asciiTheme="majorBidi" w:hAnsiTheme="majorBidi" w:cstheme="majorBidi" w:hint="cs"/>
                <w:sz w:val="24"/>
                <w:szCs w:val="24"/>
                <w:rtl/>
              </w:rPr>
              <w:t>בכזית</w:t>
            </w:r>
            <w:proofErr w:type="spellEnd"/>
          </w:p>
        </w:tc>
        <w:tc>
          <w:tcPr>
            <w:tcW w:w="2127" w:type="dxa"/>
          </w:tcPr>
          <w:p w14:paraId="10228412" w14:textId="77777777"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 xml:space="preserve">נתינה אסורה </w:t>
            </w:r>
            <w:proofErr w:type="spellStart"/>
            <w:r>
              <w:rPr>
                <w:rFonts w:asciiTheme="majorBidi" w:hAnsiTheme="majorBidi" w:cstheme="majorBidi" w:hint="cs"/>
                <w:sz w:val="24"/>
                <w:szCs w:val="24"/>
                <w:rtl/>
              </w:rPr>
              <w:t>בכזית</w:t>
            </w:r>
            <w:proofErr w:type="spellEnd"/>
            <w:r>
              <w:rPr>
                <w:rFonts w:asciiTheme="majorBidi" w:hAnsiTheme="majorBidi" w:cstheme="majorBidi" w:hint="cs"/>
                <w:sz w:val="24"/>
                <w:szCs w:val="24"/>
                <w:rtl/>
              </w:rPr>
              <w:t xml:space="preserve">. סיכה אסורה </w:t>
            </w:r>
            <w:proofErr w:type="spellStart"/>
            <w:r>
              <w:rPr>
                <w:rFonts w:asciiTheme="majorBidi" w:hAnsiTheme="majorBidi" w:cstheme="majorBidi" w:hint="cs"/>
                <w:sz w:val="24"/>
                <w:szCs w:val="24"/>
                <w:rtl/>
              </w:rPr>
              <w:t>בכלשהו</w:t>
            </w:r>
            <w:proofErr w:type="spellEnd"/>
            <w:r>
              <w:rPr>
                <w:rFonts w:asciiTheme="majorBidi" w:hAnsiTheme="majorBidi" w:cstheme="majorBidi" w:hint="cs"/>
                <w:sz w:val="24"/>
                <w:szCs w:val="24"/>
                <w:rtl/>
              </w:rPr>
              <w:t>.</w:t>
            </w:r>
          </w:p>
          <w:p w14:paraId="1731560C" w14:textId="45093764" w:rsidR="00710A9B" w:rsidRDefault="00710A9B" w:rsidP="00710A9B">
            <w:pPr>
              <w:rPr>
                <w:rFonts w:asciiTheme="majorBidi" w:hAnsiTheme="majorBidi" w:cstheme="majorBidi"/>
                <w:sz w:val="24"/>
                <w:szCs w:val="24"/>
                <w:rtl/>
              </w:rPr>
            </w:pPr>
            <w:r>
              <w:rPr>
                <w:rFonts w:asciiTheme="majorBidi" w:hAnsiTheme="majorBidi" w:cstheme="majorBidi" w:hint="cs"/>
                <w:sz w:val="24"/>
                <w:szCs w:val="24"/>
                <w:rtl/>
              </w:rPr>
              <w:t>במלכים פטור על נתינה</w:t>
            </w:r>
            <w:r w:rsidR="00DC6148">
              <w:rPr>
                <w:rFonts w:asciiTheme="majorBidi" w:hAnsiTheme="majorBidi" w:cstheme="majorBidi" w:hint="cs"/>
                <w:sz w:val="24"/>
                <w:szCs w:val="24"/>
                <w:rtl/>
              </w:rPr>
              <w:t xml:space="preserve"> </w:t>
            </w:r>
            <w:r>
              <w:rPr>
                <w:rFonts w:asciiTheme="majorBidi" w:hAnsiTheme="majorBidi" w:cstheme="majorBidi" w:hint="cs"/>
                <w:sz w:val="24"/>
                <w:szCs w:val="24"/>
                <w:rtl/>
              </w:rPr>
              <w:t>סיכה אסורה</w:t>
            </w:r>
          </w:p>
        </w:tc>
      </w:tr>
    </w:tbl>
    <w:p w14:paraId="637141CF" w14:textId="6C94951F" w:rsidR="00FE280C" w:rsidRDefault="00FE280C" w:rsidP="00F009F0">
      <w:pPr>
        <w:spacing w:after="0" w:line="360" w:lineRule="auto"/>
        <w:rPr>
          <w:rFonts w:asciiTheme="majorBidi" w:hAnsiTheme="majorBidi" w:cstheme="majorBidi"/>
          <w:color w:val="FF0000"/>
          <w:sz w:val="24"/>
          <w:szCs w:val="24"/>
          <w:rtl/>
        </w:rPr>
      </w:pPr>
    </w:p>
    <w:p w14:paraId="1B29B10A" w14:textId="2A38D495" w:rsidR="00C11338" w:rsidRPr="00C11338" w:rsidRDefault="00C11338" w:rsidP="00F009F0">
      <w:pPr>
        <w:spacing w:after="0" w:line="360" w:lineRule="auto"/>
        <w:rPr>
          <w:rFonts w:asciiTheme="majorBidi" w:hAnsiTheme="majorBidi" w:cstheme="majorBidi"/>
          <w:color w:val="FF0000"/>
          <w:sz w:val="24"/>
          <w:szCs w:val="24"/>
        </w:rPr>
      </w:pPr>
      <w:bookmarkStart w:id="0" w:name="_Hlk235624767"/>
      <w:r>
        <w:rPr>
          <w:rFonts w:asciiTheme="majorBidi" w:hAnsiTheme="majorBidi" w:cstheme="majorBidi" w:hint="cs"/>
          <w:color w:val="FF0000"/>
          <w:sz w:val="24"/>
          <w:szCs w:val="24"/>
          <w:rtl/>
        </w:rPr>
        <w:t xml:space="preserve">לתגובות:  </w:t>
      </w:r>
      <w:r>
        <w:rPr>
          <w:rFonts w:asciiTheme="majorBidi" w:hAnsiTheme="majorBidi" w:cstheme="majorBidi"/>
          <w:color w:val="FF0000"/>
          <w:sz w:val="24"/>
          <w:szCs w:val="24"/>
        </w:rPr>
        <w:t>shnufi@gmail.com</w:t>
      </w:r>
      <w:bookmarkEnd w:id="0"/>
    </w:p>
    <w:sectPr w:rsidR="00C11338" w:rsidRPr="00C11338" w:rsidSect="00A9664F">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AE732" w14:textId="77777777" w:rsidR="00A65406" w:rsidRDefault="00A65406" w:rsidP="00431893">
      <w:pPr>
        <w:spacing w:after="0" w:line="240" w:lineRule="auto"/>
      </w:pPr>
      <w:r>
        <w:separator/>
      </w:r>
    </w:p>
  </w:endnote>
  <w:endnote w:type="continuationSeparator" w:id="0">
    <w:p w14:paraId="212696DC" w14:textId="77777777" w:rsidR="00A65406" w:rsidRDefault="00A65406" w:rsidP="00431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7FEF4" w14:textId="77777777" w:rsidR="00A65406" w:rsidRDefault="00A65406" w:rsidP="00431893">
      <w:pPr>
        <w:spacing w:after="0" w:line="240" w:lineRule="auto"/>
      </w:pPr>
      <w:r>
        <w:separator/>
      </w:r>
    </w:p>
  </w:footnote>
  <w:footnote w:type="continuationSeparator" w:id="0">
    <w:p w14:paraId="4E0959CC" w14:textId="77777777" w:rsidR="00A65406" w:rsidRDefault="00A65406" w:rsidP="00431893">
      <w:pPr>
        <w:spacing w:after="0" w:line="240" w:lineRule="auto"/>
      </w:pPr>
      <w:r>
        <w:continuationSeparator/>
      </w:r>
    </w:p>
  </w:footnote>
  <w:footnote w:id="1">
    <w:p w14:paraId="3C3F1D0C" w14:textId="587E1BA4" w:rsidR="006E6DF8" w:rsidRPr="006E6DF8" w:rsidRDefault="006E6DF8">
      <w:pPr>
        <w:pStyle w:val="a3"/>
        <w:rPr>
          <w:rFonts w:asciiTheme="majorBidi" w:hAnsiTheme="majorBidi" w:cstheme="majorBidi"/>
        </w:rPr>
      </w:pPr>
      <w:r w:rsidRPr="006E6DF8">
        <w:rPr>
          <w:rStyle w:val="a5"/>
          <w:rFonts w:asciiTheme="majorBidi" w:hAnsiTheme="majorBidi" w:cstheme="majorBidi"/>
        </w:rPr>
        <w:footnoteRef/>
      </w:r>
      <w:r w:rsidRPr="006E6DF8">
        <w:rPr>
          <w:rFonts w:asciiTheme="majorBidi" w:hAnsiTheme="majorBidi" w:cstheme="majorBidi"/>
          <w:rtl/>
        </w:rPr>
        <w:t xml:space="preserve"> בדיעבד. אם לאו אין כאן, מעילה יש כאן (מעשי למלך כלי המקדש פרק א הלכה י אות ג)</w:t>
      </w:r>
      <w:r w:rsidR="00B434C2">
        <w:rPr>
          <w:rFonts w:asciiTheme="majorBidi" w:hAnsiTheme="majorBidi" w:cstheme="majorBidi" w:hint="cs"/>
          <w:rtl/>
        </w:rPr>
        <w:t>.</w:t>
      </w:r>
    </w:p>
  </w:footnote>
  <w:footnote w:id="2">
    <w:p w14:paraId="5C4A1E1D" w14:textId="6127FBC6" w:rsidR="00D9567C" w:rsidRPr="00D9567C" w:rsidRDefault="00D9567C">
      <w:pPr>
        <w:pStyle w:val="a3"/>
        <w:rPr>
          <w:rFonts w:ascii="Times New Roman" w:hAnsi="Times New Roman" w:cs="Times New Roman"/>
          <w:rtl/>
        </w:rPr>
      </w:pPr>
      <w:r w:rsidRPr="00D9567C">
        <w:rPr>
          <w:rStyle w:val="a5"/>
          <w:rFonts w:ascii="Times New Roman" w:hAnsi="Times New Roman" w:cs="Times New Roman"/>
        </w:rPr>
        <w:footnoteRef/>
      </w:r>
      <w:r w:rsidRPr="00D9567C">
        <w:rPr>
          <w:rFonts w:ascii="Times New Roman" w:hAnsi="Times New Roman" w:cs="Times New Roman"/>
          <w:rtl/>
        </w:rPr>
        <w:t xml:space="preserve"> עיין מה שכתבנו בזה ב</w:t>
      </w:r>
      <w:r w:rsidR="005A4855">
        <w:rPr>
          <w:rFonts w:ascii="Times New Roman" w:hAnsi="Times New Roman" w:cs="Times New Roman" w:hint="cs"/>
          <w:rtl/>
        </w:rPr>
        <w:t>לימוד</w:t>
      </w:r>
      <w:r w:rsidRPr="00D9567C">
        <w:rPr>
          <w:rFonts w:ascii="Times New Roman" w:hAnsi="Times New Roman" w:cs="Times New Roman"/>
          <w:rtl/>
        </w:rPr>
        <w:t xml:space="preserve"> לתמורה </w:t>
      </w:r>
      <w:proofErr w:type="spellStart"/>
      <w:r w:rsidRPr="00D9567C">
        <w:rPr>
          <w:rFonts w:ascii="Times New Roman" w:hAnsi="Times New Roman" w:cs="Times New Roman"/>
          <w:rtl/>
        </w:rPr>
        <w:t>יג</w:t>
      </w:r>
      <w:proofErr w:type="spellEnd"/>
      <w:r w:rsidRPr="00D9567C">
        <w:rPr>
          <w:rFonts w:ascii="Times New Roman" w:hAnsi="Times New Roman" w:cs="Times New Roman"/>
          <w:rtl/>
        </w:rPr>
        <w:t>.</w:t>
      </w:r>
    </w:p>
  </w:footnote>
  <w:footnote w:id="3">
    <w:p w14:paraId="227226B0" w14:textId="77777777" w:rsidR="003E7D3E" w:rsidRPr="003E7D3E" w:rsidRDefault="003E7D3E">
      <w:pPr>
        <w:pStyle w:val="a3"/>
        <w:rPr>
          <w:rFonts w:asciiTheme="majorBidi" w:hAnsiTheme="majorBidi" w:cstheme="majorBidi"/>
        </w:rPr>
      </w:pPr>
      <w:r w:rsidRPr="003E7D3E">
        <w:rPr>
          <w:rStyle w:val="a5"/>
          <w:rFonts w:asciiTheme="majorBidi" w:hAnsiTheme="majorBidi" w:cstheme="majorBidi"/>
        </w:rPr>
        <w:footnoteRef/>
      </w:r>
      <w:r w:rsidRPr="003E7D3E">
        <w:rPr>
          <w:rFonts w:asciiTheme="majorBidi" w:hAnsiTheme="majorBidi" w:cstheme="majorBidi"/>
          <w:rtl/>
        </w:rPr>
        <w:t xml:space="preserve"> רש"י ד"ה </w:t>
      </w:r>
      <w:proofErr w:type="spellStart"/>
      <w:r w:rsidRPr="003E7D3E">
        <w:rPr>
          <w:rFonts w:asciiTheme="majorBidi" w:hAnsiTheme="majorBidi" w:cstheme="majorBidi"/>
          <w:rtl/>
        </w:rPr>
        <w:t>לאפוקי</w:t>
      </w:r>
      <w:proofErr w:type="spellEnd"/>
      <w:r w:rsidRPr="003E7D3E">
        <w:rPr>
          <w:rFonts w:asciiTheme="majorBidi" w:hAnsiTheme="majorBidi" w:cstheme="majorBidi"/>
          <w:rtl/>
        </w:rPr>
        <w:t>.</w:t>
      </w:r>
    </w:p>
  </w:footnote>
  <w:footnote w:id="4">
    <w:p w14:paraId="1042F3D9" w14:textId="54C165F9" w:rsidR="00FA47ED" w:rsidRPr="00FA47ED" w:rsidRDefault="00FA47ED" w:rsidP="00FA47ED">
      <w:pPr>
        <w:spacing w:after="0" w:line="360" w:lineRule="auto"/>
        <w:rPr>
          <w:rFonts w:asciiTheme="majorBidi" w:hAnsiTheme="majorBidi" w:cstheme="majorBidi"/>
          <w:sz w:val="20"/>
          <w:szCs w:val="20"/>
          <w:rtl/>
        </w:rPr>
      </w:pPr>
      <w:r w:rsidRPr="00FA47ED">
        <w:rPr>
          <w:rStyle w:val="a5"/>
          <w:rFonts w:asciiTheme="majorBidi" w:hAnsiTheme="majorBidi" w:cstheme="majorBidi"/>
        </w:rPr>
        <w:footnoteRef/>
      </w:r>
      <w:r w:rsidRPr="00FA47ED">
        <w:rPr>
          <w:rFonts w:asciiTheme="majorBidi" w:hAnsiTheme="majorBidi" w:cstheme="majorBidi"/>
          <w:rtl/>
        </w:rPr>
        <w:t xml:space="preserve"> </w:t>
      </w:r>
      <w:r w:rsidRPr="00FA47ED">
        <w:rPr>
          <w:rFonts w:asciiTheme="majorBidi" w:hAnsiTheme="majorBidi" w:cstheme="majorBidi"/>
          <w:sz w:val="20"/>
          <w:szCs w:val="20"/>
          <w:rtl/>
        </w:rPr>
        <w:t>רש"י</w:t>
      </w:r>
      <w:r w:rsidR="005A4855">
        <w:rPr>
          <w:rFonts w:asciiTheme="majorBidi" w:hAnsiTheme="majorBidi" w:cstheme="majorBidi" w:hint="cs"/>
          <w:sz w:val="20"/>
          <w:szCs w:val="20"/>
          <w:rtl/>
        </w:rPr>
        <w:t xml:space="preserve"> </w:t>
      </w:r>
      <w:r w:rsidRPr="00FA47ED">
        <w:rPr>
          <w:rFonts w:asciiTheme="majorBidi" w:hAnsiTheme="majorBidi" w:cstheme="majorBidi"/>
          <w:sz w:val="20"/>
          <w:szCs w:val="20"/>
          <w:rtl/>
        </w:rPr>
        <w:t>ז</w:t>
      </w:r>
      <w:r w:rsidR="005A4855">
        <w:rPr>
          <w:rFonts w:asciiTheme="majorBidi" w:hAnsiTheme="majorBidi" w:cstheme="majorBidi" w:hint="cs"/>
          <w:sz w:val="20"/>
          <w:szCs w:val="20"/>
          <w:rtl/>
        </w:rPr>
        <w:t>,</w:t>
      </w:r>
      <w:r w:rsidRPr="00FA47ED">
        <w:rPr>
          <w:rFonts w:asciiTheme="majorBidi" w:hAnsiTheme="majorBidi" w:cstheme="majorBidi"/>
          <w:sz w:val="20"/>
          <w:szCs w:val="20"/>
          <w:rtl/>
        </w:rPr>
        <w:t xml:space="preserve"> א ד"ה לא </w:t>
      </w:r>
      <w:proofErr w:type="spellStart"/>
      <w:r w:rsidRPr="00FA47ED">
        <w:rPr>
          <w:rFonts w:asciiTheme="majorBidi" w:hAnsiTheme="majorBidi" w:cstheme="majorBidi"/>
          <w:sz w:val="20"/>
          <w:szCs w:val="20"/>
          <w:rtl/>
        </w:rPr>
        <w:t>ייסך</w:t>
      </w:r>
      <w:proofErr w:type="spellEnd"/>
      <w:r>
        <w:rPr>
          <w:rFonts w:asciiTheme="majorBidi" w:hAnsiTheme="majorBidi" w:cstheme="majorBidi" w:hint="cs"/>
          <w:sz w:val="20"/>
          <w:szCs w:val="20"/>
          <w:rtl/>
        </w:rPr>
        <w:t>.</w:t>
      </w:r>
    </w:p>
  </w:footnote>
  <w:footnote w:id="5">
    <w:p w14:paraId="7391915D" w14:textId="51391255" w:rsidR="003E7D3E" w:rsidRPr="003E7D3E" w:rsidRDefault="003E7D3E">
      <w:pPr>
        <w:pStyle w:val="a3"/>
        <w:rPr>
          <w:rFonts w:asciiTheme="majorBidi" w:hAnsiTheme="majorBidi" w:cstheme="majorBidi"/>
          <w:rtl/>
        </w:rPr>
      </w:pPr>
      <w:r w:rsidRPr="003E7D3E">
        <w:rPr>
          <w:rStyle w:val="a5"/>
          <w:rFonts w:asciiTheme="majorBidi" w:hAnsiTheme="majorBidi" w:cstheme="majorBidi"/>
        </w:rPr>
        <w:footnoteRef/>
      </w:r>
      <w:r w:rsidRPr="003E7D3E">
        <w:rPr>
          <w:rFonts w:asciiTheme="majorBidi" w:hAnsiTheme="majorBidi" w:cstheme="majorBidi"/>
          <w:rtl/>
        </w:rPr>
        <w:t xml:space="preserve"> תוספות ו</w:t>
      </w:r>
      <w:r w:rsidR="005A4855">
        <w:rPr>
          <w:rFonts w:asciiTheme="majorBidi" w:hAnsiTheme="majorBidi" w:cstheme="majorBidi" w:hint="cs"/>
          <w:rtl/>
        </w:rPr>
        <w:t>,</w:t>
      </w:r>
      <w:r w:rsidRPr="003E7D3E">
        <w:rPr>
          <w:rFonts w:asciiTheme="majorBidi" w:hAnsiTheme="majorBidi" w:cstheme="majorBidi"/>
          <w:rtl/>
        </w:rPr>
        <w:t xml:space="preserve"> ב ד"ה כל שישנו בסך.</w:t>
      </w:r>
    </w:p>
  </w:footnote>
  <w:footnote w:id="6">
    <w:p w14:paraId="32828C34" w14:textId="77777777" w:rsidR="00844DA7" w:rsidRDefault="00844DA7">
      <w:pPr>
        <w:pStyle w:val="a3"/>
      </w:pPr>
      <w:r>
        <w:rPr>
          <w:rStyle w:val="a5"/>
        </w:rPr>
        <w:footnoteRef/>
      </w:r>
      <w:r>
        <w:rPr>
          <w:rtl/>
        </w:rPr>
        <w:t xml:space="preserve"> </w:t>
      </w:r>
      <w:r w:rsidRPr="00844DA7">
        <w:rPr>
          <w:rFonts w:asciiTheme="majorBidi" w:hAnsiTheme="majorBidi" w:cs="Times New Roman"/>
          <w:rtl/>
        </w:rPr>
        <w:t>רמב"ם הלכות כלי המקדש פרק א הלכה ו</w:t>
      </w:r>
      <w:r>
        <w:rPr>
          <w:rFonts w:asciiTheme="majorBidi" w:hAnsiTheme="majorBidi" w:cs="Times New Roman" w:hint="cs"/>
          <w:rtl/>
        </w:rPr>
        <w:t>.</w:t>
      </w:r>
    </w:p>
  </w:footnote>
  <w:footnote w:id="7">
    <w:p w14:paraId="554984A0" w14:textId="2070A15D" w:rsidR="00501071" w:rsidRPr="00FA47ED" w:rsidRDefault="00501071" w:rsidP="00FA47ED">
      <w:pPr>
        <w:spacing w:after="0" w:line="360" w:lineRule="auto"/>
        <w:rPr>
          <w:rFonts w:ascii="Times New Roman" w:hAnsi="Times New Roman" w:cs="Times New Roman"/>
          <w:sz w:val="20"/>
          <w:szCs w:val="20"/>
        </w:rPr>
      </w:pPr>
      <w:r>
        <w:rPr>
          <w:rStyle w:val="a5"/>
        </w:rPr>
        <w:footnoteRef/>
      </w:r>
      <w:r>
        <w:rPr>
          <w:rtl/>
        </w:rPr>
        <w:t xml:space="preserve"> </w:t>
      </w:r>
      <w:r w:rsidRPr="00501071">
        <w:rPr>
          <w:rFonts w:ascii="Times New Roman" w:hAnsi="Times New Roman" w:cs="Times New Roman"/>
          <w:sz w:val="20"/>
          <w:szCs w:val="20"/>
          <w:rtl/>
        </w:rPr>
        <w:t xml:space="preserve">מנחת חינוך פרשת כי </w:t>
      </w:r>
      <w:proofErr w:type="spellStart"/>
      <w:r w:rsidRPr="00501071">
        <w:rPr>
          <w:rFonts w:ascii="Times New Roman" w:hAnsi="Times New Roman" w:cs="Times New Roman"/>
          <w:sz w:val="20"/>
          <w:szCs w:val="20"/>
          <w:rtl/>
        </w:rPr>
        <w:t>תשא</w:t>
      </w:r>
      <w:proofErr w:type="spellEnd"/>
      <w:r w:rsidRPr="00501071">
        <w:rPr>
          <w:rFonts w:ascii="Times New Roman" w:hAnsi="Times New Roman" w:cs="Times New Roman"/>
          <w:sz w:val="20"/>
          <w:szCs w:val="20"/>
          <w:rtl/>
        </w:rPr>
        <w:t xml:space="preserve"> מצו</w:t>
      </w:r>
      <w:r w:rsidR="00B434C2">
        <w:rPr>
          <w:rFonts w:ascii="Times New Roman" w:hAnsi="Times New Roman" w:cs="Times New Roman" w:hint="cs"/>
          <w:sz w:val="20"/>
          <w:szCs w:val="20"/>
          <w:rtl/>
        </w:rPr>
        <w:t>ו</w:t>
      </w:r>
      <w:r w:rsidRPr="00501071">
        <w:rPr>
          <w:rFonts w:ascii="Times New Roman" w:hAnsi="Times New Roman" w:cs="Times New Roman"/>
          <w:sz w:val="20"/>
          <w:szCs w:val="20"/>
          <w:rtl/>
        </w:rPr>
        <w:t>ה קח</w:t>
      </w:r>
      <w:r>
        <w:rPr>
          <w:rFonts w:ascii="Times New Roman" w:hAnsi="Times New Roman" w:cs="Times New Roman" w:hint="cs"/>
          <w:sz w:val="20"/>
          <w:szCs w:val="20"/>
          <w:rtl/>
        </w:rPr>
        <w:t>.</w:t>
      </w:r>
    </w:p>
  </w:footnote>
  <w:footnote w:id="8">
    <w:p w14:paraId="0071D0E2" w14:textId="0D9ED451" w:rsidR="00501071" w:rsidRPr="00501071" w:rsidRDefault="00501071">
      <w:pPr>
        <w:pStyle w:val="a3"/>
        <w:rPr>
          <w:rFonts w:asciiTheme="majorBidi" w:hAnsiTheme="majorBidi" w:cstheme="majorBidi"/>
          <w:rtl/>
        </w:rPr>
      </w:pPr>
      <w:r w:rsidRPr="00501071">
        <w:rPr>
          <w:rStyle w:val="a5"/>
          <w:rFonts w:asciiTheme="majorBidi" w:hAnsiTheme="majorBidi" w:cstheme="majorBidi"/>
        </w:rPr>
        <w:footnoteRef/>
      </w:r>
      <w:r w:rsidRPr="00501071">
        <w:rPr>
          <w:rFonts w:asciiTheme="majorBidi" w:hAnsiTheme="majorBidi" w:cstheme="majorBidi"/>
          <w:rtl/>
        </w:rPr>
        <w:t xml:space="preserve"> ערוך לנר כאן ד"ה בגמרא וכל שאינו</w:t>
      </w:r>
      <w:r>
        <w:rPr>
          <w:rFonts w:asciiTheme="majorBidi" w:hAnsiTheme="majorBidi" w:cstheme="majorBidi"/>
          <w:rtl/>
        </w:rPr>
        <w:t>. ושם מסתפק בדבר וכותב שהרמב</w:t>
      </w:r>
      <w:r>
        <w:rPr>
          <w:rFonts w:asciiTheme="majorBidi" w:hAnsiTheme="majorBidi" w:cstheme="majorBidi" w:hint="cs"/>
          <w:rtl/>
        </w:rPr>
        <w:t>"</w:t>
      </w:r>
      <w:r w:rsidRPr="00501071">
        <w:rPr>
          <w:rFonts w:asciiTheme="majorBidi" w:hAnsiTheme="majorBidi" w:cstheme="majorBidi"/>
          <w:rtl/>
        </w:rPr>
        <w:t>ם פסק כרבי אלעזר ולא הבנתי מדוע.</w:t>
      </w:r>
    </w:p>
  </w:footnote>
  <w:footnote w:id="9">
    <w:p w14:paraId="29673104" w14:textId="2143EADD" w:rsidR="008E54F5" w:rsidRPr="00D9567C" w:rsidRDefault="008E54F5" w:rsidP="00D9567C">
      <w:pPr>
        <w:pStyle w:val="a3"/>
        <w:rPr>
          <w:rFonts w:asciiTheme="majorBidi" w:hAnsiTheme="majorBidi" w:cstheme="majorBidi"/>
          <w:rtl/>
        </w:rPr>
      </w:pPr>
      <w:r w:rsidRPr="008E54F5">
        <w:rPr>
          <w:rStyle w:val="a5"/>
          <w:rFonts w:asciiTheme="majorBidi" w:hAnsiTheme="majorBidi" w:cstheme="majorBidi"/>
        </w:rPr>
        <w:footnoteRef/>
      </w:r>
      <w:r w:rsidR="00DC6148">
        <w:rPr>
          <w:rFonts w:asciiTheme="majorBidi" w:hAnsiTheme="majorBidi" w:cstheme="majorBidi"/>
          <w:rtl/>
        </w:rPr>
        <w:t xml:space="preserve"> </w:t>
      </w:r>
      <w:r w:rsidRPr="008E54F5">
        <w:rPr>
          <w:rFonts w:asciiTheme="majorBidi" w:hAnsiTheme="majorBidi" w:cstheme="majorBidi"/>
          <w:rtl/>
        </w:rPr>
        <w:t xml:space="preserve">רבנן החולקים על רשב"י בזה (יבמות </w:t>
      </w:r>
      <w:proofErr w:type="spellStart"/>
      <w:r w:rsidRPr="008E54F5">
        <w:rPr>
          <w:rFonts w:asciiTheme="majorBidi" w:hAnsiTheme="majorBidi" w:cstheme="majorBidi"/>
          <w:rtl/>
        </w:rPr>
        <w:t>סא</w:t>
      </w:r>
      <w:proofErr w:type="spellEnd"/>
      <w:r w:rsidR="00BB25F6">
        <w:rPr>
          <w:rFonts w:asciiTheme="majorBidi" w:hAnsiTheme="majorBidi" w:cstheme="majorBidi" w:hint="cs"/>
          <w:rtl/>
        </w:rPr>
        <w:t>,</w:t>
      </w:r>
      <w:r w:rsidRPr="008E54F5">
        <w:rPr>
          <w:rFonts w:asciiTheme="majorBidi" w:hAnsiTheme="majorBidi" w:cstheme="majorBidi"/>
          <w:rtl/>
        </w:rPr>
        <w:t xml:space="preserve"> א)</w:t>
      </w:r>
      <w:r w:rsidR="00343F8D">
        <w:rPr>
          <w:rFonts w:asciiTheme="majorBidi" w:hAnsiTheme="majorBidi" w:cstheme="majorBidi" w:hint="cs"/>
          <w:rtl/>
        </w:rPr>
        <w:t xml:space="preserve"> ועיין לימודנו שם</w:t>
      </w:r>
      <w:r w:rsidRPr="008E54F5">
        <w:rPr>
          <w:rFonts w:asciiTheme="majorBidi" w:hAnsiTheme="majorBidi" w:cstheme="majorBidi"/>
          <w:rtl/>
        </w:rPr>
        <w:t>.</w:t>
      </w:r>
    </w:p>
  </w:footnote>
  <w:footnote w:id="10">
    <w:p w14:paraId="76D021CB" w14:textId="22A711F5" w:rsidR="00501071" w:rsidRPr="00C8146B" w:rsidRDefault="00501071" w:rsidP="00C8146B">
      <w:pPr>
        <w:spacing w:after="0" w:line="360" w:lineRule="auto"/>
        <w:rPr>
          <w:rFonts w:asciiTheme="majorBidi" w:hAnsiTheme="majorBidi" w:cstheme="majorBidi"/>
          <w:sz w:val="20"/>
          <w:szCs w:val="20"/>
          <w:rtl/>
        </w:rPr>
      </w:pPr>
      <w:r w:rsidRPr="00C8146B">
        <w:rPr>
          <w:rStyle w:val="a5"/>
          <w:rFonts w:asciiTheme="majorBidi" w:hAnsiTheme="majorBidi" w:cstheme="majorBidi"/>
          <w:sz w:val="20"/>
          <w:szCs w:val="20"/>
        </w:rPr>
        <w:footnoteRef/>
      </w:r>
      <w:r w:rsidRPr="00C8146B">
        <w:rPr>
          <w:rFonts w:asciiTheme="majorBidi" w:hAnsiTheme="majorBidi" w:cstheme="majorBidi"/>
          <w:sz w:val="20"/>
          <w:szCs w:val="20"/>
          <w:rtl/>
        </w:rPr>
        <w:t xml:space="preserve"> </w:t>
      </w:r>
      <w:r w:rsidR="00C8146B" w:rsidRPr="00C8146B">
        <w:rPr>
          <w:rFonts w:asciiTheme="majorBidi" w:hAnsiTheme="majorBidi" w:cstheme="majorBidi"/>
          <w:sz w:val="20"/>
          <w:szCs w:val="20"/>
          <w:rtl/>
        </w:rPr>
        <w:t xml:space="preserve">אמנם ביראים סימן שלג כתב: </w:t>
      </w:r>
      <w:r w:rsidR="00C8146B" w:rsidRPr="00067B5B">
        <w:rPr>
          <w:rFonts w:ascii="David" w:hAnsi="David" w:cs="David"/>
          <w:sz w:val="20"/>
          <w:szCs w:val="20"/>
          <w:rtl/>
        </w:rPr>
        <w:t xml:space="preserve">"ומתים נמי לאו בני סיכת שמן </w:t>
      </w:r>
      <w:proofErr w:type="spellStart"/>
      <w:r w:rsidR="00C8146B" w:rsidRPr="00067B5B">
        <w:rPr>
          <w:rFonts w:ascii="David" w:hAnsi="David" w:cs="David"/>
          <w:sz w:val="20"/>
          <w:szCs w:val="20"/>
          <w:rtl/>
        </w:rPr>
        <w:t>נינהו</w:t>
      </w:r>
      <w:proofErr w:type="spellEnd"/>
      <w:r w:rsidR="00C8146B" w:rsidRPr="00067B5B">
        <w:rPr>
          <w:rFonts w:ascii="David" w:hAnsi="David" w:cs="David"/>
          <w:sz w:val="20"/>
          <w:szCs w:val="20"/>
          <w:rtl/>
        </w:rPr>
        <w:t xml:space="preserve"> שאינו אלא להתענג"</w:t>
      </w:r>
      <w:r w:rsidR="00C8146B" w:rsidRPr="00C8146B">
        <w:rPr>
          <w:rFonts w:asciiTheme="majorBidi" w:hAnsiTheme="majorBidi" w:cstheme="majorBidi"/>
          <w:sz w:val="20"/>
          <w:szCs w:val="20"/>
          <w:rtl/>
        </w:rPr>
        <w:t xml:space="preserve"> ונראה שגרסה אחרת הייתה לו בגמרא (דף על הדף בשם ר' יוסף </w:t>
      </w:r>
      <w:proofErr w:type="spellStart"/>
      <w:r w:rsidR="00C8146B" w:rsidRPr="00C8146B">
        <w:rPr>
          <w:rFonts w:asciiTheme="majorBidi" w:hAnsiTheme="majorBidi" w:cstheme="majorBidi"/>
          <w:sz w:val="20"/>
          <w:szCs w:val="20"/>
          <w:rtl/>
        </w:rPr>
        <w:t>ענגיל</w:t>
      </w:r>
      <w:proofErr w:type="spellEnd"/>
      <w:r w:rsidR="00C8146B" w:rsidRPr="00C8146B">
        <w:rPr>
          <w:rFonts w:asciiTheme="majorBidi" w:hAnsiTheme="majorBidi" w:cstheme="majorBidi"/>
          <w:sz w:val="20"/>
          <w:szCs w:val="20"/>
          <w:rtl/>
        </w:rPr>
        <w:t xml:space="preserve"> זצ"ל בספרו בית האוצר כלל ז' אות א')</w:t>
      </w:r>
      <w:r w:rsidR="00FA47ED">
        <w:rPr>
          <w:rFonts w:asciiTheme="majorBidi" w:hAnsiTheme="majorBidi" w:cstheme="majorBidi" w:hint="cs"/>
          <w:sz w:val="20"/>
          <w:szCs w:val="20"/>
          <w:rtl/>
        </w:rPr>
        <w:t>.</w:t>
      </w:r>
    </w:p>
  </w:footnote>
  <w:footnote w:id="11">
    <w:p w14:paraId="29AD6F0F" w14:textId="7E68B54C" w:rsidR="002068A4" w:rsidRPr="00067B5B" w:rsidRDefault="002068A4" w:rsidP="00995F0B">
      <w:pPr>
        <w:spacing w:after="0" w:line="360" w:lineRule="auto"/>
        <w:rPr>
          <w:rFonts w:asciiTheme="majorBidi" w:hAnsiTheme="majorBidi" w:cstheme="majorBidi"/>
          <w:sz w:val="20"/>
          <w:szCs w:val="20"/>
        </w:rPr>
      </w:pPr>
      <w:r w:rsidRPr="00067B5B">
        <w:rPr>
          <w:rStyle w:val="a5"/>
          <w:rFonts w:asciiTheme="majorBidi" w:hAnsiTheme="majorBidi" w:cstheme="majorBidi"/>
          <w:sz w:val="20"/>
          <w:szCs w:val="20"/>
        </w:rPr>
        <w:footnoteRef/>
      </w:r>
      <w:r w:rsidRPr="00067B5B">
        <w:rPr>
          <w:rFonts w:asciiTheme="majorBidi" w:hAnsiTheme="majorBidi" w:cstheme="majorBidi"/>
          <w:sz w:val="20"/>
          <w:szCs w:val="20"/>
          <w:rtl/>
        </w:rPr>
        <w:t xml:space="preserve"> דף על הדף יומא</w:t>
      </w:r>
      <w:r w:rsidR="00DC6148">
        <w:rPr>
          <w:rFonts w:asciiTheme="majorBidi" w:hAnsiTheme="majorBidi" w:cstheme="majorBidi"/>
          <w:sz w:val="20"/>
          <w:szCs w:val="20"/>
          <w:rtl/>
        </w:rPr>
        <w:t xml:space="preserve"> </w:t>
      </w:r>
      <w:r w:rsidRPr="00067B5B">
        <w:rPr>
          <w:rFonts w:asciiTheme="majorBidi" w:hAnsiTheme="majorBidi" w:cstheme="majorBidi"/>
          <w:sz w:val="20"/>
          <w:szCs w:val="20"/>
          <w:rtl/>
        </w:rPr>
        <w:t>נ</w:t>
      </w:r>
      <w:r w:rsidR="00BB25F6">
        <w:rPr>
          <w:rFonts w:asciiTheme="majorBidi" w:hAnsiTheme="majorBidi" w:cstheme="majorBidi" w:hint="cs"/>
          <w:sz w:val="20"/>
          <w:szCs w:val="20"/>
          <w:rtl/>
        </w:rPr>
        <w:t>,</w:t>
      </w:r>
      <w:r w:rsidRPr="00067B5B">
        <w:rPr>
          <w:rFonts w:asciiTheme="majorBidi" w:hAnsiTheme="majorBidi" w:cstheme="majorBidi"/>
          <w:sz w:val="20"/>
          <w:szCs w:val="20"/>
          <w:rtl/>
        </w:rPr>
        <w:t xml:space="preserve"> א.</w:t>
      </w:r>
    </w:p>
  </w:footnote>
  <w:footnote w:id="12">
    <w:p w14:paraId="7D8A4985" w14:textId="120027E3" w:rsidR="00C8146B" w:rsidRDefault="00C8146B" w:rsidP="00422491">
      <w:pPr>
        <w:spacing w:after="0" w:line="240" w:lineRule="auto"/>
        <w:rPr>
          <w:rFonts w:ascii="David" w:hAnsi="David" w:cs="David"/>
          <w:color w:val="FF0000"/>
          <w:sz w:val="20"/>
          <w:szCs w:val="20"/>
          <w:rtl/>
        </w:rPr>
      </w:pPr>
      <w:r>
        <w:rPr>
          <w:rStyle w:val="a5"/>
        </w:rPr>
        <w:footnoteRef/>
      </w:r>
      <w:r>
        <w:rPr>
          <w:rtl/>
        </w:rPr>
        <w:t xml:space="preserve"> </w:t>
      </w:r>
      <w:r w:rsidRPr="00726AA0">
        <w:rPr>
          <w:rFonts w:asciiTheme="majorBidi" w:hAnsiTheme="majorBidi" w:cstheme="majorBidi"/>
          <w:sz w:val="20"/>
          <w:szCs w:val="20"/>
          <w:rtl/>
        </w:rPr>
        <w:t>ערוך לנר</w:t>
      </w:r>
      <w:r w:rsidR="00DC6148">
        <w:rPr>
          <w:rFonts w:asciiTheme="majorBidi" w:hAnsiTheme="majorBidi" w:cstheme="majorBidi"/>
          <w:sz w:val="20"/>
          <w:szCs w:val="20"/>
          <w:rtl/>
        </w:rPr>
        <w:t xml:space="preserve"> </w:t>
      </w:r>
      <w:r w:rsidRPr="00726AA0">
        <w:rPr>
          <w:rFonts w:asciiTheme="majorBidi" w:hAnsiTheme="majorBidi" w:cstheme="majorBidi"/>
          <w:sz w:val="20"/>
          <w:szCs w:val="20"/>
          <w:rtl/>
        </w:rPr>
        <w:t>ד"ה בגמרא מת.</w:t>
      </w:r>
      <w:r w:rsidR="00726AA0" w:rsidRPr="00726AA0">
        <w:rPr>
          <w:rFonts w:asciiTheme="majorBidi" w:hAnsiTheme="majorBidi" w:cstheme="majorBidi"/>
          <w:sz w:val="20"/>
          <w:szCs w:val="20"/>
          <w:rtl/>
        </w:rPr>
        <w:t xml:space="preserve"> תירוציו</w:t>
      </w:r>
      <w:r w:rsidR="00726AA0" w:rsidRPr="00726AA0">
        <w:rPr>
          <w:rFonts w:ascii="David" w:hAnsi="David" w:cs="David" w:hint="cs"/>
          <w:sz w:val="20"/>
          <w:szCs w:val="20"/>
          <w:rtl/>
        </w:rPr>
        <w:t xml:space="preserve">: </w:t>
      </w:r>
      <w:r w:rsidR="00726AA0">
        <w:rPr>
          <w:rFonts w:ascii="David" w:hAnsi="David" w:cs="David" w:hint="cs"/>
          <w:sz w:val="20"/>
          <w:szCs w:val="20"/>
          <w:rtl/>
        </w:rPr>
        <w:t>"</w:t>
      </w:r>
      <w:r w:rsidR="00726AA0" w:rsidRPr="00726AA0">
        <w:rPr>
          <w:rFonts w:ascii="David" w:hAnsi="David" w:cs="David"/>
          <w:sz w:val="20"/>
          <w:szCs w:val="20"/>
          <w:rtl/>
        </w:rPr>
        <w:t xml:space="preserve">וי"ל </w:t>
      </w:r>
      <w:proofErr w:type="spellStart"/>
      <w:r w:rsidR="00726AA0" w:rsidRPr="00726AA0">
        <w:rPr>
          <w:rFonts w:ascii="David" w:hAnsi="David" w:cs="David"/>
          <w:sz w:val="20"/>
          <w:szCs w:val="20"/>
          <w:rtl/>
        </w:rPr>
        <w:t>דהתם</w:t>
      </w:r>
      <w:proofErr w:type="spellEnd"/>
      <w:r w:rsidR="00726AA0" w:rsidRPr="00726AA0">
        <w:rPr>
          <w:rFonts w:ascii="David" w:hAnsi="David" w:cs="David"/>
          <w:sz w:val="20"/>
          <w:szCs w:val="20"/>
          <w:rtl/>
        </w:rPr>
        <w:t xml:space="preserve"> צריך אדם לדרשה שהביא הרמב"ם בפי' המשניות </w:t>
      </w:r>
      <w:proofErr w:type="spellStart"/>
      <w:r w:rsidR="00726AA0" w:rsidRPr="00726AA0">
        <w:rPr>
          <w:rFonts w:ascii="David" w:hAnsi="David" w:cs="David"/>
          <w:sz w:val="20"/>
          <w:szCs w:val="20"/>
          <w:rtl/>
        </w:rPr>
        <w:t>באהלות</w:t>
      </w:r>
      <w:proofErr w:type="spellEnd"/>
      <w:r w:rsidR="00726AA0" w:rsidRPr="00726AA0">
        <w:rPr>
          <w:rFonts w:ascii="David" w:hAnsi="David" w:cs="David"/>
          <w:sz w:val="20"/>
          <w:szCs w:val="20"/>
          <w:rtl/>
        </w:rPr>
        <w:t xml:space="preserve"> (פ"א מ"ח) שצריך שיהי' באבר </w:t>
      </w:r>
      <w:proofErr w:type="spellStart"/>
      <w:r w:rsidR="00726AA0" w:rsidRPr="00726AA0">
        <w:rPr>
          <w:rFonts w:ascii="David" w:hAnsi="David" w:cs="David"/>
          <w:sz w:val="20"/>
          <w:szCs w:val="20"/>
          <w:rtl/>
        </w:rPr>
        <w:t>גידין</w:t>
      </w:r>
      <w:proofErr w:type="spellEnd"/>
      <w:r w:rsidR="00726AA0" w:rsidRPr="00726AA0">
        <w:rPr>
          <w:rFonts w:ascii="David" w:hAnsi="David" w:cs="David"/>
          <w:sz w:val="20"/>
          <w:szCs w:val="20"/>
          <w:rtl/>
        </w:rPr>
        <w:t xml:space="preserve"> ועצמות ובשר או לדרשת הספרי הביאו </w:t>
      </w:r>
      <w:proofErr w:type="spellStart"/>
      <w:r w:rsidR="00726AA0" w:rsidRPr="00726AA0">
        <w:rPr>
          <w:rFonts w:ascii="David" w:hAnsi="David" w:cs="David"/>
          <w:sz w:val="20"/>
          <w:szCs w:val="20"/>
          <w:rtl/>
        </w:rPr>
        <w:t>הר"ש</w:t>
      </w:r>
      <w:proofErr w:type="spellEnd"/>
      <w:r w:rsidR="00726AA0" w:rsidRPr="00726AA0">
        <w:rPr>
          <w:rFonts w:ascii="David" w:hAnsi="David" w:cs="David"/>
          <w:sz w:val="20"/>
          <w:szCs w:val="20"/>
          <w:rtl/>
        </w:rPr>
        <w:t xml:space="preserve"> שם (פ"ב ה"א) מה אדם שלם אף עצם שלם ועוד </w:t>
      </w:r>
      <w:proofErr w:type="spellStart"/>
      <w:r w:rsidR="00726AA0" w:rsidRPr="00726AA0">
        <w:rPr>
          <w:rFonts w:ascii="David" w:hAnsi="David" w:cs="David"/>
          <w:sz w:val="20"/>
          <w:szCs w:val="20"/>
          <w:rtl/>
        </w:rPr>
        <w:t>י"ל</w:t>
      </w:r>
      <w:proofErr w:type="spellEnd"/>
      <w:r w:rsidR="00726AA0" w:rsidRPr="00726AA0">
        <w:rPr>
          <w:rFonts w:ascii="David" w:hAnsi="David" w:cs="David"/>
          <w:sz w:val="20"/>
          <w:szCs w:val="20"/>
          <w:rtl/>
        </w:rPr>
        <w:t xml:space="preserve"> </w:t>
      </w:r>
      <w:proofErr w:type="spellStart"/>
      <w:r w:rsidR="00726AA0" w:rsidRPr="00726AA0">
        <w:rPr>
          <w:rFonts w:ascii="David" w:hAnsi="David" w:cs="David"/>
          <w:sz w:val="20"/>
          <w:szCs w:val="20"/>
          <w:rtl/>
        </w:rPr>
        <w:t>דבשלמא</w:t>
      </w:r>
      <w:proofErr w:type="spellEnd"/>
      <w:r w:rsidR="00726AA0" w:rsidRPr="00726AA0">
        <w:rPr>
          <w:rFonts w:ascii="David" w:hAnsi="David" w:cs="David"/>
          <w:sz w:val="20"/>
          <w:szCs w:val="20"/>
          <w:rtl/>
        </w:rPr>
        <w:t xml:space="preserve"> שם יש לפרש עצם שהי' מחובר באדם אבל הכא בבשר אדם אין לפרש כן </w:t>
      </w:r>
      <w:proofErr w:type="spellStart"/>
      <w:r w:rsidR="00726AA0" w:rsidRPr="00726AA0">
        <w:rPr>
          <w:rFonts w:ascii="David" w:hAnsi="David" w:cs="David"/>
          <w:sz w:val="20"/>
          <w:szCs w:val="20"/>
          <w:rtl/>
        </w:rPr>
        <w:t>דא"כ</w:t>
      </w:r>
      <w:proofErr w:type="spellEnd"/>
      <w:r w:rsidR="00726AA0" w:rsidRPr="00726AA0">
        <w:rPr>
          <w:rFonts w:ascii="David" w:hAnsi="David" w:cs="David"/>
          <w:sz w:val="20"/>
          <w:szCs w:val="20"/>
          <w:rtl/>
        </w:rPr>
        <w:t xml:space="preserve"> אם תלש בשר מן החי וסך עליו ג"כ יהי' חייב וזה ודאי אינו </w:t>
      </w:r>
      <w:proofErr w:type="spellStart"/>
      <w:r w:rsidR="00726AA0" w:rsidRPr="00726AA0">
        <w:rPr>
          <w:rFonts w:ascii="David" w:hAnsi="David" w:cs="David"/>
          <w:sz w:val="20"/>
          <w:szCs w:val="20"/>
          <w:rtl/>
        </w:rPr>
        <w:t>דכתיב</w:t>
      </w:r>
      <w:proofErr w:type="spellEnd"/>
      <w:r w:rsidR="00726AA0" w:rsidRPr="00726AA0">
        <w:rPr>
          <w:rFonts w:ascii="David" w:hAnsi="David" w:cs="David"/>
          <w:sz w:val="20"/>
          <w:szCs w:val="20"/>
          <w:rtl/>
        </w:rPr>
        <w:t xml:space="preserve"> ואשר </w:t>
      </w:r>
      <w:proofErr w:type="spellStart"/>
      <w:r w:rsidR="00726AA0" w:rsidRPr="00726AA0">
        <w:rPr>
          <w:rFonts w:ascii="David" w:hAnsi="David" w:cs="David"/>
          <w:sz w:val="20"/>
          <w:szCs w:val="20"/>
          <w:rtl/>
        </w:rPr>
        <w:t>יתן</w:t>
      </w:r>
      <w:proofErr w:type="spellEnd"/>
      <w:r w:rsidR="00726AA0" w:rsidRPr="00726AA0">
        <w:rPr>
          <w:rFonts w:ascii="David" w:hAnsi="David" w:cs="David"/>
          <w:sz w:val="20"/>
          <w:szCs w:val="20"/>
          <w:rtl/>
        </w:rPr>
        <w:t xml:space="preserve"> ממנו על זר גבי עונש וא"כ ודאי ג"כ באזהרה הפי' הבשר המחובר אל האדם ולכן ממועט מ</w:t>
      </w:r>
      <w:r w:rsidR="00726AA0" w:rsidRPr="00726AA0">
        <w:rPr>
          <w:rFonts w:ascii="David" w:hAnsi="David" w:cs="David" w:hint="cs"/>
          <w:sz w:val="20"/>
          <w:szCs w:val="20"/>
          <w:rtl/>
        </w:rPr>
        <w:t>ת".</w:t>
      </w:r>
    </w:p>
    <w:p w14:paraId="3D336090" w14:textId="77777777" w:rsidR="00422491" w:rsidRPr="00C8146B" w:rsidRDefault="00422491" w:rsidP="00422491">
      <w:pPr>
        <w:spacing w:after="0" w:line="240" w:lineRule="auto"/>
        <w:rPr>
          <w:rFonts w:ascii="David" w:hAnsi="David" w:cs="David"/>
          <w:color w:val="FF0000"/>
          <w:sz w:val="20"/>
          <w:szCs w:val="20"/>
          <w:rtl/>
        </w:rPr>
      </w:pPr>
    </w:p>
  </w:footnote>
  <w:footnote w:id="13">
    <w:p w14:paraId="770C47DB" w14:textId="77777777" w:rsidR="00C8146B" w:rsidRDefault="00C8146B">
      <w:pPr>
        <w:pStyle w:val="a3"/>
        <w:rPr>
          <w:rtl/>
        </w:rPr>
      </w:pPr>
      <w:r>
        <w:rPr>
          <w:rStyle w:val="a5"/>
        </w:rPr>
        <w:footnoteRef/>
      </w:r>
      <w:r>
        <w:rPr>
          <w:rtl/>
        </w:rPr>
        <w:t xml:space="preserve"> </w:t>
      </w:r>
      <w:r w:rsidRPr="00C8146B">
        <w:rPr>
          <w:rFonts w:asciiTheme="majorBidi" w:hAnsiTheme="majorBidi" w:cs="Times New Roman"/>
          <w:rtl/>
        </w:rPr>
        <w:t xml:space="preserve">ספרי במדבר פרשת </w:t>
      </w:r>
      <w:proofErr w:type="spellStart"/>
      <w:r w:rsidRPr="00C8146B">
        <w:rPr>
          <w:rFonts w:asciiTheme="majorBidi" w:hAnsiTheme="majorBidi" w:cs="Times New Roman"/>
          <w:rtl/>
        </w:rPr>
        <w:t>חקת</w:t>
      </w:r>
      <w:proofErr w:type="spellEnd"/>
      <w:r w:rsidRPr="00C8146B">
        <w:rPr>
          <w:rFonts w:asciiTheme="majorBidi" w:hAnsiTheme="majorBidi" w:cs="Times New Roman"/>
          <w:rtl/>
        </w:rPr>
        <w:t xml:space="preserve"> </w:t>
      </w:r>
      <w:proofErr w:type="spellStart"/>
      <w:r w:rsidRPr="00C8146B">
        <w:rPr>
          <w:rFonts w:asciiTheme="majorBidi" w:hAnsiTheme="majorBidi" w:cs="Times New Roman"/>
          <w:rtl/>
        </w:rPr>
        <w:t>פיסקא</w:t>
      </w:r>
      <w:proofErr w:type="spellEnd"/>
      <w:r w:rsidRPr="00C8146B">
        <w:rPr>
          <w:rFonts w:asciiTheme="majorBidi" w:hAnsiTheme="majorBidi" w:cs="Times New Roman"/>
          <w:rtl/>
        </w:rPr>
        <w:t xml:space="preserve"> </w:t>
      </w:r>
      <w:proofErr w:type="spellStart"/>
      <w:r w:rsidRPr="00C8146B">
        <w:rPr>
          <w:rFonts w:asciiTheme="majorBidi" w:hAnsiTheme="majorBidi" w:cs="Times New Roman"/>
          <w:rtl/>
        </w:rPr>
        <w:t>קכז</w:t>
      </w:r>
      <w:proofErr w:type="spellEnd"/>
      <w:r>
        <w:rPr>
          <w:rFonts w:hint="cs"/>
          <w:rtl/>
        </w:rPr>
        <w:t>.</w:t>
      </w:r>
    </w:p>
  </w:footnote>
  <w:footnote w:id="14">
    <w:p w14:paraId="2D2D8AB4" w14:textId="757B7514" w:rsidR="00116065" w:rsidRPr="00752898" w:rsidRDefault="00116065" w:rsidP="00116065">
      <w:pPr>
        <w:spacing w:after="0" w:line="240" w:lineRule="auto"/>
        <w:rPr>
          <w:rFonts w:ascii="David" w:hAnsi="David" w:cs="David"/>
          <w:sz w:val="20"/>
          <w:szCs w:val="20"/>
          <w:rtl/>
        </w:rPr>
      </w:pPr>
      <w:r w:rsidRPr="00752898">
        <w:rPr>
          <w:rStyle w:val="a5"/>
          <w:sz w:val="20"/>
          <w:szCs w:val="20"/>
        </w:rPr>
        <w:footnoteRef/>
      </w:r>
      <w:r w:rsidRPr="00752898">
        <w:rPr>
          <w:sz w:val="20"/>
          <w:szCs w:val="20"/>
          <w:rtl/>
        </w:rPr>
        <w:t xml:space="preserve"> </w:t>
      </w:r>
      <w:r w:rsidR="00422491">
        <w:rPr>
          <w:rFonts w:ascii="David" w:hAnsi="David" w:cs="David" w:hint="cs"/>
          <w:sz w:val="20"/>
          <w:szCs w:val="20"/>
          <w:rtl/>
        </w:rPr>
        <w:t>"</w:t>
      </w:r>
      <w:r w:rsidRPr="00752898">
        <w:rPr>
          <w:rFonts w:ascii="David" w:hAnsi="David" w:cs="David"/>
          <w:sz w:val="20"/>
          <w:szCs w:val="20"/>
          <w:rtl/>
        </w:rPr>
        <w:t xml:space="preserve">כתב הגאון ר' יוסף </w:t>
      </w:r>
      <w:proofErr w:type="spellStart"/>
      <w:r w:rsidRPr="00752898">
        <w:rPr>
          <w:rFonts w:ascii="David" w:hAnsi="David" w:cs="David"/>
          <w:sz w:val="20"/>
          <w:szCs w:val="20"/>
          <w:rtl/>
        </w:rPr>
        <w:t>ענגיל</w:t>
      </w:r>
      <w:proofErr w:type="spellEnd"/>
      <w:r w:rsidRPr="00752898">
        <w:rPr>
          <w:rFonts w:ascii="David" w:hAnsi="David" w:cs="David"/>
          <w:sz w:val="20"/>
          <w:szCs w:val="20"/>
          <w:rtl/>
        </w:rPr>
        <w:t xml:space="preserve"> זצ"ל בספרו בית האוצר (כלל ז' אות א'): </w:t>
      </w:r>
      <w:proofErr w:type="spellStart"/>
      <w:r w:rsidRPr="00752898">
        <w:rPr>
          <w:rFonts w:ascii="David" w:hAnsi="David" w:cs="David"/>
          <w:sz w:val="20"/>
          <w:szCs w:val="20"/>
          <w:rtl/>
        </w:rPr>
        <w:t>התוס</w:t>
      </w:r>
      <w:proofErr w:type="spellEnd"/>
      <w:r w:rsidRPr="00752898">
        <w:rPr>
          <w:rFonts w:ascii="David" w:hAnsi="David" w:cs="David"/>
          <w:sz w:val="20"/>
          <w:szCs w:val="20"/>
          <w:rtl/>
        </w:rPr>
        <w:t xml:space="preserve">' במנחות ( </w:t>
      </w:r>
      <w:proofErr w:type="spellStart"/>
      <w:r w:rsidRPr="00752898">
        <w:rPr>
          <w:rFonts w:ascii="David" w:hAnsi="David" w:cs="David"/>
          <w:sz w:val="20"/>
          <w:szCs w:val="20"/>
          <w:rtl/>
        </w:rPr>
        <w:t>צה</w:t>
      </w:r>
      <w:proofErr w:type="spellEnd"/>
      <w:r w:rsidR="00BB25F6">
        <w:rPr>
          <w:rFonts w:ascii="David" w:hAnsi="David" w:cs="David" w:hint="cs"/>
          <w:sz w:val="20"/>
          <w:szCs w:val="20"/>
          <w:rtl/>
        </w:rPr>
        <w:t>, ב</w:t>
      </w:r>
      <w:r w:rsidRPr="00752898">
        <w:rPr>
          <w:rFonts w:ascii="David" w:hAnsi="David" w:cs="David"/>
          <w:sz w:val="20"/>
          <w:szCs w:val="20"/>
          <w:rtl/>
        </w:rPr>
        <w:t xml:space="preserve">) ד"ה אין כתבו </w:t>
      </w:r>
      <w:proofErr w:type="spellStart"/>
      <w:r w:rsidRPr="00752898">
        <w:rPr>
          <w:rFonts w:ascii="David" w:hAnsi="David" w:cs="David"/>
          <w:sz w:val="20"/>
          <w:szCs w:val="20"/>
          <w:rtl/>
        </w:rPr>
        <w:t>אהא</w:t>
      </w:r>
      <w:proofErr w:type="spellEnd"/>
      <w:r w:rsidRPr="00752898">
        <w:rPr>
          <w:rFonts w:ascii="David" w:hAnsi="David" w:cs="David"/>
          <w:sz w:val="20"/>
          <w:szCs w:val="20"/>
          <w:rtl/>
        </w:rPr>
        <w:t xml:space="preserve"> </w:t>
      </w:r>
      <w:proofErr w:type="spellStart"/>
      <w:r w:rsidRPr="00752898">
        <w:rPr>
          <w:rFonts w:ascii="David" w:hAnsi="David" w:cs="David"/>
          <w:sz w:val="20"/>
          <w:szCs w:val="20"/>
          <w:rtl/>
        </w:rPr>
        <w:t>דאמרי</w:t>
      </w:r>
      <w:proofErr w:type="spellEnd"/>
      <w:r w:rsidRPr="00752898">
        <w:rPr>
          <w:rFonts w:ascii="David" w:hAnsi="David" w:cs="David"/>
          <w:sz w:val="20"/>
          <w:szCs w:val="20"/>
          <w:rtl/>
        </w:rPr>
        <w:t xml:space="preserve">' </w:t>
      </w:r>
      <w:proofErr w:type="spellStart"/>
      <w:r w:rsidRPr="00752898">
        <w:rPr>
          <w:rFonts w:ascii="David" w:hAnsi="David" w:cs="David"/>
          <w:sz w:val="20"/>
          <w:szCs w:val="20"/>
          <w:rtl/>
        </w:rPr>
        <w:t>דטמא</w:t>
      </w:r>
      <w:proofErr w:type="spellEnd"/>
      <w:r w:rsidRPr="00752898">
        <w:rPr>
          <w:rFonts w:ascii="David" w:hAnsi="David" w:cs="David"/>
          <w:sz w:val="20"/>
          <w:szCs w:val="20"/>
          <w:rtl/>
        </w:rPr>
        <w:t xml:space="preserve"> מת מותר </w:t>
      </w:r>
      <w:proofErr w:type="spellStart"/>
      <w:r w:rsidRPr="00752898">
        <w:rPr>
          <w:rFonts w:ascii="David" w:hAnsi="David" w:cs="David"/>
          <w:sz w:val="20"/>
          <w:szCs w:val="20"/>
          <w:rtl/>
        </w:rPr>
        <w:t>ליכנס</w:t>
      </w:r>
      <w:proofErr w:type="spellEnd"/>
      <w:r w:rsidRPr="00752898">
        <w:rPr>
          <w:rFonts w:ascii="David" w:hAnsi="David" w:cs="David"/>
          <w:sz w:val="20"/>
          <w:szCs w:val="20"/>
          <w:rtl/>
        </w:rPr>
        <w:t xml:space="preserve"> למחנה לוי', ולא טמא מת בלבד אלא אפי' מת עצמו שנא' </w:t>
      </w:r>
      <w:proofErr w:type="spellStart"/>
      <w:r w:rsidRPr="00752898">
        <w:rPr>
          <w:rFonts w:ascii="David" w:hAnsi="David" w:cs="David"/>
          <w:sz w:val="20"/>
          <w:szCs w:val="20"/>
          <w:rtl/>
        </w:rPr>
        <w:t>ויקח</w:t>
      </w:r>
      <w:proofErr w:type="spellEnd"/>
      <w:r w:rsidRPr="00752898">
        <w:rPr>
          <w:rFonts w:ascii="David" w:hAnsi="David" w:cs="David"/>
          <w:sz w:val="20"/>
          <w:szCs w:val="20"/>
          <w:rtl/>
        </w:rPr>
        <w:t xml:space="preserve"> משה את עצמות יוסף עמו </w:t>
      </w:r>
      <w:proofErr w:type="spellStart"/>
      <w:r w:rsidRPr="00752898">
        <w:rPr>
          <w:rFonts w:ascii="David" w:hAnsi="David" w:cs="David"/>
          <w:sz w:val="20"/>
          <w:szCs w:val="20"/>
          <w:rtl/>
        </w:rPr>
        <w:t>עמו</w:t>
      </w:r>
      <w:proofErr w:type="spellEnd"/>
      <w:r w:rsidRPr="00752898">
        <w:rPr>
          <w:rFonts w:ascii="David" w:hAnsi="David" w:cs="David"/>
          <w:sz w:val="20"/>
          <w:szCs w:val="20"/>
          <w:rtl/>
        </w:rPr>
        <w:t xml:space="preserve"> במחיצתו, וז"ל וא"ת היכי </w:t>
      </w:r>
      <w:proofErr w:type="spellStart"/>
      <w:r w:rsidRPr="00752898">
        <w:rPr>
          <w:rFonts w:ascii="David" w:hAnsi="David" w:cs="David"/>
          <w:sz w:val="20"/>
          <w:szCs w:val="20"/>
          <w:rtl/>
        </w:rPr>
        <w:t>ילפינן</w:t>
      </w:r>
      <w:proofErr w:type="spellEnd"/>
      <w:r w:rsidRPr="00752898">
        <w:rPr>
          <w:rFonts w:ascii="David" w:hAnsi="David" w:cs="David"/>
          <w:sz w:val="20"/>
          <w:szCs w:val="20"/>
          <w:rtl/>
        </w:rPr>
        <w:t xml:space="preserve"> טמא מת ממת, שאני מת דאין לו טהרה </w:t>
      </w:r>
      <w:proofErr w:type="spellStart"/>
      <w:r w:rsidRPr="00752898">
        <w:rPr>
          <w:rFonts w:ascii="David" w:hAnsi="David" w:cs="David"/>
          <w:sz w:val="20"/>
          <w:szCs w:val="20"/>
          <w:rtl/>
        </w:rPr>
        <w:t>במקוה</w:t>
      </w:r>
      <w:proofErr w:type="spellEnd"/>
      <w:r w:rsidRPr="00752898">
        <w:rPr>
          <w:rFonts w:ascii="David" w:hAnsi="David" w:cs="David"/>
          <w:sz w:val="20"/>
          <w:szCs w:val="20"/>
          <w:rtl/>
        </w:rPr>
        <w:t xml:space="preserve"> </w:t>
      </w:r>
      <w:proofErr w:type="spellStart"/>
      <w:r w:rsidRPr="00752898">
        <w:rPr>
          <w:rFonts w:ascii="David" w:hAnsi="David" w:cs="David"/>
          <w:sz w:val="20"/>
          <w:szCs w:val="20"/>
          <w:rtl/>
        </w:rPr>
        <w:t>וכדאיתא</w:t>
      </w:r>
      <w:proofErr w:type="spellEnd"/>
      <w:r w:rsidRPr="00752898">
        <w:rPr>
          <w:rFonts w:ascii="David" w:hAnsi="David" w:cs="David"/>
          <w:sz w:val="20"/>
          <w:szCs w:val="20"/>
          <w:rtl/>
        </w:rPr>
        <w:t xml:space="preserve"> סוף עירובין </w:t>
      </w:r>
      <w:proofErr w:type="spellStart"/>
      <w:r w:rsidRPr="00752898">
        <w:rPr>
          <w:rFonts w:ascii="David" w:hAnsi="David" w:cs="David"/>
          <w:sz w:val="20"/>
          <w:szCs w:val="20"/>
          <w:rtl/>
        </w:rPr>
        <w:t>דמכניס</w:t>
      </w:r>
      <w:proofErr w:type="spellEnd"/>
      <w:r w:rsidRPr="00752898">
        <w:rPr>
          <w:rFonts w:ascii="David" w:hAnsi="David" w:cs="David"/>
          <w:sz w:val="20"/>
          <w:szCs w:val="20"/>
          <w:rtl/>
        </w:rPr>
        <w:t xml:space="preserve"> שרץ למקדש פטור משום דאין לו טהרה </w:t>
      </w:r>
      <w:proofErr w:type="spellStart"/>
      <w:r w:rsidRPr="00752898">
        <w:rPr>
          <w:rFonts w:ascii="David" w:hAnsi="David" w:cs="David"/>
          <w:sz w:val="20"/>
          <w:szCs w:val="20"/>
          <w:rtl/>
        </w:rPr>
        <w:t>במקוה</w:t>
      </w:r>
      <w:proofErr w:type="spellEnd"/>
      <w:r w:rsidRPr="00752898">
        <w:rPr>
          <w:rFonts w:ascii="David" w:hAnsi="David" w:cs="David"/>
          <w:sz w:val="20"/>
          <w:szCs w:val="20"/>
          <w:rtl/>
        </w:rPr>
        <w:t xml:space="preserve"> </w:t>
      </w:r>
      <w:proofErr w:type="spellStart"/>
      <w:r w:rsidRPr="00752898">
        <w:rPr>
          <w:rFonts w:ascii="David" w:hAnsi="David" w:cs="David"/>
          <w:sz w:val="20"/>
          <w:szCs w:val="20"/>
          <w:rtl/>
        </w:rPr>
        <w:t>כו</w:t>
      </w:r>
      <w:proofErr w:type="spellEnd"/>
      <w:r w:rsidRPr="00752898">
        <w:rPr>
          <w:rFonts w:ascii="David" w:hAnsi="David" w:cs="David"/>
          <w:sz w:val="20"/>
          <w:szCs w:val="20"/>
          <w:rtl/>
        </w:rPr>
        <w:t xml:space="preserve">'. וי"ל דמת חשוב במינו טהרה </w:t>
      </w:r>
      <w:proofErr w:type="spellStart"/>
      <w:r w:rsidRPr="00752898">
        <w:rPr>
          <w:rFonts w:ascii="David" w:hAnsi="David" w:cs="David"/>
          <w:sz w:val="20"/>
          <w:szCs w:val="20"/>
          <w:rtl/>
        </w:rPr>
        <w:t>במקוה</w:t>
      </w:r>
      <w:proofErr w:type="spellEnd"/>
      <w:r w:rsidRPr="00752898">
        <w:rPr>
          <w:rFonts w:ascii="David" w:hAnsi="David" w:cs="David"/>
          <w:sz w:val="20"/>
          <w:szCs w:val="20"/>
          <w:rtl/>
        </w:rPr>
        <w:t xml:space="preserve">, הואיל ויש לאדם חי טהרה (ולא דמי לשרץ דאין במינו טהרה </w:t>
      </w:r>
      <w:proofErr w:type="spellStart"/>
      <w:r w:rsidRPr="00752898">
        <w:rPr>
          <w:rFonts w:ascii="David" w:hAnsi="David" w:cs="David"/>
          <w:sz w:val="20"/>
          <w:szCs w:val="20"/>
          <w:rtl/>
        </w:rPr>
        <w:t>במקוה</w:t>
      </w:r>
      <w:proofErr w:type="spellEnd"/>
      <w:r w:rsidRPr="00752898">
        <w:rPr>
          <w:rFonts w:ascii="David" w:hAnsi="David" w:cs="David"/>
          <w:sz w:val="20"/>
          <w:szCs w:val="20"/>
          <w:rtl/>
        </w:rPr>
        <w:t xml:space="preserve">) עכ"ל, </w:t>
      </w:r>
      <w:r w:rsidRPr="00422491">
        <w:rPr>
          <w:rFonts w:ascii="David" w:hAnsi="David" w:cs="David"/>
          <w:b/>
          <w:bCs/>
          <w:sz w:val="20"/>
          <w:szCs w:val="20"/>
          <w:rtl/>
        </w:rPr>
        <w:t>ומוכח מזה דמת ג"כ קרוי אדם</w:t>
      </w:r>
      <w:r w:rsidRPr="00752898">
        <w:rPr>
          <w:rFonts w:ascii="David" w:hAnsi="David" w:cs="David"/>
          <w:sz w:val="20"/>
          <w:szCs w:val="20"/>
          <w:rtl/>
        </w:rPr>
        <w:t xml:space="preserve">, </w:t>
      </w:r>
      <w:proofErr w:type="spellStart"/>
      <w:r w:rsidRPr="00752898">
        <w:rPr>
          <w:rFonts w:ascii="David" w:hAnsi="David" w:cs="David"/>
          <w:sz w:val="20"/>
          <w:szCs w:val="20"/>
          <w:rtl/>
        </w:rPr>
        <w:t>דאל"כ</w:t>
      </w:r>
      <w:proofErr w:type="spellEnd"/>
      <w:r w:rsidRPr="00752898">
        <w:rPr>
          <w:rFonts w:ascii="David" w:hAnsi="David" w:cs="David"/>
          <w:sz w:val="20"/>
          <w:szCs w:val="20"/>
          <w:rtl/>
        </w:rPr>
        <w:t xml:space="preserve"> לא הי' ראוי </w:t>
      </w:r>
      <w:proofErr w:type="spellStart"/>
      <w:r w:rsidRPr="00752898">
        <w:rPr>
          <w:rFonts w:ascii="David" w:hAnsi="David" w:cs="David"/>
          <w:sz w:val="20"/>
          <w:szCs w:val="20"/>
          <w:rtl/>
        </w:rPr>
        <w:t>להחשב</w:t>
      </w:r>
      <w:proofErr w:type="spellEnd"/>
      <w:r w:rsidRPr="00752898">
        <w:rPr>
          <w:rFonts w:ascii="David" w:hAnsi="David" w:cs="David"/>
          <w:sz w:val="20"/>
          <w:szCs w:val="20"/>
          <w:rtl/>
        </w:rPr>
        <w:t xml:space="preserve"> מיני' </w:t>
      </w:r>
      <w:proofErr w:type="spellStart"/>
      <w:r w:rsidRPr="00752898">
        <w:rPr>
          <w:rFonts w:ascii="David" w:hAnsi="David" w:cs="David"/>
          <w:sz w:val="20"/>
          <w:szCs w:val="20"/>
          <w:rtl/>
        </w:rPr>
        <w:t>דאדם</w:t>
      </w:r>
      <w:proofErr w:type="spellEnd"/>
      <w:r w:rsidRPr="00752898">
        <w:rPr>
          <w:rFonts w:ascii="David" w:hAnsi="David" w:cs="David"/>
          <w:sz w:val="20"/>
          <w:szCs w:val="20"/>
          <w:rtl/>
        </w:rPr>
        <w:t xml:space="preserve"> חי וכמובן.</w:t>
      </w:r>
      <w:r w:rsidRPr="00752898">
        <w:rPr>
          <w:rFonts w:ascii="David" w:hAnsi="David" w:cs="David" w:hint="cs"/>
          <w:sz w:val="20"/>
          <w:szCs w:val="20"/>
          <w:rtl/>
        </w:rPr>
        <w:t xml:space="preserve"> </w:t>
      </w:r>
      <w:r w:rsidRPr="00752898">
        <w:rPr>
          <w:rFonts w:ascii="David" w:hAnsi="David" w:cs="David"/>
          <w:sz w:val="20"/>
          <w:szCs w:val="20"/>
          <w:rtl/>
        </w:rPr>
        <w:t xml:space="preserve">ואולם </w:t>
      </w:r>
      <w:r w:rsidRPr="00752898">
        <w:rPr>
          <w:rFonts w:ascii="David" w:hAnsi="David" w:cs="David" w:hint="cs"/>
          <w:sz w:val="20"/>
          <w:szCs w:val="20"/>
          <w:rtl/>
        </w:rPr>
        <w:t>(</w:t>
      </w:r>
      <w:r w:rsidRPr="00752898">
        <w:rPr>
          <w:rFonts w:ascii="Times New Roman" w:hAnsi="Times New Roman" w:cs="Times New Roman"/>
          <w:sz w:val="20"/>
          <w:szCs w:val="20"/>
          <w:rtl/>
        </w:rPr>
        <w:t>בסוגייתנו</w:t>
      </w:r>
      <w:r w:rsidRPr="00752898">
        <w:rPr>
          <w:rFonts w:ascii="David" w:hAnsi="David" w:cs="David" w:hint="cs"/>
          <w:sz w:val="20"/>
          <w:szCs w:val="20"/>
          <w:rtl/>
        </w:rPr>
        <w:t>)</w:t>
      </w:r>
      <w:r w:rsidRPr="00752898">
        <w:rPr>
          <w:rFonts w:ascii="David" w:hAnsi="David" w:cs="David"/>
          <w:sz w:val="20"/>
          <w:szCs w:val="20"/>
          <w:rtl/>
        </w:rPr>
        <w:t xml:space="preserve"> מבואר </w:t>
      </w:r>
      <w:proofErr w:type="spellStart"/>
      <w:r w:rsidRPr="00752898">
        <w:rPr>
          <w:rFonts w:ascii="David" w:hAnsi="David" w:cs="David"/>
          <w:sz w:val="20"/>
          <w:szCs w:val="20"/>
          <w:rtl/>
        </w:rPr>
        <w:t>להדיא</w:t>
      </w:r>
      <w:proofErr w:type="spellEnd"/>
      <w:r w:rsidRPr="00752898">
        <w:rPr>
          <w:rFonts w:ascii="David" w:hAnsi="David" w:cs="David"/>
          <w:sz w:val="20"/>
          <w:szCs w:val="20"/>
          <w:rtl/>
        </w:rPr>
        <w:t xml:space="preserve"> דמת לא מיקרי אדם </w:t>
      </w:r>
      <w:proofErr w:type="spellStart"/>
      <w:r w:rsidRPr="00752898">
        <w:rPr>
          <w:rFonts w:ascii="David" w:hAnsi="David" w:cs="David"/>
          <w:sz w:val="20"/>
          <w:szCs w:val="20"/>
          <w:rtl/>
        </w:rPr>
        <w:t>וצע"ג</w:t>
      </w:r>
      <w:proofErr w:type="spellEnd"/>
      <w:r w:rsidRPr="00752898">
        <w:rPr>
          <w:rFonts w:ascii="David" w:hAnsi="David" w:cs="David"/>
          <w:sz w:val="20"/>
          <w:szCs w:val="20"/>
          <w:rtl/>
        </w:rPr>
        <w:t xml:space="preserve"> </w:t>
      </w:r>
      <w:r w:rsidR="00422491">
        <w:rPr>
          <w:rFonts w:ascii="David" w:hAnsi="David" w:cs="David" w:hint="cs"/>
          <w:sz w:val="20"/>
          <w:szCs w:val="20"/>
          <w:rtl/>
        </w:rPr>
        <w:t xml:space="preserve">" </w:t>
      </w:r>
      <w:r w:rsidRPr="00752898">
        <w:rPr>
          <w:rFonts w:ascii="David" w:hAnsi="David" w:cs="David" w:hint="cs"/>
          <w:sz w:val="20"/>
          <w:szCs w:val="20"/>
          <w:rtl/>
        </w:rPr>
        <w:t>(</w:t>
      </w:r>
      <w:r w:rsidRPr="00422491">
        <w:rPr>
          <w:rFonts w:asciiTheme="majorBidi" w:hAnsiTheme="majorBidi" w:cstheme="majorBidi"/>
          <w:sz w:val="20"/>
          <w:szCs w:val="20"/>
          <w:rtl/>
        </w:rPr>
        <w:t>דף על הדף).</w:t>
      </w:r>
    </w:p>
    <w:p w14:paraId="472EF5D4" w14:textId="77777777" w:rsidR="00116065" w:rsidRDefault="00116065">
      <w:pPr>
        <w:pStyle w:val="a3"/>
        <w:rPr>
          <w:rtl/>
        </w:rPr>
      </w:pPr>
    </w:p>
  </w:footnote>
  <w:footnote w:id="15">
    <w:p w14:paraId="6F99A911" w14:textId="2B06EBEF" w:rsidR="000813EC" w:rsidRPr="00067B5B" w:rsidRDefault="000813EC">
      <w:pPr>
        <w:pStyle w:val="a3"/>
        <w:rPr>
          <w:rFonts w:asciiTheme="majorBidi" w:hAnsiTheme="majorBidi" w:cstheme="majorBidi"/>
        </w:rPr>
      </w:pPr>
      <w:r w:rsidRPr="00067B5B">
        <w:rPr>
          <w:rStyle w:val="a5"/>
          <w:rFonts w:asciiTheme="majorBidi" w:hAnsiTheme="majorBidi" w:cstheme="majorBidi"/>
        </w:rPr>
        <w:footnoteRef/>
      </w:r>
      <w:r w:rsidRPr="00067B5B">
        <w:rPr>
          <w:rFonts w:asciiTheme="majorBidi" w:hAnsiTheme="majorBidi" w:cstheme="majorBidi"/>
          <w:rtl/>
        </w:rPr>
        <w:t xml:space="preserve"> יומא</w:t>
      </w:r>
      <w:r w:rsidR="00DC6148">
        <w:rPr>
          <w:rFonts w:asciiTheme="majorBidi" w:hAnsiTheme="majorBidi" w:cstheme="majorBidi"/>
          <w:rtl/>
        </w:rPr>
        <w:t xml:space="preserve"> </w:t>
      </w:r>
      <w:r w:rsidRPr="00067B5B">
        <w:rPr>
          <w:rFonts w:asciiTheme="majorBidi" w:hAnsiTheme="majorBidi" w:cstheme="majorBidi"/>
          <w:rtl/>
        </w:rPr>
        <w:t>פה</w:t>
      </w:r>
      <w:r w:rsidR="00BB25F6">
        <w:rPr>
          <w:rFonts w:asciiTheme="majorBidi" w:hAnsiTheme="majorBidi" w:cstheme="majorBidi" w:hint="cs"/>
          <w:rtl/>
        </w:rPr>
        <w:t>,</w:t>
      </w:r>
      <w:r w:rsidRPr="00067B5B">
        <w:rPr>
          <w:rFonts w:asciiTheme="majorBidi" w:hAnsiTheme="majorBidi" w:cstheme="majorBidi"/>
          <w:rtl/>
        </w:rPr>
        <w:t xml:space="preserve"> ב.</w:t>
      </w:r>
    </w:p>
  </w:footnote>
  <w:footnote w:id="16">
    <w:p w14:paraId="74F7F652" w14:textId="414B6C31" w:rsidR="00995F0B" w:rsidRPr="00067B5B" w:rsidRDefault="00995F0B" w:rsidP="00414024">
      <w:pPr>
        <w:pStyle w:val="a3"/>
        <w:rPr>
          <w:rFonts w:asciiTheme="majorBidi" w:hAnsiTheme="majorBidi" w:cstheme="majorBidi"/>
        </w:rPr>
      </w:pPr>
      <w:r w:rsidRPr="00067B5B">
        <w:rPr>
          <w:rStyle w:val="a5"/>
          <w:rFonts w:asciiTheme="majorBidi" w:hAnsiTheme="majorBidi" w:cstheme="majorBidi"/>
        </w:rPr>
        <w:footnoteRef/>
      </w:r>
      <w:r w:rsidRPr="00067B5B">
        <w:rPr>
          <w:rFonts w:asciiTheme="majorBidi" w:hAnsiTheme="majorBidi" w:cstheme="majorBidi"/>
          <w:rtl/>
        </w:rPr>
        <w:t xml:space="preserve"> בבא מציעא קיד</w:t>
      </w:r>
      <w:r w:rsidR="00BB25F6">
        <w:rPr>
          <w:rFonts w:asciiTheme="majorBidi" w:hAnsiTheme="majorBidi" w:cstheme="majorBidi" w:hint="cs"/>
          <w:rtl/>
        </w:rPr>
        <w:t>,</w:t>
      </w:r>
      <w:r w:rsidRPr="00067B5B">
        <w:rPr>
          <w:rFonts w:asciiTheme="majorBidi" w:hAnsiTheme="majorBidi" w:cstheme="majorBidi"/>
          <w:rtl/>
        </w:rPr>
        <w:t xml:space="preserve"> ב.</w:t>
      </w:r>
    </w:p>
  </w:footnote>
  <w:footnote w:id="17">
    <w:p w14:paraId="67B19F73" w14:textId="77777777" w:rsidR="00995F0B" w:rsidRPr="00067B5B" w:rsidRDefault="00995F0B">
      <w:pPr>
        <w:pStyle w:val="a3"/>
        <w:rPr>
          <w:rFonts w:asciiTheme="majorBidi" w:hAnsiTheme="majorBidi" w:cstheme="majorBidi"/>
        </w:rPr>
      </w:pPr>
      <w:r w:rsidRPr="00067B5B">
        <w:rPr>
          <w:rStyle w:val="a5"/>
          <w:rFonts w:asciiTheme="majorBidi" w:hAnsiTheme="majorBidi" w:cstheme="majorBidi"/>
        </w:rPr>
        <w:footnoteRef/>
      </w:r>
      <w:r w:rsidRPr="00067B5B">
        <w:rPr>
          <w:rFonts w:asciiTheme="majorBidi" w:hAnsiTheme="majorBidi" w:cstheme="majorBidi"/>
          <w:rtl/>
        </w:rPr>
        <w:t xml:space="preserve"> שם ד"ה אמר ליה לאו כהן אתה.</w:t>
      </w:r>
    </w:p>
  </w:footnote>
  <w:footnote w:id="18">
    <w:p w14:paraId="243EDBC4" w14:textId="77777777" w:rsidR="00995F0B" w:rsidRPr="00067B5B" w:rsidRDefault="00995F0B">
      <w:pPr>
        <w:pStyle w:val="a3"/>
        <w:rPr>
          <w:rFonts w:asciiTheme="majorBidi" w:hAnsiTheme="majorBidi" w:cstheme="majorBidi"/>
          <w:rtl/>
        </w:rPr>
      </w:pPr>
      <w:r w:rsidRPr="00067B5B">
        <w:rPr>
          <w:rStyle w:val="a5"/>
          <w:rFonts w:asciiTheme="majorBidi" w:hAnsiTheme="majorBidi" w:cstheme="majorBidi"/>
        </w:rPr>
        <w:footnoteRef/>
      </w:r>
      <w:r w:rsidRPr="00067B5B">
        <w:rPr>
          <w:rFonts w:asciiTheme="majorBidi" w:hAnsiTheme="majorBidi" w:cstheme="majorBidi"/>
          <w:rtl/>
        </w:rPr>
        <w:t xml:space="preserve"> ויקרא פרק </w:t>
      </w:r>
      <w:proofErr w:type="spellStart"/>
      <w:r w:rsidRPr="00067B5B">
        <w:rPr>
          <w:rFonts w:asciiTheme="majorBidi" w:hAnsiTheme="majorBidi" w:cstheme="majorBidi"/>
          <w:rtl/>
        </w:rPr>
        <w:t>יח</w:t>
      </w:r>
      <w:proofErr w:type="spellEnd"/>
      <w:r w:rsidRPr="00067B5B">
        <w:rPr>
          <w:rFonts w:asciiTheme="majorBidi" w:hAnsiTheme="majorBidi" w:cstheme="majorBidi"/>
          <w:rtl/>
        </w:rPr>
        <w:t>, ה.</w:t>
      </w:r>
    </w:p>
  </w:footnote>
  <w:footnote w:id="19">
    <w:p w14:paraId="1A81B1A4" w14:textId="77777777" w:rsidR="00116065" w:rsidRPr="00067B5B" w:rsidRDefault="00116065">
      <w:pPr>
        <w:pStyle w:val="a3"/>
        <w:rPr>
          <w:rFonts w:asciiTheme="majorBidi" w:hAnsiTheme="majorBidi" w:cstheme="majorBidi"/>
          <w:rtl/>
        </w:rPr>
      </w:pPr>
      <w:r w:rsidRPr="00067B5B">
        <w:rPr>
          <w:rStyle w:val="a5"/>
          <w:rFonts w:asciiTheme="majorBidi" w:hAnsiTheme="majorBidi" w:cstheme="majorBidi"/>
        </w:rPr>
        <w:footnoteRef/>
      </w:r>
      <w:r w:rsidRPr="00067B5B">
        <w:rPr>
          <w:rFonts w:asciiTheme="majorBidi" w:hAnsiTheme="majorBidi" w:cstheme="majorBidi"/>
          <w:rtl/>
        </w:rPr>
        <w:t xml:space="preserve"> העמק שאלה על שאילתות </w:t>
      </w:r>
      <w:proofErr w:type="spellStart"/>
      <w:r w:rsidRPr="00067B5B">
        <w:rPr>
          <w:rFonts w:asciiTheme="majorBidi" w:hAnsiTheme="majorBidi" w:cstheme="majorBidi"/>
          <w:rtl/>
        </w:rPr>
        <w:t>דרב</w:t>
      </w:r>
      <w:proofErr w:type="spellEnd"/>
      <w:r w:rsidRPr="00067B5B">
        <w:rPr>
          <w:rFonts w:asciiTheme="majorBidi" w:hAnsiTheme="majorBidi" w:cstheme="majorBidi"/>
          <w:rtl/>
        </w:rPr>
        <w:t xml:space="preserve"> </w:t>
      </w:r>
      <w:proofErr w:type="spellStart"/>
      <w:r w:rsidRPr="00067B5B">
        <w:rPr>
          <w:rFonts w:asciiTheme="majorBidi" w:hAnsiTheme="majorBidi" w:cstheme="majorBidi"/>
          <w:rtl/>
        </w:rPr>
        <w:t>אחאי</w:t>
      </w:r>
      <w:proofErr w:type="spellEnd"/>
      <w:r w:rsidRPr="00067B5B">
        <w:rPr>
          <w:rFonts w:asciiTheme="majorBidi" w:hAnsiTheme="majorBidi" w:cstheme="majorBidi"/>
          <w:rtl/>
        </w:rPr>
        <w:t xml:space="preserve">, </w:t>
      </w:r>
      <w:proofErr w:type="spellStart"/>
      <w:r w:rsidRPr="00067B5B">
        <w:rPr>
          <w:rFonts w:asciiTheme="majorBidi" w:hAnsiTheme="majorBidi" w:cstheme="majorBidi"/>
          <w:rtl/>
        </w:rPr>
        <w:t>קסז</w:t>
      </w:r>
      <w:proofErr w:type="spellEnd"/>
      <w:r w:rsidRPr="00067B5B">
        <w:rPr>
          <w:rFonts w:asciiTheme="majorBidi" w:hAnsiTheme="majorBidi" w:cstheme="majorBidi"/>
          <w:rtl/>
        </w:rPr>
        <w:t xml:space="preserve"> אות </w:t>
      </w:r>
      <w:proofErr w:type="spellStart"/>
      <w:r w:rsidRPr="00067B5B">
        <w:rPr>
          <w:rFonts w:asciiTheme="majorBidi" w:hAnsiTheme="majorBidi" w:cstheme="majorBidi"/>
          <w:rtl/>
        </w:rPr>
        <w:t>יז</w:t>
      </w:r>
      <w:proofErr w:type="spellEnd"/>
      <w:r w:rsidRPr="00067B5B">
        <w:rPr>
          <w:rFonts w:asciiTheme="majorBidi" w:hAnsiTheme="majorBidi" w:cstheme="majorBidi"/>
          <w:rtl/>
        </w:rPr>
        <w:t>.</w:t>
      </w:r>
    </w:p>
  </w:footnote>
  <w:footnote w:id="20">
    <w:p w14:paraId="7C88A655" w14:textId="77777777" w:rsidR="00414024" w:rsidRPr="00067B5B" w:rsidRDefault="00414024">
      <w:pPr>
        <w:pStyle w:val="a3"/>
        <w:rPr>
          <w:rFonts w:asciiTheme="majorBidi" w:hAnsiTheme="majorBidi" w:cstheme="majorBidi"/>
          <w:rtl/>
        </w:rPr>
      </w:pPr>
      <w:r w:rsidRPr="00067B5B">
        <w:rPr>
          <w:rStyle w:val="a5"/>
          <w:rFonts w:asciiTheme="majorBidi" w:hAnsiTheme="majorBidi" w:cstheme="majorBidi"/>
        </w:rPr>
        <w:footnoteRef/>
      </w:r>
      <w:r w:rsidRPr="00067B5B">
        <w:rPr>
          <w:rFonts w:asciiTheme="majorBidi" w:hAnsiTheme="majorBidi" w:cstheme="majorBidi"/>
          <w:rtl/>
        </w:rPr>
        <w:t xml:space="preserve"> שמות פרק יד, </w:t>
      </w:r>
      <w:proofErr w:type="spellStart"/>
      <w:r w:rsidRPr="00067B5B">
        <w:rPr>
          <w:rFonts w:asciiTheme="majorBidi" w:hAnsiTheme="majorBidi" w:cstheme="majorBidi"/>
          <w:rtl/>
        </w:rPr>
        <w:t>יג</w:t>
      </w:r>
      <w:proofErr w:type="spellEnd"/>
      <w:r w:rsidRPr="00067B5B">
        <w:rPr>
          <w:rFonts w:asciiTheme="majorBidi" w:hAnsiTheme="majorBidi" w:cstheme="majorBidi"/>
          <w:rtl/>
        </w:rPr>
        <w:t>.</w:t>
      </w:r>
    </w:p>
  </w:footnote>
  <w:footnote w:id="21">
    <w:p w14:paraId="21620F34" w14:textId="77777777" w:rsidR="00414024" w:rsidRPr="00067B5B" w:rsidRDefault="00414024" w:rsidP="00414024">
      <w:pPr>
        <w:spacing w:after="0" w:line="360" w:lineRule="auto"/>
        <w:rPr>
          <w:rFonts w:asciiTheme="majorBidi" w:hAnsiTheme="majorBidi" w:cstheme="majorBidi"/>
          <w:sz w:val="20"/>
          <w:szCs w:val="20"/>
          <w:rtl/>
        </w:rPr>
      </w:pPr>
      <w:r w:rsidRPr="00067B5B">
        <w:rPr>
          <w:rStyle w:val="a5"/>
          <w:rFonts w:asciiTheme="majorBidi" w:hAnsiTheme="majorBidi" w:cstheme="majorBidi"/>
          <w:sz w:val="20"/>
          <w:szCs w:val="20"/>
        </w:rPr>
        <w:footnoteRef/>
      </w:r>
      <w:r w:rsidRPr="00067B5B">
        <w:rPr>
          <w:rFonts w:asciiTheme="majorBidi" w:hAnsiTheme="majorBidi" w:cstheme="majorBidi"/>
          <w:sz w:val="20"/>
          <w:szCs w:val="20"/>
          <w:rtl/>
        </w:rPr>
        <w:t xml:space="preserve"> שמות פרק יד, ל.</w:t>
      </w:r>
    </w:p>
  </w:footnote>
  <w:footnote w:id="22">
    <w:p w14:paraId="49EE0F56" w14:textId="4395F9B4" w:rsidR="00752898" w:rsidRPr="00752898" w:rsidRDefault="00414024" w:rsidP="00A708FB">
      <w:pPr>
        <w:pStyle w:val="a3"/>
        <w:spacing w:after="0" w:line="240" w:lineRule="auto"/>
        <w:rPr>
          <w:rFonts w:asciiTheme="majorBidi" w:hAnsiTheme="majorBidi" w:cstheme="majorBidi"/>
          <w:rtl/>
        </w:rPr>
      </w:pPr>
      <w:r w:rsidRPr="00752898">
        <w:rPr>
          <w:rStyle w:val="a5"/>
          <w:rFonts w:asciiTheme="majorBidi" w:hAnsiTheme="majorBidi" w:cstheme="majorBidi"/>
        </w:rPr>
        <w:footnoteRef/>
      </w:r>
      <w:r w:rsidRPr="00752898">
        <w:rPr>
          <w:rFonts w:asciiTheme="majorBidi" w:hAnsiTheme="majorBidi" w:cstheme="majorBidi"/>
          <w:rtl/>
        </w:rPr>
        <w:t xml:space="preserve"> 'שרי המאה' לרב מימון עמ</w:t>
      </w:r>
      <w:r w:rsidR="00B434C2">
        <w:rPr>
          <w:rFonts w:asciiTheme="majorBidi" w:hAnsiTheme="majorBidi" w:cstheme="majorBidi" w:hint="cs"/>
          <w:rtl/>
        </w:rPr>
        <w:t>'</w:t>
      </w:r>
      <w:r w:rsidRPr="00752898">
        <w:rPr>
          <w:rFonts w:asciiTheme="majorBidi" w:hAnsiTheme="majorBidi" w:cstheme="majorBidi"/>
          <w:rtl/>
        </w:rPr>
        <w:t xml:space="preserve"> 214. בשיעורנו למכות דף ה' הבאנו את דברי </w:t>
      </w:r>
      <w:proofErr w:type="spellStart"/>
      <w:r w:rsidRPr="00752898">
        <w:rPr>
          <w:rFonts w:asciiTheme="majorBidi" w:hAnsiTheme="majorBidi" w:cstheme="majorBidi"/>
          <w:rtl/>
        </w:rPr>
        <w:t>הרש"ש</w:t>
      </w:r>
      <w:proofErr w:type="spellEnd"/>
      <w:r w:rsidRPr="00752898">
        <w:rPr>
          <w:rFonts w:asciiTheme="majorBidi" w:hAnsiTheme="majorBidi" w:cstheme="majorBidi"/>
          <w:rtl/>
        </w:rPr>
        <w:t xml:space="preserve"> המבאר שניתן ללמוד פטור לעדים זוממים </w:t>
      </w:r>
      <w:r w:rsidR="00752898" w:rsidRPr="00752898">
        <w:rPr>
          <w:rFonts w:asciiTheme="majorBidi" w:hAnsiTheme="majorBidi" w:cstheme="majorBidi"/>
          <w:rtl/>
        </w:rPr>
        <w:t xml:space="preserve">מן הפסוק 'לעשות לאחיו' – שמת אינו קרוי אחיו. אולם באחווה משפחתית, שם </w:t>
      </w:r>
      <w:r w:rsidR="00752898">
        <w:rPr>
          <w:rFonts w:asciiTheme="majorBidi" w:hAnsiTheme="majorBidi" w:cstheme="majorBidi" w:hint="cs"/>
          <w:rtl/>
        </w:rPr>
        <w:t>'</w:t>
      </w:r>
      <w:r w:rsidR="00752898" w:rsidRPr="00752898">
        <w:rPr>
          <w:rFonts w:asciiTheme="majorBidi" w:hAnsiTheme="majorBidi" w:cstheme="majorBidi"/>
          <w:rtl/>
        </w:rPr>
        <w:t>אח</w:t>
      </w:r>
      <w:r w:rsidR="00752898">
        <w:rPr>
          <w:rFonts w:asciiTheme="majorBidi" w:hAnsiTheme="majorBidi" w:cstheme="majorBidi" w:hint="cs"/>
          <w:rtl/>
        </w:rPr>
        <w:t>'</w:t>
      </w:r>
      <w:r w:rsidR="00752898" w:rsidRPr="00752898">
        <w:rPr>
          <w:rFonts w:asciiTheme="majorBidi" w:hAnsiTheme="majorBidi" w:cstheme="majorBidi"/>
          <w:rtl/>
        </w:rPr>
        <w:t xml:space="preserve"> קיים גם לאחר מיתה. </w:t>
      </w:r>
      <w:proofErr w:type="spellStart"/>
      <w:r w:rsidR="00752898" w:rsidRPr="00752898">
        <w:rPr>
          <w:rFonts w:asciiTheme="majorBidi" w:hAnsiTheme="majorBidi" w:cstheme="majorBidi"/>
          <w:rtl/>
        </w:rPr>
        <w:t>המהרי"ט</w:t>
      </w:r>
      <w:proofErr w:type="spellEnd"/>
      <w:r w:rsidR="00752898" w:rsidRPr="00752898">
        <w:rPr>
          <w:rFonts w:asciiTheme="majorBidi" w:hAnsiTheme="majorBidi" w:cstheme="majorBidi"/>
          <w:rtl/>
        </w:rPr>
        <w:t xml:space="preserve"> (שו"ת </w:t>
      </w:r>
      <w:proofErr w:type="spellStart"/>
      <w:r w:rsidR="00752898" w:rsidRPr="00752898">
        <w:rPr>
          <w:rFonts w:asciiTheme="majorBidi" w:hAnsiTheme="majorBidi" w:cstheme="majorBidi"/>
          <w:rtl/>
        </w:rPr>
        <w:t>מהרי"ט</w:t>
      </w:r>
      <w:proofErr w:type="spellEnd"/>
      <w:r w:rsidR="00752898" w:rsidRPr="00752898">
        <w:rPr>
          <w:rFonts w:asciiTheme="majorBidi" w:hAnsiTheme="majorBidi" w:cstheme="majorBidi"/>
          <w:rtl/>
        </w:rPr>
        <w:t xml:space="preserve"> חלק ב - חושן משפט סימן </w:t>
      </w:r>
      <w:proofErr w:type="spellStart"/>
      <w:r w:rsidR="00752898" w:rsidRPr="00752898">
        <w:rPr>
          <w:rFonts w:asciiTheme="majorBidi" w:hAnsiTheme="majorBidi" w:cstheme="majorBidi"/>
          <w:rtl/>
        </w:rPr>
        <w:t>עא</w:t>
      </w:r>
      <w:proofErr w:type="spellEnd"/>
      <w:r w:rsidR="00752898" w:rsidRPr="00752898">
        <w:rPr>
          <w:rFonts w:asciiTheme="majorBidi" w:hAnsiTheme="majorBidi" w:cstheme="majorBidi"/>
          <w:rtl/>
        </w:rPr>
        <w:t xml:space="preserve">) דן באב שציווה שלא לתת חלק בכורה בירושה, כשהבכור כבר מת. דעתו שציווי האב בטל </w:t>
      </w:r>
      <w:r w:rsidR="00752898">
        <w:rPr>
          <w:rFonts w:asciiTheme="majorBidi" w:hAnsiTheme="majorBidi" w:cstheme="majorBidi" w:hint="cs"/>
          <w:rtl/>
        </w:rPr>
        <w:t xml:space="preserve">מאחר </w:t>
      </w:r>
      <w:r w:rsidR="00752898" w:rsidRPr="00752898">
        <w:rPr>
          <w:rFonts w:asciiTheme="majorBidi" w:hAnsiTheme="majorBidi" w:cstheme="majorBidi"/>
          <w:rtl/>
        </w:rPr>
        <w:t xml:space="preserve">שהתנה על מה שכתוב בתורה. אולם הרמב"ן כתב: </w:t>
      </w:r>
    </w:p>
    <w:p w14:paraId="4CCF4117" w14:textId="77777777" w:rsidR="00752898" w:rsidRPr="00752898" w:rsidRDefault="00752898" w:rsidP="00752898">
      <w:pPr>
        <w:pStyle w:val="a3"/>
        <w:spacing w:after="0" w:line="240" w:lineRule="auto"/>
        <w:rPr>
          <w:rFonts w:asciiTheme="majorBidi" w:hAnsiTheme="majorBidi" w:cstheme="majorBidi"/>
          <w:rtl/>
        </w:rPr>
      </w:pPr>
      <w:r w:rsidRPr="00752898">
        <w:rPr>
          <w:rFonts w:ascii="David" w:hAnsi="David" w:cs="David"/>
          <w:rtl/>
        </w:rPr>
        <w:t xml:space="preserve"> "יראה לי שאין </w:t>
      </w:r>
      <w:proofErr w:type="spellStart"/>
      <w:r w:rsidRPr="00752898">
        <w:rPr>
          <w:rFonts w:ascii="David" w:hAnsi="David" w:cs="David"/>
          <w:rtl/>
        </w:rPr>
        <w:t>המצוה</w:t>
      </w:r>
      <w:proofErr w:type="spellEnd"/>
      <w:r w:rsidRPr="00752898">
        <w:rPr>
          <w:rFonts w:ascii="David" w:hAnsi="David" w:cs="David"/>
          <w:rtl/>
        </w:rPr>
        <w:t xml:space="preserve"> הזאת והדין הזה נוהג אלא בחיי הבכור. אבל אם מת הבכור בחיי אביו, אף על פי שהוא יורש חלק בכורתו בקבר ומורישו מן הדין לבניו, אם רצה הזקן ואמר יירשו בני כך וכך בנכסי ובניו של בני הבכור </w:t>
      </w:r>
      <w:proofErr w:type="spellStart"/>
      <w:r w:rsidRPr="00752898">
        <w:rPr>
          <w:rFonts w:ascii="David" w:hAnsi="David" w:cs="David"/>
          <w:rtl/>
        </w:rPr>
        <w:t>יטלו</w:t>
      </w:r>
      <w:proofErr w:type="spellEnd"/>
      <w:r w:rsidRPr="00752898">
        <w:rPr>
          <w:rFonts w:ascii="David" w:hAnsi="David" w:cs="David"/>
          <w:rtl/>
        </w:rPr>
        <w:t xml:space="preserve"> כך וכך בנכסי, דבריו קיימין כדרך שהם קיימים במקום שאין שם בכור"</w:t>
      </w:r>
      <w:r w:rsidRPr="00752898">
        <w:rPr>
          <w:rFonts w:asciiTheme="majorBidi" w:hAnsiTheme="majorBidi" w:cstheme="majorBidi"/>
          <w:rtl/>
        </w:rPr>
        <w:t xml:space="preserve"> (רמב"ן דברים פרק </w:t>
      </w:r>
      <w:proofErr w:type="spellStart"/>
      <w:r w:rsidRPr="00752898">
        <w:rPr>
          <w:rFonts w:asciiTheme="majorBidi" w:hAnsiTheme="majorBidi" w:cstheme="majorBidi"/>
          <w:rtl/>
        </w:rPr>
        <w:t>כא</w:t>
      </w:r>
      <w:proofErr w:type="spellEnd"/>
      <w:r w:rsidRPr="00752898">
        <w:rPr>
          <w:rFonts w:asciiTheme="majorBidi" w:hAnsiTheme="majorBidi" w:cstheme="majorBidi"/>
          <w:rtl/>
        </w:rPr>
        <w:t xml:space="preserve"> פסוק </w:t>
      </w:r>
      <w:proofErr w:type="spellStart"/>
      <w:r w:rsidRPr="00752898">
        <w:rPr>
          <w:rFonts w:asciiTheme="majorBidi" w:hAnsiTheme="majorBidi" w:cstheme="majorBidi"/>
          <w:rtl/>
        </w:rPr>
        <w:t>טז</w:t>
      </w:r>
      <w:proofErr w:type="spellEnd"/>
      <w:r w:rsidRPr="00752898">
        <w:rPr>
          <w:rFonts w:asciiTheme="majorBidi" w:hAnsiTheme="majorBidi" w:cstheme="majorBidi"/>
          <w:rtl/>
        </w:rPr>
        <w:t xml:space="preserve">). </w:t>
      </w:r>
    </w:p>
    <w:p w14:paraId="4600E9F2" w14:textId="77777777" w:rsidR="00414024" w:rsidRDefault="00752898" w:rsidP="00592BA2">
      <w:pPr>
        <w:pStyle w:val="a3"/>
        <w:spacing w:after="0" w:line="240" w:lineRule="auto"/>
        <w:rPr>
          <w:rFonts w:asciiTheme="majorBidi" w:hAnsiTheme="majorBidi" w:cstheme="majorBidi"/>
          <w:rtl/>
        </w:rPr>
      </w:pPr>
      <w:r w:rsidRPr="00752898">
        <w:rPr>
          <w:rFonts w:ascii="David" w:hAnsi="David" w:cs="David"/>
          <w:rtl/>
        </w:rPr>
        <w:t xml:space="preserve">"וכיון </w:t>
      </w:r>
      <w:proofErr w:type="spellStart"/>
      <w:r w:rsidRPr="00752898">
        <w:rPr>
          <w:rFonts w:ascii="David" w:hAnsi="David" w:cs="David"/>
          <w:rtl/>
        </w:rPr>
        <w:t>דמוהרי"ט</w:t>
      </w:r>
      <w:proofErr w:type="spellEnd"/>
      <w:r w:rsidRPr="00752898">
        <w:rPr>
          <w:rFonts w:ascii="David" w:hAnsi="David" w:cs="David"/>
          <w:rtl/>
        </w:rPr>
        <w:t xml:space="preserve"> לא הביא דברי הרמב"ן ולא ראה דבריו בזה נראה דודאי אילו הוי </w:t>
      </w:r>
      <w:proofErr w:type="spellStart"/>
      <w:r w:rsidRPr="00752898">
        <w:rPr>
          <w:rFonts w:ascii="David" w:hAnsi="David" w:cs="David"/>
          <w:rtl/>
        </w:rPr>
        <w:t>שמיע</w:t>
      </w:r>
      <w:proofErr w:type="spellEnd"/>
      <w:r w:rsidRPr="00752898">
        <w:rPr>
          <w:rFonts w:ascii="David" w:hAnsi="David" w:cs="David"/>
          <w:rtl/>
        </w:rPr>
        <w:t xml:space="preserve"> ליה דברי הרמב"ן לא היה חולק"</w:t>
      </w:r>
      <w:r w:rsidRPr="00752898">
        <w:rPr>
          <w:rFonts w:asciiTheme="majorBidi" w:hAnsiTheme="majorBidi" w:cstheme="majorBidi"/>
          <w:rtl/>
        </w:rPr>
        <w:t xml:space="preserve"> (קצות החושן סימן רפא סוף אות ד).</w:t>
      </w:r>
      <w:r>
        <w:rPr>
          <w:rFonts w:asciiTheme="majorBidi" w:hAnsiTheme="majorBidi" w:cstheme="majorBidi" w:hint="cs"/>
          <w:rtl/>
        </w:rPr>
        <w:t xml:space="preserve"> אולי גם זה מטעם סוגייתנו, אך</w:t>
      </w:r>
      <w:r w:rsidR="006317D2">
        <w:rPr>
          <w:rFonts w:asciiTheme="majorBidi" w:hAnsiTheme="majorBidi" w:cstheme="majorBidi" w:hint="cs"/>
          <w:rtl/>
        </w:rPr>
        <w:t xml:space="preserve"> </w:t>
      </w:r>
      <w:r>
        <w:rPr>
          <w:rFonts w:asciiTheme="majorBidi" w:hAnsiTheme="majorBidi" w:cstheme="majorBidi" w:hint="cs"/>
          <w:rtl/>
        </w:rPr>
        <w:t xml:space="preserve">מכל מקום, אין זה לגמרי מענייננו, ששם הדיון הוא מה נקרא 'על פני' (דף על הדף בשם ר' יוסף </w:t>
      </w:r>
      <w:proofErr w:type="spellStart"/>
      <w:r>
        <w:rPr>
          <w:rFonts w:asciiTheme="majorBidi" w:hAnsiTheme="majorBidi" w:cstheme="majorBidi" w:hint="cs"/>
          <w:rtl/>
        </w:rPr>
        <w:t>ענגיל</w:t>
      </w:r>
      <w:proofErr w:type="spellEnd"/>
      <w:r>
        <w:rPr>
          <w:rFonts w:asciiTheme="majorBidi" w:hAnsiTheme="majorBidi" w:cstheme="majorBidi" w:hint="cs"/>
          <w:rtl/>
        </w:rPr>
        <w:t xml:space="preserve">). </w:t>
      </w:r>
    </w:p>
    <w:p w14:paraId="2C1BB38B" w14:textId="77777777" w:rsidR="00414C51" w:rsidRPr="00414C51" w:rsidRDefault="00414C51" w:rsidP="00414C51">
      <w:pPr>
        <w:pStyle w:val="a3"/>
        <w:spacing w:after="0" w:line="240" w:lineRule="auto"/>
        <w:rPr>
          <w:rFonts w:asciiTheme="majorBidi" w:hAnsiTheme="majorBidi" w:cstheme="majorBidi"/>
          <w:rtl/>
        </w:rPr>
      </w:pPr>
      <w:r>
        <w:rPr>
          <w:rFonts w:asciiTheme="majorBidi" w:hAnsiTheme="majorBidi" w:cstheme="majorBidi" w:hint="cs"/>
          <w:rtl/>
        </w:rPr>
        <w:t xml:space="preserve">השלכה הלכתית נוספת של מעמד המת: </w:t>
      </w:r>
    </w:p>
    <w:p w14:paraId="3DC3B20A" w14:textId="6B994BF9" w:rsidR="00414C51" w:rsidRPr="00414C51" w:rsidRDefault="00414C51" w:rsidP="00414C51">
      <w:pPr>
        <w:pStyle w:val="a3"/>
        <w:spacing w:after="0" w:line="240" w:lineRule="auto"/>
        <w:rPr>
          <w:rFonts w:ascii="David" w:hAnsi="David" w:cs="David"/>
          <w:rtl/>
        </w:rPr>
      </w:pPr>
      <w:r>
        <w:rPr>
          <w:rFonts w:ascii="David" w:hAnsi="David" w:cs="David" w:hint="cs"/>
          <w:rtl/>
        </w:rPr>
        <w:t>"</w:t>
      </w:r>
      <w:r>
        <w:rPr>
          <w:rFonts w:ascii="David" w:hAnsi="David" w:cs="David"/>
          <w:rtl/>
        </w:rPr>
        <w:t>המשמש נדה מתה אינו טמא מ</w:t>
      </w:r>
      <w:r>
        <w:rPr>
          <w:rFonts w:ascii="David" w:hAnsi="David" w:cs="David" w:hint="cs"/>
          <w:rtl/>
        </w:rPr>
        <w:t xml:space="preserve">ן התורה </w:t>
      </w:r>
      <w:r w:rsidRPr="00414C51">
        <w:rPr>
          <w:rFonts w:ascii="David" w:hAnsi="David" w:cs="David"/>
          <w:rtl/>
        </w:rPr>
        <w:t>דאינה נדה</w:t>
      </w:r>
      <w:r>
        <w:rPr>
          <w:rFonts w:ascii="David" w:hAnsi="David" w:cs="David" w:hint="cs"/>
          <w:rtl/>
        </w:rPr>
        <w:t xml:space="preserve">" </w:t>
      </w:r>
      <w:r>
        <w:rPr>
          <w:rFonts w:asciiTheme="majorBidi" w:hAnsiTheme="majorBidi" w:cs="Times New Roman" w:hint="cs"/>
          <w:rtl/>
        </w:rPr>
        <w:t>(</w:t>
      </w:r>
      <w:r w:rsidRPr="00414C51">
        <w:rPr>
          <w:rFonts w:asciiTheme="majorBidi" w:hAnsiTheme="majorBidi" w:cs="Times New Roman"/>
          <w:rtl/>
        </w:rPr>
        <w:t>מנחת חינוך פרשת מצורע מצ</w:t>
      </w:r>
      <w:r w:rsidR="00B434C2">
        <w:rPr>
          <w:rFonts w:asciiTheme="majorBidi" w:hAnsiTheme="majorBidi" w:cs="Times New Roman" w:hint="cs"/>
          <w:rtl/>
        </w:rPr>
        <w:t>ו</w:t>
      </w:r>
      <w:r w:rsidRPr="00414C51">
        <w:rPr>
          <w:rFonts w:asciiTheme="majorBidi" w:hAnsiTheme="majorBidi" w:cs="Times New Roman"/>
          <w:rtl/>
        </w:rPr>
        <w:t xml:space="preserve">וה </w:t>
      </w:r>
      <w:proofErr w:type="spellStart"/>
      <w:r w:rsidRPr="00414C51">
        <w:rPr>
          <w:rFonts w:asciiTheme="majorBidi" w:hAnsiTheme="majorBidi" w:cs="Times New Roman"/>
          <w:rtl/>
        </w:rPr>
        <w:t>קפב</w:t>
      </w:r>
      <w:proofErr w:type="spellEnd"/>
      <w:r>
        <w:rPr>
          <w:rFonts w:asciiTheme="majorBidi" w:hAnsiTheme="majorBidi" w:cstheme="majorBidi" w:hint="cs"/>
          <w:rtl/>
        </w:rPr>
        <w:t>).</w:t>
      </w:r>
    </w:p>
    <w:p w14:paraId="1791FB9B" w14:textId="77777777" w:rsidR="00592BA2" w:rsidRPr="00592BA2" w:rsidRDefault="00592BA2" w:rsidP="00592BA2">
      <w:pPr>
        <w:pStyle w:val="a3"/>
        <w:spacing w:after="0" w:line="240" w:lineRule="auto"/>
        <w:rPr>
          <w:rFonts w:asciiTheme="majorBidi" w:hAnsiTheme="majorBidi" w:cstheme="majorBidi"/>
          <w:rtl/>
        </w:rPr>
      </w:pPr>
    </w:p>
  </w:footnote>
  <w:footnote w:id="23">
    <w:p w14:paraId="566E3835" w14:textId="73048AA3" w:rsidR="00592BA2" w:rsidRPr="00713F6E" w:rsidRDefault="00592BA2" w:rsidP="00713F6E">
      <w:pPr>
        <w:spacing w:after="0" w:line="360" w:lineRule="auto"/>
        <w:rPr>
          <w:rFonts w:asciiTheme="majorBidi" w:hAnsiTheme="majorBidi" w:cstheme="majorBidi"/>
          <w:sz w:val="20"/>
          <w:szCs w:val="20"/>
        </w:rPr>
      </w:pPr>
      <w:r w:rsidRPr="00713F6E">
        <w:rPr>
          <w:rStyle w:val="a5"/>
          <w:rFonts w:asciiTheme="majorBidi" w:hAnsiTheme="majorBidi" w:cstheme="majorBidi"/>
          <w:sz w:val="20"/>
          <w:szCs w:val="20"/>
        </w:rPr>
        <w:footnoteRef/>
      </w:r>
      <w:r w:rsidR="00DC6148">
        <w:rPr>
          <w:rFonts w:asciiTheme="majorBidi" w:hAnsiTheme="majorBidi" w:cstheme="majorBidi"/>
          <w:sz w:val="20"/>
          <w:szCs w:val="20"/>
          <w:rtl/>
        </w:rPr>
        <w:t xml:space="preserve"> </w:t>
      </w:r>
      <w:r w:rsidRPr="00713F6E">
        <w:rPr>
          <w:rFonts w:asciiTheme="majorBidi" w:hAnsiTheme="majorBidi" w:cstheme="majorBidi"/>
          <w:sz w:val="20"/>
          <w:szCs w:val="20"/>
          <w:rtl/>
        </w:rPr>
        <w:t>ז</w:t>
      </w:r>
      <w:r w:rsidR="00BB25F6">
        <w:rPr>
          <w:rFonts w:asciiTheme="majorBidi" w:hAnsiTheme="majorBidi" w:cstheme="majorBidi" w:hint="cs"/>
          <w:sz w:val="20"/>
          <w:szCs w:val="20"/>
          <w:rtl/>
        </w:rPr>
        <w:t>,</w:t>
      </w:r>
      <w:r w:rsidRPr="00713F6E">
        <w:rPr>
          <w:rFonts w:asciiTheme="majorBidi" w:hAnsiTheme="majorBidi" w:cstheme="majorBidi"/>
          <w:sz w:val="20"/>
          <w:szCs w:val="20"/>
          <w:rtl/>
        </w:rPr>
        <w:t xml:space="preserve"> א.</w:t>
      </w:r>
    </w:p>
  </w:footnote>
  <w:footnote w:id="24">
    <w:p w14:paraId="5D6F2D5B" w14:textId="3B9A6D49" w:rsidR="00D36FF5" w:rsidRPr="006317D2" w:rsidRDefault="00D36FF5">
      <w:pPr>
        <w:pStyle w:val="a3"/>
        <w:rPr>
          <w:rFonts w:ascii="Times New Roman" w:hAnsi="Times New Roman" w:cs="Times New Roman"/>
        </w:rPr>
      </w:pPr>
      <w:r w:rsidRPr="006317D2">
        <w:rPr>
          <w:rStyle w:val="a5"/>
          <w:rFonts w:ascii="Times New Roman" w:hAnsi="Times New Roman" w:cs="Times New Roman"/>
        </w:rPr>
        <w:footnoteRef/>
      </w:r>
      <w:r w:rsidRPr="006317D2">
        <w:rPr>
          <w:rFonts w:ascii="Times New Roman" w:hAnsi="Times New Roman" w:cs="Times New Roman"/>
          <w:rtl/>
        </w:rPr>
        <w:t xml:space="preserve"> </w:t>
      </w:r>
      <w:proofErr w:type="spellStart"/>
      <w:r w:rsidRPr="006317D2">
        <w:rPr>
          <w:rFonts w:ascii="Times New Roman" w:hAnsi="Times New Roman" w:cs="Times New Roman"/>
          <w:rtl/>
        </w:rPr>
        <w:t>ת</w:t>
      </w:r>
      <w:r w:rsidR="00B434C2">
        <w:rPr>
          <w:rFonts w:ascii="Times New Roman" w:hAnsi="Times New Roman" w:cs="Times New Roman" w:hint="cs"/>
          <w:rtl/>
        </w:rPr>
        <w:t>וס</w:t>
      </w:r>
      <w:proofErr w:type="spellEnd"/>
      <w:r w:rsidR="00B434C2">
        <w:rPr>
          <w:rFonts w:ascii="Times New Roman" w:hAnsi="Times New Roman" w:cs="Times New Roman" w:hint="cs"/>
          <w:rtl/>
        </w:rPr>
        <w:t xml:space="preserve">' </w:t>
      </w:r>
      <w:proofErr w:type="spellStart"/>
      <w:r w:rsidR="00B434C2">
        <w:rPr>
          <w:rFonts w:ascii="Times New Roman" w:hAnsi="Times New Roman" w:cs="Times New Roman" w:hint="cs"/>
          <w:rtl/>
        </w:rPr>
        <w:t>ה</w:t>
      </w:r>
      <w:r w:rsidRPr="006317D2">
        <w:rPr>
          <w:rFonts w:ascii="Times New Roman" w:hAnsi="Times New Roman" w:cs="Times New Roman"/>
          <w:rtl/>
        </w:rPr>
        <w:t>רא"ש</w:t>
      </w:r>
      <w:proofErr w:type="spellEnd"/>
      <w:r w:rsidRPr="006317D2">
        <w:rPr>
          <w:rFonts w:ascii="Times New Roman" w:hAnsi="Times New Roman" w:cs="Times New Roman"/>
          <w:rtl/>
        </w:rPr>
        <w:t xml:space="preserve"> יומא דף ס.</w:t>
      </w:r>
    </w:p>
  </w:footnote>
  <w:footnote w:id="25">
    <w:p w14:paraId="0D2BEFAD" w14:textId="77777777" w:rsidR="00713F6E" w:rsidRPr="00713F6E" w:rsidRDefault="00713F6E">
      <w:pPr>
        <w:pStyle w:val="a3"/>
        <w:rPr>
          <w:rFonts w:asciiTheme="majorBidi" w:hAnsiTheme="majorBidi" w:cstheme="majorBidi"/>
          <w:rtl/>
        </w:rPr>
      </w:pPr>
      <w:r w:rsidRPr="00713F6E">
        <w:rPr>
          <w:rStyle w:val="a5"/>
          <w:rFonts w:asciiTheme="majorBidi" w:hAnsiTheme="majorBidi" w:cstheme="majorBidi"/>
        </w:rPr>
        <w:footnoteRef/>
      </w:r>
      <w:r w:rsidRPr="00713F6E">
        <w:rPr>
          <w:rFonts w:asciiTheme="majorBidi" w:hAnsiTheme="majorBidi" w:cstheme="majorBidi"/>
          <w:rtl/>
        </w:rPr>
        <w:t xml:space="preserve"> רמב"ן שמות פרק ל, לג.</w:t>
      </w:r>
    </w:p>
  </w:footnote>
  <w:footnote w:id="26">
    <w:p w14:paraId="69967DBC" w14:textId="104780BC" w:rsidR="00713F6E" w:rsidRPr="00713F6E" w:rsidRDefault="00713F6E">
      <w:pPr>
        <w:pStyle w:val="a3"/>
        <w:rPr>
          <w:rFonts w:asciiTheme="majorBidi" w:hAnsiTheme="majorBidi" w:cstheme="majorBidi"/>
          <w:rtl/>
        </w:rPr>
      </w:pPr>
      <w:r w:rsidRPr="00713F6E">
        <w:rPr>
          <w:rStyle w:val="a5"/>
          <w:rFonts w:asciiTheme="majorBidi" w:hAnsiTheme="majorBidi" w:cstheme="majorBidi"/>
        </w:rPr>
        <w:footnoteRef/>
      </w:r>
      <w:r w:rsidRPr="00713F6E">
        <w:rPr>
          <w:rFonts w:asciiTheme="majorBidi" w:hAnsiTheme="majorBidi" w:cstheme="majorBidi"/>
          <w:rtl/>
        </w:rPr>
        <w:t xml:space="preserve"> שיטה מקובצת הנדפס בסוף הגמרא ז</w:t>
      </w:r>
      <w:r w:rsidR="00BB25F6">
        <w:rPr>
          <w:rFonts w:asciiTheme="majorBidi" w:hAnsiTheme="majorBidi" w:cstheme="majorBidi" w:hint="cs"/>
          <w:rtl/>
        </w:rPr>
        <w:t xml:space="preserve">, </w:t>
      </w:r>
      <w:r w:rsidRPr="00713F6E">
        <w:rPr>
          <w:rFonts w:asciiTheme="majorBidi" w:hAnsiTheme="majorBidi" w:cstheme="majorBidi"/>
          <w:rtl/>
        </w:rPr>
        <w:t>א אות ו בשם רבנו פרץ.</w:t>
      </w:r>
      <w:r w:rsidR="00D36FF5">
        <w:rPr>
          <w:rFonts w:asciiTheme="majorBidi" w:hAnsiTheme="majorBidi" w:cstheme="majorBidi" w:hint="cs"/>
          <w:rtl/>
        </w:rPr>
        <w:t xml:space="preserve"> כן משמע גם ברמב"ן שמות פרק ל, לג.</w:t>
      </w:r>
    </w:p>
  </w:footnote>
  <w:footnote w:id="27">
    <w:p w14:paraId="4D6296D9" w14:textId="222266F8" w:rsidR="00713F6E" w:rsidRPr="00F009F0" w:rsidRDefault="00713F6E" w:rsidP="00F009F0">
      <w:pPr>
        <w:spacing w:after="0" w:line="360" w:lineRule="auto"/>
        <w:rPr>
          <w:rFonts w:asciiTheme="majorBidi" w:hAnsiTheme="majorBidi" w:cstheme="majorBidi"/>
          <w:sz w:val="20"/>
          <w:szCs w:val="20"/>
          <w:rtl/>
        </w:rPr>
      </w:pPr>
      <w:r w:rsidRPr="00713F6E">
        <w:rPr>
          <w:rStyle w:val="a5"/>
          <w:rFonts w:asciiTheme="majorBidi" w:hAnsiTheme="majorBidi" w:cstheme="majorBidi"/>
        </w:rPr>
        <w:footnoteRef/>
      </w:r>
      <w:r w:rsidRPr="00713F6E">
        <w:rPr>
          <w:rFonts w:asciiTheme="majorBidi" w:hAnsiTheme="majorBidi" w:cstheme="majorBidi"/>
          <w:rtl/>
        </w:rPr>
        <w:t xml:space="preserve"> </w:t>
      </w:r>
      <w:r w:rsidRPr="00713F6E">
        <w:rPr>
          <w:rFonts w:asciiTheme="majorBidi" w:hAnsiTheme="majorBidi" w:cstheme="majorBidi"/>
          <w:sz w:val="20"/>
          <w:szCs w:val="20"/>
          <w:rtl/>
        </w:rPr>
        <w:t>ערוך לנר ו</w:t>
      </w:r>
      <w:r w:rsidR="00BB25F6">
        <w:rPr>
          <w:rFonts w:asciiTheme="majorBidi" w:hAnsiTheme="majorBidi" w:cstheme="majorBidi" w:hint="cs"/>
          <w:sz w:val="20"/>
          <w:szCs w:val="20"/>
          <w:rtl/>
        </w:rPr>
        <w:t xml:space="preserve">, </w:t>
      </w:r>
      <w:r w:rsidRPr="00713F6E">
        <w:rPr>
          <w:rFonts w:asciiTheme="majorBidi" w:hAnsiTheme="majorBidi" w:cstheme="majorBidi"/>
          <w:sz w:val="20"/>
          <w:szCs w:val="20"/>
          <w:rtl/>
        </w:rPr>
        <w:t>ב ד"ה בגמרא מה סיכה כלשהו.</w:t>
      </w:r>
      <w:r w:rsidR="006E6DF8">
        <w:rPr>
          <w:rFonts w:asciiTheme="majorBidi" w:hAnsiTheme="majorBidi" w:cstheme="majorBidi" w:hint="cs"/>
          <w:sz w:val="20"/>
          <w:szCs w:val="20"/>
          <w:rtl/>
        </w:rPr>
        <w:t xml:space="preserve"> הצעות נוספות: נתינה על הראש וסיכה על הגוף (צפנת פענח הלכות דעות פרק ה הלכה ח), או שנתינה היא כשאחר מניח עליו, וסיכה היא פעולה עצמאית (ברכת הזבח ד"ה וכמה).</w:t>
      </w:r>
    </w:p>
  </w:footnote>
  <w:footnote w:id="28">
    <w:p w14:paraId="5A41DED8" w14:textId="77777777" w:rsidR="008E2CB9" w:rsidRPr="00825BDF" w:rsidRDefault="008E2CB9" w:rsidP="008E2CB9">
      <w:pPr>
        <w:pStyle w:val="a3"/>
        <w:rPr>
          <w:rFonts w:asciiTheme="majorBidi" w:hAnsiTheme="majorBidi" w:cstheme="majorBidi"/>
          <w:rtl/>
        </w:rPr>
      </w:pPr>
      <w:r w:rsidRPr="00825BDF">
        <w:rPr>
          <w:rStyle w:val="a5"/>
          <w:rFonts w:asciiTheme="majorBidi" w:hAnsiTheme="majorBidi" w:cstheme="majorBidi"/>
        </w:rPr>
        <w:footnoteRef/>
      </w:r>
      <w:r w:rsidRPr="00825BDF">
        <w:rPr>
          <w:rFonts w:asciiTheme="majorBidi" w:hAnsiTheme="majorBidi" w:cstheme="majorBidi"/>
          <w:rtl/>
        </w:rPr>
        <w:t xml:space="preserve"> באר שבע כאן.</w:t>
      </w:r>
      <w:r w:rsidR="006317D2">
        <w:rPr>
          <w:rFonts w:asciiTheme="majorBidi" w:hAnsiTheme="majorBidi" w:cstheme="majorBidi" w:hint="cs"/>
          <w:rtl/>
        </w:rPr>
        <w:t xml:space="preserve"> שמא נפקא </w:t>
      </w:r>
      <w:proofErr w:type="spellStart"/>
      <w:r w:rsidR="006317D2">
        <w:rPr>
          <w:rFonts w:asciiTheme="majorBidi" w:hAnsiTheme="majorBidi" w:cstheme="majorBidi" w:hint="cs"/>
          <w:rtl/>
        </w:rPr>
        <w:t>מינא</w:t>
      </w:r>
      <w:proofErr w:type="spellEnd"/>
      <w:r w:rsidR="006317D2">
        <w:rPr>
          <w:rFonts w:asciiTheme="majorBidi" w:hAnsiTheme="majorBidi" w:cstheme="majorBidi" w:hint="cs"/>
          <w:rtl/>
        </w:rPr>
        <w:t xml:space="preserve"> נוספת כאן בשאלת מקור הלימוד.</w:t>
      </w:r>
    </w:p>
  </w:footnote>
  <w:footnote w:id="29">
    <w:p w14:paraId="2C0EE068" w14:textId="30A8A2D7" w:rsidR="00F009F0" w:rsidRPr="00F009F0" w:rsidRDefault="00F009F0" w:rsidP="00F009F0">
      <w:pPr>
        <w:pStyle w:val="a3"/>
        <w:rPr>
          <w:rFonts w:asciiTheme="majorBidi" w:hAnsiTheme="majorBidi" w:cstheme="majorBidi"/>
        </w:rPr>
      </w:pPr>
      <w:r w:rsidRPr="00F009F0">
        <w:rPr>
          <w:rStyle w:val="a5"/>
          <w:rFonts w:asciiTheme="majorBidi" w:hAnsiTheme="majorBidi" w:cstheme="majorBidi"/>
        </w:rPr>
        <w:footnoteRef/>
      </w:r>
      <w:r w:rsidRPr="00F009F0">
        <w:rPr>
          <w:rFonts w:asciiTheme="majorBidi" w:hAnsiTheme="majorBidi" w:cstheme="majorBidi"/>
          <w:rtl/>
        </w:rPr>
        <w:t xml:space="preserve"> השגת </w:t>
      </w:r>
      <w:proofErr w:type="spellStart"/>
      <w:r w:rsidRPr="00F009F0">
        <w:rPr>
          <w:rFonts w:asciiTheme="majorBidi" w:hAnsiTheme="majorBidi" w:cstheme="majorBidi"/>
          <w:rtl/>
        </w:rPr>
        <w:t>הראב"ד</w:t>
      </w:r>
      <w:proofErr w:type="spellEnd"/>
      <w:r w:rsidRPr="00F009F0">
        <w:rPr>
          <w:rFonts w:asciiTheme="majorBidi" w:hAnsiTheme="majorBidi" w:cstheme="majorBidi"/>
          <w:rtl/>
        </w:rPr>
        <w:t xml:space="preserve"> על הרמב"ם הלכות כלי המקדש פרק א הלכה י לפי הסבר הכסף משנה.</w:t>
      </w:r>
      <w:r w:rsidR="00650BD2">
        <w:rPr>
          <w:rFonts w:asciiTheme="majorBidi" w:hAnsiTheme="majorBidi" w:cstheme="majorBidi" w:hint="cs"/>
          <w:rtl/>
        </w:rPr>
        <w:t xml:space="preserve"> "</w:t>
      </w:r>
      <w:r w:rsidR="00650BD2" w:rsidRPr="00650BD2">
        <w:rPr>
          <w:rFonts w:ascii="David" w:hAnsi="David" w:cs="David"/>
          <w:rtl/>
        </w:rPr>
        <w:t xml:space="preserve">נראה </w:t>
      </w:r>
      <w:proofErr w:type="spellStart"/>
      <w:r w:rsidR="00650BD2" w:rsidRPr="00650BD2">
        <w:rPr>
          <w:rFonts w:ascii="David" w:hAnsi="David" w:cs="David"/>
          <w:rtl/>
        </w:rPr>
        <w:t>דגירסת</w:t>
      </w:r>
      <w:proofErr w:type="spellEnd"/>
      <w:r w:rsidR="00650BD2" w:rsidRPr="00650BD2">
        <w:rPr>
          <w:rFonts w:ascii="David" w:hAnsi="David" w:cs="David"/>
          <w:rtl/>
        </w:rPr>
        <w:t xml:space="preserve"> </w:t>
      </w:r>
      <w:proofErr w:type="spellStart"/>
      <w:r w:rsidR="00650BD2" w:rsidRPr="00650BD2">
        <w:rPr>
          <w:rFonts w:ascii="David" w:hAnsi="David" w:cs="David"/>
          <w:rtl/>
        </w:rPr>
        <w:t>הראב"ד</w:t>
      </w:r>
      <w:proofErr w:type="spellEnd"/>
      <w:r w:rsidR="00650BD2" w:rsidRPr="00650BD2">
        <w:rPr>
          <w:rFonts w:ascii="David" w:hAnsi="David" w:cs="David"/>
          <w:rtl/>
        </w:rPr>
        <w:t xml:space="preserve"> הוא כנ"א שכתוב בגמרא, ולא כמה יסוך כגרסתנו אלא כמה </w:t>
      </w:r>
      <w:proofErr w:type="spellStart"/>
      <w:r w:rsidR="00650BD2" w:rsidRPr="00650BD2">
        <w:rPr>
          <w:rFonts w:ascii="David" w:hAnsi="David" w:cs="David"/>
          <w:rtl/>
        </w:rPr>
        <w:t>יתן</w:t>
      </w:r>
      <w:proofErr w:type="spellEnd"/>
      <w:r w:rsidR="00650BD2" w:rsidRPr="00650BD2">
        <w:rPr>
          <w:rFonts w:ascii="David" w:hAnsi="David" w:cs="David"/>
          <w:rtl/>
        </w:rPr>
        <w:t xml:space="preserve">, אמנם </w:t>
      </w:r>
      <w:proofErr w:type="spellStart"/>
      <w:r w:rsidR="00650BD2" w:rsidRPr="00650BD2">
        <w:rPr>
          <w:rFonts w:ascii="David" w:hAnsi="David" w:cs="David"/>
          <w:rtl/>
        </w:rPr>
        <w:t>בתוספתא</w:t>
      </w:r>
      <w:proofErr w:type="spellEnd"/>
      <w:r w:rsidR="00650BD2" w:rsidRPr="00650BD2">
        <w:rPr>
          <w:rFonts w:ascii="David" w:hAnsi="David" w:cs="David"/>
          <w:rtl/>
        </w:rPr>
        <w:t xml:space="preserve"> מפורש </w:t>
      </w:r>
      <w:proofErr w:type="spellStart"/>
      <w:r w:rsidR="00650BD2" w:rsidRPr="00650BD2">
        <w:rPr>
          <w:rFonts w:ascii="David" w:hAnsi="David" w:cs="David"/>
          <w:rtl/>
        </w:rPr>
        <w:t>כהרמב"ם</w:t>
      </w:r>
      <w:proofErr w:type="spellEnd"/>
      <w:r w:rsidR="00650BD2" w:rsidRPr="00650BD2">
        <w:rPr>
          <w:rFonts w:ascii="David" w:hAnsi="David" w:cs="David"/>
          <w:rtl/>
        </w:rPr>
        <w:t xml:space="preserve">, דגם בסיכה בעי כזית, ואולי </w:t>
      </w:r>
      <w:proofErr w:type="spellStart"/>
      <w:r w:rsidR="00650BD2" w:rsidRPr="00650BD2">
        <w:rPr>
          <w:rFonts w:ascii="David" w:hAnsi="David" w:cs="David"/>
          <w:rtl/>
        </w:rPr>
        <w:t>לראב"ד</w:t>
      </w:r>
      <w:proofErr w:type="spellEnd"/>
      <w:r w:rsidR="00650BD2" w:rsidRPr="00650BD2">
        <w:rPr>
          <w:rFonts w:ascii="David" w:hAnsi="David" w:cs="David"/>
          <w:rtl/>
        </w:rPr>
        <w:t xml:space="preserve"> גם </w:t>
      </w:r>
      <w:proofErr w:type="spellStart"/>
      <w:r w:rsidR="00650BD2" w:rsidRPr="00650BD2">
        <w:rPr>
          <w:rFonts w:ascii="David" w:hAnsi="David" w:cs="David"/>
          <w:rtl/>
        </w:rPr>
        <w:t>בתוספתא</w:t>
      </w:r>
      <w:proofErr w:type="spellEnd"/>
      <w:r w:rsidR="00650BD2" w:rsidRPr="00650BD2">
        <w:rPr>
          <w:rFonts w:ascii="David" w:hAnsi="David" w:cs="David"/>
          <w:rtl/>
        </w:rPr>
        <w:t xml:space="preserve"> </w:t>
      </w:r>
      <w:proofErr w:type="spellStart"/>
      <w:r w:rsidR="00650BD2" w:rsidRPr="00650BD2">
        <w:rPr>
          <w:rFonts w:ascii="David" w:hAnsi="David" w:cs="David"/>
          <w:rtl/>
        </w:rPr>
        <w:t>גירסא</w:t>
      </w:r>
      <w:proofErr w:type="spellEnd"/>
      <w:r w:rsidR="00650BD2" w:rsidRPr="00650BD2">
        <w:rPr>
          <w:rFonts w:ascii="David" w:hAnsi="David" w:cs="David"/>
          <w:rtl/>
        </w:rPr>
        <w:t xml:space="preserve"> אחרת, [וקשה לרמב"ם מאי פריך בגמרא והא ר"י פוטר הלא בסיכה מחייב אפילו במלך </w:t>
      </w:r>
      <w:proofErr w:type="spellStart"/>
      <w:r w:rsidR="00650BD2" w:rsidRPr="00650BD2">
        <w:rPr>
          <w:rFonts w:ascii="David" w:hAnsi="David" w:cs="David"/>
          <w:rtl/>
        </w:rPr>
        <w:t>וכה"ג</w:t>
      </w:r>
      <w:proofErr w:type="spellEnd"/>
      <w:r w:rsidR="00650BD2" w:rsidRPr="00650BD2">
        <w:rPr>
          <w:rFonts w:ascii="David" w:hAnsi="David" w:cs="David"/>
          <w:rtl/>
        </w:rPr>
        <w:t xml:space="preserve"> - הערת </w:t>
      </w:r>
      <w:proofErr w:type="spellStart"/>
      <w:r w:rsidR="00650BD2" w:rsidRPr="00650BD2">
        <w:rPr>
          <w:rFonts w:ascii="David" w:hAnsi="David" w:cs="David"/>
          <w:rtl/>
        </w:rPr>
        <w:t>הרד"ס</w:t>
      </w:r>
      <w:proofErr w:type="spellEnd"/>
      <w:r w:rsidR="00650BD2" w:rsidRPr="00650BD2">
        <w:rPr>
          <w:rFonts w:ascii="David" w:hAnsi="David" w:cs="David"/>
          <w:rtl/>
        </w:rPr>
        <w:t>].</w:t>
      </w:r>
      <w:r w:rsidR="00650BD2" w:rsidRPr="00650BD2">
        <w:rPr>
          <w:rFonts w:ascii="David" w:hAnsi="David" w:cs="David" w:hint="cs"/>
          <w:rtl/>
        </w:rPr>
        <w:t xml:space="preserve"> (</w:t>
      </w:r>
      <w:r w:rsidR="00650BD2" w:rsidRPr="008E2CB9">
        <w:rPr>
          <w:rFonts w:ascii="Times New Roman" w:hAnsi="Times New Roman" w:cs="Times New Roman"/>
          <w:rtl/>
        </w:rPr>
        <w:t xml:space="preserve">חידושי </w:t>
      </w:r>
      <w:proofErr w:type="spellStart"/>
      <w:r w:rsidR="00650BD2" w:rsidRPr="008E2CB9">
        <w:rPr>
          <w:rFonts w:ascii="Times New Roman" w:hAnsi="Times New Roman" w:cs="Times New Roman"/>
          <w:rtl/>
        </w:rPr>
        <w:t>הגרי"ז</w:t>
      </w:r>
      <w:proofErr w:type="spellEnd"/>
      <w:r w:rsidR="00650BD2" w:rsidRPr="008E2CB9">
        <w:rPr>
          <w:rFonts w:ascii="Times New Roman" w:hAnsi="Times New Roman" w:cs="Times New Roman"/>
          <w:rtl/>
        </w:rPr>
        <w:t xml:space="preserve"> כאן).</w:t>
      </w:r>
      <w:r w:rsidR="00DC6148">
        <w:rPr>
          <w:rFonts w:ascii="Times New Roman" w:hAnsi="Times New Roman" w:cs="Times New Roman"/>
          <w:rtl/>
        </w:rPr>
        <w:t xml:space="preserve"> </w:t>
      </w:r>
      <w:r w:rsidR="008E2CB9">
        <w:rPr>
          <w:rFonts w:asciiTheme="majorBidi" w:hAnsiTheme="majorBidi" w:cstheme="majorBidi" w:hint="cs"/>
          <w:rtl/>
        </w:rPr>
        <w:t xml:space="preserve">ויש מי שחילק בין סיכת הראש, לסיכת שאר הגוף בה מודה רבי יהודה לחייב (ספר חידושים וביאורים א, </w:t>
      </w:r>
      <w:proofErr w:type="spellStart"/>
      <w:r w:rsidR="008E2CB9">
        <w:rPr>
          <w:rFonts w:asciiTheme="majorBidi" w:hAnsiTheme="majorBidi" w:cstheme="majorBidi" w:hint="cs"/>
          <w:rtl/>
        </w:rPr>
        <w:t>טז</w:t>
      </w:r>
      <w:proofErr w:type="spellEnd"/>
      <w:r w:rsidR="008E2CB9">
        <w:rPr>
          <w:rFonts w:asciiTheme="majorBidi" w:hAnsiTheme="majorBidi" w:cstheme="majorBidi" w:hint="cs"/>
          <w:rtl/>
        </w:rPr>
        <w:t>)</w:t>
      </w:r>
    </w:p>
  </w:footnote>
  <w:footnote w:id="30">
    <w:p w14:paraId="51C3CAC0" w14:textId="77777777" w:rsidR="00825BDF" w:rsidRPr="00825BDF" w:rsidRDefault="00825BDF">
      <w:pPr>
        <w:pStyle w:val="a3"/>
        <w:rPr>
          <w:rFonts w:asciiTheme="majorBidi" w:hAnsiTheme="majorBidi" w:cstheme="majorBidi"/>
          <w:rtl/>
        </w:rPr>
      </w:pPr>
      <w:r w:rsidRPr="00825BDF">
        <w:rPr>
          <w:rStyle w:val="a5"/>
          <w:rFonts w:asciiTheme="majorBidi" w:hAnsiTheme="majorBidi" w:cstheme="majorBidi"/>
        </w:rPr>
        <w:footnoteRef/>
      </w:r>
      <w:r w:rsidRPr="00825BDF">
        <w:rPr>
          <w:rFonts w:asciiTheme="majorBidi" w:hAnsiTheme="majorBidi" w:cstheme="majorBidi"/>
          <w:rtl/>
        </w:rPr>
        <w:t xml:space="preserve"> רמב"ם הלכות כלי המקדש פרק א הלכה י.</w:t>
      </w:r>
    </w:p>
  </w:footnote>
  <w:footnote w:id="31">
    <w:p w14:paraId="5F4600D7" w14:textId="77777777" w:rsidR="00F009F0" w:rsidRPr="00F009F0" w:rsidRDefault="00F009F0">
      <w:pPr>
        <w:pStyle w:val="a3"/>
        <w:rPr>
          <w:rFonts w:asciiTheme="majorBidi" w:hAnsiTheme="majorBidi" w:cstheme="majorBidi"/>
          <w:rtl/>
        </w:rPr>
      </w:pPr>
      <w:r w:rsidRPr="00F009F0">
        <w:rPr>
          <w:rStyle w:val="a5"/>
          <w:rFonts w:asciiTheme="majorBidi" w:hAnsiTheme="majorBidi" w:cstheme="majorBidi"/>
        </w:rPr>
        <w:footnoteRef/>
      </w:r>
      <w:r w:rsidRPr="00F009F0">
        <w:rPr>
          <w:rFonts w:asciiTheme="majorBidi" w:hAnsiTheme="majorBidi" w:cstheme="majorBidi"/>
          <w:rtl/>
        </w:rPr>
        <w:t xml:space="preserve"> כסף משנה שם.</w:t>
      </w:r>
    </w:p>
  </w:footnote>
  <w:footnote w:id="32">
    <w:p w14:paraId="1B9B10D3" w14:textId="77777777" w:rsidR="00D36FF5" w:rsidRPr="00D36FF5" w:rsidRDefault="00D36FF5">
      <w:pPr>
        <w:pStyle w:val="a3"/>
        <w:rPr>
          <w:rFonts w:ascii="Times New Roman" w:hAnsi="Times New Roman" w:cs="Times New Roman"/>
        </w:rPr>
      </w:pPr>
      <w:r w:rsidRPr="00D36FF5">
        <w:rPr>
          <w:rStyle w:val="a5"/>
          <w:rFonts w:ascii="Times New Roman" w:hAnsi="Times New Roman" w:cs="Times New Roman"/>
        </w:rPr>
        <w:footnoteRef/>
      </w:r>
      <w:r w:rsidRPr="00D36FF5">
        <w:rPr>
          <w:rFonts w:ascii="Times New Roman" w:hAnsi="Times New Roman" w:cs="Times New Roman"/>
          <w:rtl/>
        </w:rPr>
        <w:t xml:space="preserve"> </w:t>
      </w:r>
      <w:proofErr w:type="spellStart"/>
      <w:r w:rsidRPr="00D36FF5">
        <w:rPr>
          <w:rFonts w:ascii="Times New Roman" w:hAnsi="Times New Roman" w:cs="Times New Roman"/>
          <w:rtl/>
        </w:rPr>
        <w:t>תוד"ה</w:t>
      </w:r>
      <w:proofErr w:type="spellEnd"/>
      <w:r w:rsidRPr="00D36FF5">
        <w:rPr>
          <w:rFonts w:ascii="Times New Roman" w:hAnsi="Times New Roman" w:cs="Times New Roman"/>
          <w:rtl/>
        </w:rPr>
        <w:t xml:space="preserve"> מלכים וכוהנים.</w:t>
      </w:r>
    </w:p>
  </w:footnote>
  <w:footnote w:id="33">
    <w:p w14:paraId="26E12487" w14:textId="20A55169" w:rsidR="00710A9B" w:rsidRPr="00C11FBB" w:rsidRDefault="00710A9B" w:rsidP="00C11FBB">
      <w:pPr>
        <w:pStyle w:val="a3"/>
        <w:rPr>
          <w:rFonts w:asciiTheme="majorBidi" w:hAnsiTheme="majorBidi" w:cstheme="majorBidi"/>
        </w:rPr>
      </w:pPr>
      <w:r>
        <w:rPr>
          <w:rStyle w:val="a5"/>
        </w:rPr>
        <w:footnoteRef/>
      </w:r>
      <w:r>
        <w:rPr>
          <w:rtl/>
        </w:rPr>
        <w:t xml:space="preserve"> </w:t>
      </w:r>
      <w:r w:rsidRPr="00C11FBB">
        <w:rPr>
          <w:rFonts w:asciiTheme="majorBidi" w:hAnsiTheme="majorBidi" w:cstheme="majorBidi"/>
          <w:rtl/>
        </w:rPr>
        <w:t>הנחת היסוד של הפוסקים היא:</w:t>
      </w:r>
      <w:r>
        <w:rPr>
          <w:rFonts w:hint="cs"/>
          <w:rtl/>
        </w:rPr>
        <w:t xml:space="preserve"> </w:t>
      </w:r>
      <w:r w:rsidRPr="00C11FBB">
        <w:rPr>
          <w:rFonts w:ascii="David" w:hAnsi="David" w:cs="David"/>
          <w:rtl/>
        </w:rPr>
        <w:t>"אמר רבי יעקב בר אידי אמר רבי יוחנן: רבי מאיר ורבי יהודה - הלכה כרבי יהודה".</w:t>
      </w:r>
      <w:r w:rsidR="00DC6148">
        <w:rPr>
          <w:rFonts w:hint="cs"/>
          <w:rtl/>
        </w:rPr>
        <w:t xml:space="preserve"> </w:t>
      </w:r>
      <w:r w:rsidR="00DC6148">
        <w:rPr>
          <w:rFonts w:ascii="Times New Roman" w:hAnsi="Times New Roman" w:cs="Times New Roman" w:hint="cs"/>
          <w:rtl/>
        </w:rPr>
        <w:t>(</w:t>
      </w:r>
      <w:r w:rsidRPr="00C11FBB">
        <w:rPr>
          <w:rFonts w:ascii="Times New Roman" w:hAnsi="Times New Roman" w:cs="Times New Roman"/>
          <w:rtl/>
        </w:rPr>
        <w:t>עירובין מו</w:t>
      </w:r>
      <w:r w:rsidR="00BB25F6">
        <w:rPr>
          <w:rFonts w:ascii="Times New Roman" w:hAnsi="Times New Roman" w:cs="Times New Roman" w:hint="cs"/>
          <w:rtl/>
        </w:rPr>
        <w:t>,</w:t>
      </w:r>
      <w:r w:rsidRPr="00C11FBB">
        <w:rPr>
          <w:rFonts w:ascii="Times New Roman" w:hAnsi="Times New Roman" w:cs="Times New Roman"/>
          <w:rtl/>
        </w:rPr>
        <w:t xml:space="preserve"> ב</w:t>
      </w:r>
      <w:r>
        <w:rPr>
          <w:rFonts w:ascii="Times New Roman" w:hAnsi="Times New Roman" w:cs="Times New Roman" w:hint="cs"/>
          <w:rtl/>
        </w:rPr>
        <w:t>).</w:t>
      </w:r>
    </w:p>
  </w:footnote>
  <w:footnote w:id="34">
    <w:p w14:paraId="26431986" w14:textId="0130FB45" w:rsidR="00710A9B" w:rsidRPr="006E6DF8" w:rsidRDefault="00710A9B">
      <w:pPr>
        <w:pStyle w:val="a3"/>
        <w:rPr>
          <w:rFonts w:ascii="Times New Roman" w:hAnsi="Times New Roman" w:cs="Times New Roman"/>
        </w:rPr>
      </w:pPr>
      <w:r w:rsidRPr="006E6DF8">
        <w:rPr>
          <w:rStyle w:val="a5"/>
          <w:rFonts w:ascii="Times New Roman" w:hAnsi="Times New Roman" w:cs="Times New Roman"/>
        </w:rPr>
        <w:footnoteRef/>
      </w:r>
      <w:r w:rsidRPr="006E6DF8">
        <w:rPr>
          <w:rFonts w:ascii="Times New Roman" w:hAnsi="Times New Roman" w:cs="Times New Roman"/>
          <w:rtl/>
        </w:rPr>
        <w:t xml:space="preserve"> לדעת 'באר שבע' הרמב"ם לא גרס את המילים 'כל שהוא'.</w:t>
      </w:r>
      <w:r>
        <w:rPr>
          <w:rFonts w:ascii="Times New Roman" w:hAnsi="Times New Roman" w:cs="Times New Roman" w:hint="cs"/>
          <w:rtl/>
        </w:rPr>
        <w:t xml:space="preserve"> כאמור לדעת תוספות </w:t>
      </w:r>
      <w:proofErr w:type="spellStart"/>
      <w:r w:rsidR="00DC6148">
        <w:rPr>
          <w:rFonts w:ascii="Times New Roman" w:hAnsi="Times New Roman" w:cs="Times New Roman" w:hint="cs"/>
          <w:rtl/>
        </w:rPr>
        <w:t>ה</w:t>
      </w:r>
      <w:r>
        <w:rPr>
          <w:rFonts w:ascii="Times New Roman" w:hAnsi="Times New Roman" w:cs="Times New Roman" w:hint="cs"/>
          <w:rtl/>
        </w:rPr>
        <w:t>רא"ש</w:t>
      </w:r>
      <w:proofErr w:type="spellEnd"/>
      <w:r>
        <w:rPr>
          <w:rFonts w:ascii="Times New Roman" w:hAnsi="Times New Roman" w:cs="Times New Roman" w:hint="cs"/>
          <w:rtl/>
        </w:rPr>
        <w:t xml:space="preserve"> זו דעת רבי מאיר בלבד.</w:t>
      </w:r>
    </w:p>
  </w:footnote>
  <w:footnote w:id="35">
    <w:p w14:paraId="7736F248" w14:textId="77777777" w:rsidR="00710A9B" w:rsidRPr="00A62311" w:rsidRDefault="00710A9B">
      <w:pPr>
        <w:pStyle w:val="a3"/>
        <w:rPr>
          <w:rFonts w:asciiTheme="majorBidi" w:hAnsiTheme="majorBidi" w:cstheme="majorBidi"/>
          <w:rtl/>
        </w:rPr>
      </w:pPr>
      <w:r w:rsidRPr="00A62311">
        <w:rPr>
          <w:rStyle w:val="a5"/>
          <w:rFonts w:asciiTheme="majorBidi" w:hAnsiTheme="majorBidi" w:cstheme="majorBidi"/>
        </w:rPr>
        <w:footnoteRef/>
      </w:r>
      <w:r w:rsidRPr="00A62311">
        <w:rPr>
          <w:rFonts w:asciiTheme="majorBidi" w:hAnsiTheme="majorBidi" w:cstheme="majorBidi"/>
          <w:rtl/>
        </w:rPr>
        <w:t xml:space="preserve"> לערוך לנר דרך מיוחדת כאן ולא ראיתי לנכון להאריך.</w:t>
      </w:r>
    </w:p>
  </w:footnote>
  <w:footnote w:id="36">
    <w:p w14:paraId="11F9B4BD" w14:textId="3C3355FF" w:rsidR="00710A9B" w:rsidRPr="00AD1F14" w:rsidRDefault="00710A9B">
      <w:pPr>
        <w:pStyle w:val="a3"/>
        <w:rPr>
          <w:rFonts w:asciiTheme="majorBidi" w:hAnsiTheme="majorBidi" w:cstheme="majorBidi"/>
        </w:rPr>
      </w:pPr>
      <w:r w:rsidRPr="00AD1F14">
        <w:rPr>
          <w:rStyle w:val="a5"/>
          <w:rFonts w:asciiTheme="majorBidi" w:hAnsiTheme="majorBidi" w:cstheme="majorBidi"/>
        </w:rPr>
        <w:footnoteRef/>
      </w:r>
      <w:r w:rsidRPr="00AD1F14">
        <w:rPr>
          <w:rFonts w:asciiTheme="majorBidi" w:hAnsiTheme="majorBidi" w:cstheme="majorBidi"/>
          <w:rtl/>
        </w:rPr>
        <w:t xml:space="preserve"> אולי רק לכרת, ומודה רבי יהודה </w:t>
      </w:r>
      <w:proofErr w:type="spellStart"/>
      <w:r w:rsidRPr="00AD1F14">
        <w:rPr>
          <w:rFonts w:asciiTheme="majorBidi" w:hAnsiTheme="majorBidi" w:cstheme="majorBidi"/>
          <w:rtl/>
        </w:rPr>
        <w:t>שכלשהו</w:t>
      </w:r>
      <w:proofErr w:type="spellEnd"/>
      <w:r w:rsidRPr="00AD1F14">
        <w:rPr>
          <w:rFonts w:asciiTheme="majorBidi" w:hAnsiTheme="majorBidi" w:cstheme="majorBidi"/>
          <w:rtl/>
        </w:rPr>
        <w:t xml:space="preserve"> באזהרה (ישועות מלכו כלי המקדש פרק א הלכה ה).</w:t>
      </w:r>
    </w:p>
  </w:footnote>
  <w:footnote w:id="37">
    <w:p w14:paraId="33975E73" w14:textId="77777777" w:rsidR="00710A9B" w:rsidRPr="00AD1F14" w:rsidRDefault="00710A9B">
      <w:pPr>
        <w:pStyle w:val="a3"/>
        <w:rPr>
          <w:rFonts w:asciiTheme="majorBidi" w:hAnsiTheme="majorBidi" w:cstheme="majorBidi"/>
          <w:rtl/>
        </w:rPr>
      </w:pPr>
      <w:r w:rsidRPr="00AD1F14">
        <w:rPr>
          <w:rStyle w:val="a5"/>
          <w:rFonts w:asciiTheme="majorBidi" w:hAnsiTheme="majorBidi" w:cstheme="majorBidi"/>
        </w:rPr>
        <w:footnoteRef/>
      </w:r>
      <w:r w:rsidRPr="00AD1F14">
        <w:rPr>
          <w:rFonts w:asciiTheme="majorBidi" w:hAnsiTheme="majorBidi" w:cstheme="majorBidi"/>
          <w:rtl/>
        </w:rPr>
        <w:t xml:space="preserve"> שהיא חזרה על המעשה הראשון.</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09608794"/>
      <w:docPartObj>
        <w:docPartGallery w:val="Page Numbers (Top of Page)"/>
        <w:docPartUnique/>
      </w:docPartObj>
    </w:sdtPr>
    <w:sdtEndPr/>
    <w:sdtContent>
      <w:p w14:paraId="01CDBA45" w14:textId="77777777" w:rsidR="000F19D4" w:rsidRDefault="000F19D4">
        <w:pPr>
          <w:pStyle w:val="a6"/>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710A9B" w:rsidRPr="00710A9B">
          <w:rPr>
            <w:noProof/>
            <w:rtl/>
            <w:lang w:val="he-IL"/>
          </w:rPr>
          <w:t>5</w:t>
        </w:r>
        <w:r>
          <w:fldChar w:fldCharType="end"/>
        </w:r>
      </w:p>
    </w:sdtContent>
  </w:sdt>
  <w:p w14:paraId="4C6F9D71" w14:textId="77777777" w:rsidR="000F19D4" w:rsidRDefault="000F19D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272C9"/>
    <w:multiLevelType w:val="hybridMultilevel"/>
    <w:tmpl w:val="FDF2C232"/>
    <w:lvl w:ilvl="0" w:tplc="9852FF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F24"/>
    <w:rsid w:val="00067B5B"/>
    <w:rsid w:val="000813EC"/>
    <w:rsid w:val="000F19D4"/>
    <w:rsid w:val="0011450C"/>
    <w:rsid w:val="00116065"/>
    <w:rsid w:val="0013305A"/>
    <w:rsid w:val="002068A4"/>
    <w:rsid w:val="002505A2"/>
    <w:rsid w:val="002D7AF8"/>
    <w:rsid w:val="003138F9"/>
    <w:rsid w:val="003202C9"/>
    <w:rsid w:val="00322B41"/>
    <w:rsid w:val="00343F8D"/>
    <w:rsid w:val="003C40C1"/>
    <w:rsid w:val="003E695C"/>
    <w:rsid w:val="003E7D3E"/>
    <w:rsid w:val="00414024"/>
    <w:rsid w:val="00414C51"/>
    <w:rsid w:val="00422491"/>
    <w:rsid w:val="00431893"/>
    <w:rsid w:val="00453C36"/>
    <w:rsid w:val="004D4963"/>
    <w:rsid w:val="00501071"/>
    <w:rsid w:val="005250B0"/>
    <w:rsid w:val="005469E8"/>
    <w:rsid w:val="00592BA2"/>
    <w:rsid w:val="005A4855"/>
    <w:rsid w:val="005A6F24"/>
    <w:rsid w:val="005B31EE"/>
    <w:rsid w:val="00601F50"/>
    <w:rsid w:val="006317D2"/>
    <w:rsid w:val="00650BD2"/>
    <w:rsid w:val="00651E92"/>
    <w:rsid w:val="006E6DF8"/>
    <w:rsid w:val="00710A9B"/>
    <w:rsid w:val="00713F6E"/>
    <w:rsid w:val="0072410B"/>
    <w:rsid w:val="00726AA0"/>
    <w:rsid w:val="00752898"/>
    <w:rsid w:val="00766B69"/>
    <w:rsid w:val="007A06CA"/>
    <w:rsid w:val="008114EB"/>
    <w:rsid w:val="00823F85"/>
    <w:rsid w:val="00825BDF"/>
    <w:rsid w:val="00844DA7"/>
    <w:rsid w:val="008568EE"/>
    <w:rsid w:val="00882494"/>
    <w:rsid w:val="008B76DD"/>
    <w:rsid w:val="008E2CB9"/>
    <w:rsid w:val="008E54F5"/>
    <w:rsid w:val="00995F0B"/>
    <w:rsid w:val="00A34C7E"/>
    <w:rsid w:val="00A37E49"/>
    <w:rsid w:val="00A62311"/>
    <w:rsid w:val="00A65406"/>
    <w:rsid w:val="00A708FB"/>
    <w:rsid w:val="00A9664F"/>
    <w:rsid w:val="00AD1F14"/>
    <w:rsid w:val="00B01D8D"/>
    <w:rsid w:val="00B434C2"/>
    <w:rsid w:val="00BB25F6"/>
    <w:rsid w:val="00C0713B"/>
    <w:rsid w:val="00C11338"/>
    <w:rsid w:val="00C11FBB"/>
    <w:rsid w:val="00C8146B"/>
    <w:rsid w:val="00C83F49"/>
    <w:rsid w:val="00CB3E01"/>
    <w:rsid w:val="00CC4D8F"/>
    <w:rsid w:val="00D0308D"/>
    <w:rsid w:val="00D36FF5"/>
    <w:rsid w:val="00D8300B"/>
    <w:rsid w:val="00D9567C"/>
    <w:rsid w:val="00DC6148"/>
    <w:rsid w:val="00E20822"/>
    <w:rsid w:val="00E42B63"/>
    <w:rsid w:val="00EE2EC0"/>
    <w:rsid w:val="00F009F0"/>
    <w:rsid w:val="00F11956"/>
    <w:rsid w:val="00FA47ED"/>
    <w:rsid w:val="00FC484C"/>
    <w:rsid w:val="00FE28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5C6A7"/>
  <w15:chartTrackingRefBased/>
  <w15:docId w15:val="{BC1B78F5-13ED-497D-907B-A0B0ADEFF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31893"/>
    <w:rPr>
      <w:rFonts w:ascii="Calibri" w:eastAsia="Calibri" w:hAnsi="Calibri" w:cs="Arial"/>
      <w:sz w:val="20"/>
      <w:szCs w:val="20"/>
    </w:rPr>
  </w:style>
  <w:style w:type="character" w:customStyle="1" w:styleId="a4">
    <w:name w:val="טקסט הערת שוליים תו"/>
    <w:basedOn w:val="a0"/>
    <w:link w:val="a3"/>
    <w:uiPriority w:val="99"/>
    <w:semiHidden/>
    <w:rsid w:val="00431893"/>
    <w:rPr>
      <w:rFonts w:ascii="Calibri" w:eastAsia="Calibri" w:hAnsi="Calibri" w:cs="Arial"/>
      <w:sz w:val="20"/>
      <w:szCs w:val="20"/>
    </w:rPr>
  </w:style>
  <w:style w:type="character" w:styleId="a5">
    <w:name w:val="footnote reference"/>
    <w:uiPriority w:val="99"/>
    <w:semiHidden/>
    <w:unhideWhenUsed/>
    <w:rsid w:val="00431893"/>
    <w:rPr>
      <w:vertAlign w:val="superscript"/>
    </w:rPr>
  </w:style>
  <w:style w:type="character" w:styleId="Hyperlink">
    <w:name w:val="Hyperlink"/>
    <w:basedOn w:val="a0"/>
    <w:uiPriority w:val="99"/>
    <w:semiHidden/>
    <w:unhideWhenUsed/>
    <w:rsid w:val="003C40C1"/>
    <w:rPr>
      <w:color w:val="0000FF"/>
      <w:u w:val="single"/>
    </w:rPr>
  </w:style>
  <w:style w:type="paragraph" w:styleId="a6">
    <w:name w:val="header"/>
    <w:basedOn w:val="a"/>
    <w:link w:val="a7"/>
    <w:uiPriority w:val="99"/>
    <w:unhideWhenUsed/>
    <w:rsid w:val="000F19D4"/>
    <w:pPr>
      <w:tabs>
        <w:tab w:val="center" w:pos="4153"/>
        <w:tab w:val="right" w:pos="8306"/>
      </w:tabs>
      <w:spacing w:after="0" w:line="240" w:lineRule="auto"/>
    </w:pPr>
  </w:style>
  <w:style w:type="character" w:customStyle="1" w:styleId="a7">
    <w:name w:val="כותרת עליונה תו"/>
    <w:basedOn w:val="a0"/>
    <w:link w:val="a6"/>
    <w:uiPriority w:val="99"/>
    <w:rsid w:val="000F19D4"/>
  </w:style>
  <w:style w:type="paragraph" w:styleId="a8">
    <w:name w:val="footer"/>
    <w:basedOn w:val="a"/>
    <w:link w:val="a9"/>
    <w:uiPriority w:val="99"/>
    <w:unhideWhenUsed/>
    <w:rsid w:val="000F19D4"/>
    <w:pPr>
      <w:tabs>
        <w:tab w:val="center" w:pos="4153"/>
        <w:tab w:val="right" w:pos="8306"/>
      </w:tabs>
      <w:spacing w:after="0" w:line="240" w:lineRule="auto"/>
    </w:pPr>
  </w:style>
  <w:style w:type="character" w:customStyle="1" w:styleId="a9">
    <w:name w:val="כותרת תחתונה תו"/>
    <w:basedOn w:val="a0"/>
    <w:link w:val="a8"/>
    <w:uiPriority w:val="99"/>
    <w:rsid w:val="000F19D4"/>
  </w:style>
  <w:style w:type="table" w:styleId="aa">
    <w:name w:val="Table Grid"/>
    <w:basedOn w:val="a1"/>
    <w:uiPriority w:val="39"/>
    <w:rsid w:val="004D4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20822"/>
    <w:pPr>
      <w:ind w:left="720"/>
      <w:contextualSpacing/>
    </w:pPr>
  </w:style>
  <w:style w:type="paragraph" w:styleId="ac">
    <w:name w:val="Revision"/>
    <w:hidden/>
    <w:uiPriority w:val="99"/>
    <w:semiHidden/>
    <w:rsid w:val="00B434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01681-E525-4D87-94FF-489233B04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1332</Words>
  <Characters>6663</Characters>
  <Application>Microsoft Office Word</Application>
  <DocSecurity>0</DocSecurity>
  <Lines>55</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Owner</cp:lastModifiedBy>
  <cp:revision>2</cp:revision>
  <dcterms:created xsi:type="dcterms:W3CDTF">2026-07-22T11:59:00Z</dcterms:created>
  <dcterms:modified xsi:type="dcterms:W3CDTF">2026-07-22T11:59:00Z</dcterms:modified>
</cp:coreProperties>
</file>