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79BE7" w14:textId="77777777" w:rsidR="002D0733" w:rsidRPr="002D0733" w:rsidRDefault="00261CC7" w:rsidP="002D0733">
      <w:pPr>
        <w:spacing w:after="0" w:line="360" w:lineRule="auto"/>
        <w:jc w:val="center"/>
        <w:rPr>
          <w:rFonts w:asciiTheme="majorBidi" w:hAnsiTheme="majorBidi" w:cstheme="majorBidi"/>
          <w:b/>
          <w:bCs/>
          <w:sz w:val="28"/>
          <w:szCs w:val="28"/>
          <w:u w:val="single"/>
          <w:rtl/>
        </w:rPr>
      </w:pPr>
      <w:r>
        <w:rPr>
          <w:rFonts w:asciiTheme="majorBidi" w:hAnsiTheme="majorBidi" w:cs="Times New Roman" w:hint="cs"/>
          <w:sz w:val="24"/>
          <w:szCs w:val="24"/>
          <w:rtl/>
        </w:rPr>
        <w:t xml:space="preserve"> </w:t>
      </w:r>
      <w:r w:rsidR="002D0733" w:rsidRPr="002D0733">
        <w:rPr>
          <w:rFonts w:asciiTheme="majorBidi" w:hAnsiTheme="majorBidi" w:cstheme="majorBidi" w:hint="cs"/>
          <w:b/>
          <w:bCs/>
          <w:sz w:val="28"/>
          <w:szCs w:val="28"/>
          <w:u w:val="single"/>
          <w:rtl/>
        </w:rPr>
        <w:t>גדרי שפחה חרופה</w:t>
      </w:r>
    </w:p>
    <w:p w14:paraId="58760D44" w14:textId="17FDD60F" w:rsidR="00261CC7" w:rsidRPr="00261CC7" w:rsidRDefault="00261CC7" w:rsidP="00261CC7">
      <w:pPr>
        <w:spacing w:after="0" w:line="360" w:lineRule="auto"/>
        <w:rPr>
          <w:rFonts w:asciiTheme="majorBidi" w:hAnsiTheme="majorBidi" w:cstheme="majorBidi"/>
          <w:sz w:val="24"/>
          <w:szCs w:val="24"/>
          <w:rtl/>
        </w:rPr>
      </w:pPr>
      <w:r w:rsidRPr="00261CC7">
        <w:rPr>
          <w:rFonts w:asciiTheme="majorBidi" w:hAnsiTheme="majorBidi" w:cs="Times New Roman"/>
          <w:sz w:val="24"/>
          <w:szCs w:val="24"/>
          <w:rtl/>
        </w:rPr>
        <w:t>כריתות י</w:t>
      </w:r>
      <w:r w:rsidR="004E56F4">
        <w:rPr>
          <w:rFonts w:asciiTheme="majorBidi" w:hAnsiTheme="majorBidi" w:cs="Times New Roman" w:hint="cs"/>
          <w:sz w:val="24"/>
          <w:szCs w:val="24"/>
          <w:rtl/>
        </w:rPr>
        <w:t>,</w:t>
      </w:r>
      <w:r w:rsidRPr="00261CC7">
        <w:rPr>
          <w:rFonts w:asciiTheme="majorBidi" w:hAnsiTheme="majorBidi" w:cs="Times New Roman"/>
          <w:sz w:val="24"/>
          <w:szCs w:val="24"/>
          <w:rtl/>
        </w:rPr>
        <w:t xml:space="preserve"> ב</w:t>
      </w:r>
      <w:r w:rsidR="004E56F4">
        <w:rPr>
          <w:rFonts w:asciiTheme="majorBidi" w:hAnsiTheme="majorBidi" w:cstheme="majorBidi" w:hint="cs"/>
          <w:sz w:val="24"/>
          <w:szCs w:val="24"/>
          <w:rtl/>
        </w:rPr>
        <w:t xml:space="preserve"> </w:t>
      </w:r>
      <w:r w:rsidR="004E56F4">
        <w:rPr>
          <w:rFonts w:asciiTheme="majorBidi" w:hAnsiTheme="majorBidi" w:cstheme="majorBidi"/>
          <w:sz w:val="24"/>
          <w:szCs w:val="24"/>
          <w:rtl/>
        </w:rPr>
        <w:t>–</w:t>
      </w:r>
      <w:r w:rsidR="004E56F4">
        <w:rPr>
          <w:rFonts w:asciiTheme="majorBidi" w:hAnsiTheme="majorBidi" w:cstheme="majorBidi" w:hint="cs"/>
          <w:sz w:val="24"/>
          <w:szCs w:val="24"/>
          <w:rtl/>
        </w:rPr>
        <w:t xml:space="preserve"> יא, א</w:t>
      </w:r>
    </w:p>
    <w:p w14:paraId="300B7D3A" w14:textId="28E87121" w:rsidR="00261CC7" w:rsidRPr="00261CC7" w:rsidRDefault="00261CC7" w:rsidP="004E56F4">
      <w:pPr>
        <w:spacing w:after="0" w:line="360" w:lineRule="auto"/>
        <w:rPr>
          <w:rFonts w:asciiTheme="majorBidi" w:hAnsiTheme="majorBidi" w:cstheme="majorBidi"/>
          <w:sz w:val="24"/>
          <w:szCs w:val="24"/>
          <w:rtl/>
        </w:rPr>
      </w:pPr>
      <w:r w:rsidRPr="00261CC7">
        <w:rPr>
          <w:rFonts w:asciiTheme="majorBidi" w:hAnsiTheme="majorBidi" w:cs="Times New Roman"/>
          <w:sz w:val="24"/>
          <w:szCs w:val="24"/>
          <w:rtl/>
        </w:rPr>
        <w:t xml:space="preserve">מתני'. מה בין שפחה לבין כל העריות? שלא שוותה להן לא בעונש ולא בקרבן, שכל העריות בחטאת, ושפחה באשם; כל העריות (בנקבה, ושפחה בזכר; כל העריות) אחד האיש ואחד </w:t>
      </w:r>
      <w:proofErr w:type="spellStart"/>
      <w:r w:rsidRPr="00261CC7">
        <w:rPr>
          <w:rFonts w:asciiTheme="majorBidi" w:hAnsiTheme="majorBidi" w:cs="Times New Roman"/>
          <w:sz w:val="24"/>
          <w:szCs w:val="24"/>
          <w:rtl/>
        </w:rPr>
        <w:t>האשה</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שוין</w:t>
      </w:r>
      <w:proofErr w:type="spellEnd"/>
      <w:r w:rsidRPr="00261CC7">
        <w:rPr>
          <w:rFonts w:asciiTheme="majorBidi" w:hAnsiTheme="majorBidi" w:cs="Times New Roman"/>
          <w:sz w:val="24"/>
          <w:szCs w:val="24"/>
          <w:rtl/>
        </w:rPr>
        <w:t xml:space="preserve"> במכות ובקרבן, ובשפחה לא </w:t>
      </w:r>
      <w:proofErr w:type="spellStart"/>
      <w:r w:rsidRPr="00261CC7">
        <w:rPr>
          <w:rFonts w:asciiTheme="majorBidi" w:hAnsiTheme="majorBidi" w:cs="Times New Roman"/>
          <w:sz w:val="24"/>
          <w:szCs w:val="24"/>
          <w:rtl/>
        </w:rPr>
        <w:t>השוה</w:t>
      </w:r>
      <w:proofErr w:type="spellEnd"/>
      <w:r w:rsidRPr="00261CC7">
        <w:rPr>
          <w:rFonts w:asciiTheme="majorBidi" w:hAnsiTheme="majorBidi" w:cs="Times New Roman"/>
          <w:sz w:val="24"/>
          <w:szCs w:val="24"/>
          <w:rtl/>
        </w:rPr>
        <w:t xml:space="preserve"> לא האיש לאשה במכות, ולא </w:t>
      </w:r>
      <w:proofErr w:type="spellStart"/>
      <w:r w:rsidRPr="00261CC7">
        <w:rPr>
          <w:rFonts w:asciiTheme="majorBidi" w:hAnsiTheme="majorBidi" w:cs="Times New Roman"/>
          <w:sz w:val="24"/>
          <w:szCs w:val="24"/>
          <w:rtl/>
        </w:rPr>
        <w:t>השוה</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אשה</w:t>
      </w:r>
      <w:proofErr w:type="spellEnd"/>
      <w:r w:rsidRPr="00261CC7">
        <w:rPr>
          <w:rFonts w:asciiTheme="majorBidi" w:hAnsiTheme="majorBidi" w:cs="Times New Roman"/>
          <w:sz w:val="24"/>
          <w:szCs w:val="24"/>
          <w:rtl/>
        </w:rPr>
        <w:t xml:space="preserve"> לאיש בקרבן; כל העריות עשה בהן את המערה כגומר, וחייב על כל ביאה וביאה. זו חומר החמיר בשפחה,</w:t>
      </w:r>
      <w:r>
        <w:rPr>
          <w:rFonts w:asciiTheme="majorBidi" w:hAnsiTheme="majorBidi" w:cstheme="majorBidi" w:hint="cs"/>
          <w:sz w:val="24"/>
          <w:szCs w:val="24"/>
          <w:rtl/>
        </w:rPr>
        <w:t xml:space="preserve"> </w:t>
      </w:r>
      <w:r w:rsidRPr="00261CC7">
        <w:rPr>
          <w:rFonts w:asciiTheme="majorBidi" w:hAnsiTheme="majorBidi" w:cs="Times New Roman"/>
          <w:sz w:val="24"/>
          <w:szCs w:val="24"/>
          <w:rtl/>
        </w:rPr>
        <w:t xml:space="preserve">שעשה בה את המזיד כשוגג. איזו שפחה? כל שחציה שפחה וחציה בת חורין, שנאמר: והפדה לא נפדתה, דברי ר' יהודה; ר' ישמעאל אומר: זו היא שפחה ודאית; ר' אליעזר בן יעקב אומר: כל עריות מפורשות, ושיור, אין לנו אלא חציה שפחה וחציה בת חורין. </w:t>
      </w:r>
    </w:p>
    <w:p w14:paraId="43CFDF01" w14:textId="7848D000" w:rsidR="00373999" w:rsidRDefault="00261CC7" w:rsidP="001C1EB7">
      <w:pPr>
        <w:spacing w:after="0" w:line="360" w:lineRule="auto"/>
        <w:rPr>
          <w:rFonts w:asciiTheme="majorBidi" w:hAnsiTheme="majorBidi" w:cstheme="majorBidi"/>
          <w:sz w:val="24"/>
          <w:szCs w:val="24"/>
          <w:rtl/>
        </w:rPr>
      </w:pPr>
      <w:proofErr w:type="spellStart"/>
      <w:r w:rsidRPr="00261CC7">
        <w:rPr>
          <w:rFonts w:asciiTheme="majorBidi" w:hAnsiTheme="majorBidi" w:cs="Times New Roman"/>
          <w:sz w:val="24"/>
          <w:szCs w:val="24"/>
          <w:rtl/>
        </w:rPr>
        <w:t>גמ</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מנלן</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דהיא</w:t>
      </w:r>
      <w:proofErr w:type="spellEnd"/>
      <w:r w:rsidRPr="00261CC7">
        <w:rPr>
          <w:rFonts w:asciiTheme="majorBidi" w:hAnsiTheme="majorBidi" w:cs="Times New Roman"/>
          <w:sz w:val="24"/>
          <w:szCs w:val="24"/>
          <w:rtl/>
        </w:rPr>
        <w:t xml:space="preserve"> לקי והוא לא לקי? דתנו רבנן: בקורת תהיה - מלמד שהיא לוקה; יכול </w:t>
      </w:r>
      <w:proofErr w:type="spellStart"/>
      <w:r w:rsidRPr="00261CC7">
        <w:rPr>
          <w:rFonts w:asciiTheme="majorBidi" w:hAnsiTheme="majorBidi" w:cs="Times New Roman"/>
          <w:sz w:val="24"/>
          <w:szCs w:val="24"/>
          <w:rtl/>
        </w:rPr>
        <w:t>שניהן</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לוקין</w:t>
      </w:r>
      <w:proofErr w:type="spellEnd"/>
      <w:r w:rsidRPr="00261CC7">
        <w:rPr>
          <w:rFonts w:asciiTheme="majorBidi" w:hAnsiTheme="majorBidi" w:cs="Times New Roman"/>
          <w:sz w:val="24"/>
          <w:szCs w:val="24"/>
          <w:rtl/>
        </w:rPr>
        <w:t xml:space="preserve">? תלמוד לומר: תהיה, היא לוקה והוא אינו לוקה. ומנין </w:t>
      </w:r>
      <w:proofErr w:type="spellStart"/>
      <w:r w:rsidRPr="00261CC7">
        <w:rPr>
          <w:rFonts w:asciiTheme="majorBidi" w:hAnsiTheme="majorBidi" w:cs="Times New Roman"/>
          <w:sz w:val="24"/>
          <w:szCs w:val="24"/>
          <w:rtl/>
        </w:rPr>
        <w:t>דהדין</w:t>
      </w:r>
      <w:proofErr w:type="spellEnd"/>
      <w:r w:rsidRPr="00261CC7">
        <w:rPr>
          <w:rFonts w:asciiTheme="majorBidi" w:hAnsiTheme="majorBidi" w:cs="Times New Roman"/>
          <w:sz w:val="24"/>
          <w:szCs w:val="24"/>
          <w:rtl/>
        </w:rPr>
        <w:t xml:space="preserve"> בקורת לישנא </w:t>
      </w:r>
      <w:proofErr w:type="spellStart"/>
      <w:r w:rsidRPr="00261CC7">
        <w:rPr>
          <w:rFonts w:asciiTheme="majorBidi" w:hAnsiTheme="majorBidi" w:cs="Times New Roman"/>
          <w:sz w:val="24"/>
          <w:szCs w:val="24"/>
          <w:rtl/>
        </w:rPr>
        <w:t>דמלקות</w:t>
      </w:r>
      <w:proofErr w:type="spellEnd"/>
      <w:r w:rsidRPr="00261CC7">
        <w:rPr>
          <w:rFonts w:asciiTheme="majorBidi" w:hAnsiTheme="majorBidi" w:cs="Times New Roman"/>
          <w:sz w:val="24"/>
          <w:szCs w:val="24"/>
          <w:rtl/>
        </w:rPr>
        <w:t xml:space="preserve"> הוא? </w:t>
      </w:r>
      <w:proofErr w:type="spellStart"/>
      <w:r w:rsidRPr="00261CC7">
        <w:rPr>
          <w:rFonts w:asciiTheme="majorBidi" w:hAnsiTheme="majorBidi" w:cs="Times New Roman"/>
          <w:sz w:val="24"/>
          <w:szCs w:val="24"/>
          <w:rtl/>
        </w:rPr>
        <w:t>א"ר</w:t>
      </w:r>
      <w:proofErr w:type="spellEnd"/>
      <w:r w:rsidRPr="00261CC7">
        <w:rPr>
          <w:rFonts w:asciiTheme="majorBidi" w:hAnsiTheme="majorBidi" w:cs="Times New Roman"/>
          <w:sz w:val="24"/>
          <w:szCs w:val="24"/>
          <w:rtl/>
        </w:rPr>
        <w:t xml:space="preserve"> יצחק: תהא בקראי, </w:t>
      </w:r>
      <w:proofErr w:type="spellStart"/>
      <w:r w:rsidRPr="00261CC7">
        <w:rPr>
          <w:rFonts w:asciiTheme="majorBidi" w:hAnsiTheme="majorBidi" w:cs="Times New Roman"/>
          <w:sz w:val="24"/>
          <w:szCs w:val="24"/>
          <w:rtl/>
        </w:rPr>
        <w:t>כדתניא</w:t>
      </w:r>
      <w:proofErr w:type="spellEnd"/>
      <w:r w:rsidRPr="00261CC7">
        <w:rPr>
          <w:rFonts w:asciiTheme="majorBidi" w:hAnsiTheme="majorBidi" w:cs="Times New Roman"/>
          <w:sz w:val="24"/>
          <w:szCs w:val="24"/>
          <w:rtl/>
        </w:rPr>
        <w:t xml:space="preserve">: גדול </w:t>
      </w:r>
      <w:proofErr w:type="spellStart"/>
      <w:r w:rsidRPr="00261CC7">
        <w:rPr>
          <w:rFonts w:asciiTheme="majorBidi" w:hAnsiTheme="majorBidi" w:cs="Times New Roman"/>
          <w:sz w:val="24"/>
          <w:szCs w:val="24"/>
          <w:rtl/>
        </w:rPr>
        <w:t>הדיינין</w:t>
      </w:r>
      <w:proofErr w:type="spellEnd"/>
      <w:r w:rsidRPr="00261CC7">
        <w:rPr>
          <w:rFonts w:asciiTheme="majorBidi" w:hAnsiTheme="majorBidi" w:cs="Times New Roman"/>
          <w:sz w:val="24"/>
          <w:szCs w:val="24"/>
          <w:rtl/>
        </w:rPr>
        <w:t xml:space="preserve"> מקרא, שני מונה, שלישי אומר הכהו. רב אשי אומר: בביקור תהיה, </w:t>
      </w:r>
      <w:proofErr w:type="spellStart"/>
      <w:r w:rsidRPr="00261CC7">
        <w:rPr>
          <w:rFonts w:asciiTheme="majorBidi" w:hAnsiTheme="majorBidi" w:cs="Times New Roman"/>
          <w:sz w:val="24"/>
          <w:szCs w:val="24"/>
          <w:rtl/>
        </w:rPr>
        <w:t>כדתנן</w:t>
      </w:r>
      <w:proofErr w:type="spellEnd"/>
      <w:r w:rsidRPr="00261CC7">
        <w:rPr>
          <w:rFonts w:asciiTheme="majorBidi" w:hAnsiTheme="majorBidi" w:cs="Times New Roman"/>
          <w:sz w:val="24"/>
          <w:szCs w:val="24"/>
          <w:rtl/>
        </w:rPr>
        <w:t xml:space="preserve">: אין </w:t>
      </w:r>
      <w:proofErr w:type="spellStart"/>
      <w:r w:rsidRPr="00261CC7">
        <w:rPr>
          <w:rFonts w:asciiTheme="majorBidi" w:hAnsiTheme="majorBidi" w:cs="Times New Roman"/>
          <w:sz w:val="24"/>
          <w:szCs w:val="24"/>
          <w:rtl/>
        </w:rPr>
        <w:t>אומדין</w:t>
      </w:r>
      <w:proofErr w:type="spellEnd"/>
      <w:r w:rsidRPr="00261CC7">
        <w:rPr>
          <w:rFonts w:asciiTheme="majorBidi" w:hAnsiTheme="majorBidi" w:cs="Times New Roman"/>
          <w:sz w:val="24"/>
          <w:szCs w:val="24"/>
          <w:rtl/>
        </w:rPr>
        <w:t xml:space="preserve"> אותו אלא מכות </w:t>
      </w:r>
      <w:proofErr w:type="spellStart"/>
      <w:r w:rsidRPr="00261CC7">
        <w:rPr>
          <w:rFonts w:asciiTheme="majorBidi" w:hAnsiTheme="majorBidi" w:cs="Times New Roman"/>
          <w:sz w:val="24"/>
          <w:szCs w:val="24"/>
          <w:rtl/>
        </w:rPr>
        <w:t>הראוין</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להשתלש</w:t>
      </w:r>
      <w:proofErr w:type="spellEnd"/>
      <w:r w:rsidRPr="00261CC7">
        <w:rPr>
          <w:rFonts w:asciiTheme="majorBidi" w:hAnsiTheme="majorBidi" w:cs="Times New Roman"/>
          <w:sz w:val="24"/>
          <w:szCs w:val="24"/>
          <w:rtl/>
        </w:rPr>
        <w:t xml:space="preserve">. ת"ר: בזמן </w:t>
      </w:r>
      <w:proofErr w:type="spellStart"/>
      <w:r w:rsidRPr="00261CC7">
        <w:rPr>
          <w:rFonts w:asciiTheme="majorBidi" w:hAnsiTheme="majorBidi" w:cs="Times New Roman"/>
          <w:sz w:val="24"/>
          <w:szCs w:val="24"/>
          <w:rtl/>
        </w:rPr>
        <w:t>שהאשה</w:t>
      </w:r>
      <w:proofErr w:type="spellEnd"/>
      <w:r w:rsidRPr="00261CC7">
        <w:rPr>
          <w:rFonts w:asciiTheme="majorBidi" w:hAnsiTheme="majorBidi" w:cs="Times New Roman"/>
          <w:sz w:val="24"/>
          <w:szCs w:val="24"/>
          <w:rtl/>
        </w:rPr>
        <w:t xml:space="preserve"> לוקה - האיש מביא קרבן, אין </w:t>
      </w:r>
      <w:proofErr w:type="spellStart"/>
      <w:r w:rsidRPr="00261CC7">
        <w:rPr>
          <w:rFonts w:asciiTheme="majorBidi" w:hAnsiTheme="majorBidi" w:cs="Times New Roman"/>
          <w:sz w:val="24"/>
          <w:szCs w:val="24"/>
          <w:rtl/>
        </w:rPr>
        <w:t>האשה</w:t>
      </w:r>
      <w:proofErr w:type="spellEnd"/>
      <w:r w:rsidRPr="00261CC7">
        <w:rPr>
          <w:rFonts w:asciiTheme="majorBidi" w:hAnsiTheme="majorBidi" w:cs="Times New Roman"/>
          <w:sz w:val="24"/>
          <w:szCs w:val="24"/>
          <w:rtl/>
        </w:rPr>
        <w:t xml:space="preserve"> לוקה - אין האיש מביא קרבן. </w:t>
      </w:r>
      <w:proofErr w:type="spellStart"/>
      <w:r w:rsidRPr="00261CC7">
        <w:rPr>
          <w:rFonts w:asciiTheme="majorBidi" w:hAnsiTheme="majorBidi" w:cs="Times New Roman"/>
          <w:sz w:val="24"/>
          <w:szCs w:val="24"/>
          <w:rtl/>
        </w:rPr>
        <w:t>מנלן</w:t>
      </w:r>
      <w:proofErr w:type="spellEnd"/>
      <w:r w:rsidRPr="00261CC7">
        <w:rPr>
          <w:rFonts w:asciiTheme="majorBidi" w:hAnsiTheme="majorBidi" w:cs="Times New Roman"/>
          <w:sz w:val="24"/>
          <w:szCs w:val="24"/>
          <w:rtl/>
        </w:rPr>
        <w:t xml:space="preserve">? אמר רבא, </w:t>
      </w:r>
      <w:proofErr w:type="spellStart"/>
      <w:r w:rsidRPr="00261CC7">
        <w:rPr>
          <w:rFonts w:asciiTheme="majorBidi" w:hAnsiTheme="majorBidi" w:cs="Times New Roman"/>
          <w:sz w:val="24"/>
          <w:szCs w:val="24"/>
          <w:rtl/>
        </w:rPr>
        <w:t>דכתיב</w:t>
      </w:r>
      <w:proofErr w:type="spellEnd"/>
      <w:r w:rsidRPr="00261CC7">
        <w:rPr>
          <w:rFonts w:asciiTheme="majorBidi" w:hAnsiTheme="majorBidi" w:cs="Times New Roman"/>
          <w:sz w:val="24"/>
          <w:szCs w:val="24"/>
          <w:rtl/>
        </w:rPr>
        <w:t xml:space="preserve">: ואיש כי ישכב את </w:t>
      </w:r>
      <w:proofErr w:type="spellStart"/>
      <w:r w:rsidRPr="00261CC7">
        <w:rPr>
          <w:rFonts w:asciiTheme="majorBidi" w:hAnsiTheme="majorBidi" w:cs="Times New Roman"/>
          <w:sz w:val="24"/>
          <w:szCs w:val="24"/>
          <w:rtl/>
        </w:rPr>
        <w:t>אשה</w:t>
      </w:r>
      <w:proofErr w:type="spellEnd"/>
      <w:r w:rsidRPr="00261CC7">
        <w:rPr>
          <w:rFonts w:asciiTheme="majorBidi" w:hAnsiTheme="majorBidi" w:cs="Times New Roman"/>
          <w:sz w:val="24"/>
          <w:szCs w:val="24"/>
          <w:rtl/>
        </w:rPr>
        <w:t xml:space="preserve"> שכבת זרע והיא שפחה </w:t>
      </w:r>
      <w:proofErr w:type="spellStart"/>
      <w:r w:rsidRPr="00261CC7">
        <w:rPr>
          <w:rFonts w:asciiTheme="majorBidi" w:hAnsiTheme="majorBidi" w:cs="Times New Roman"/>
          <w:sz w:val="24"/>
          <w:szCs w:val="24"/>
          <w:rtl/>
        </w:rPr>
        <w:t>נחרפת</w:t>
      </w:r>
      <w:proofErr w:type="spellEnd"/>
      <w:r w:rsidRPr="00261CC7">
        <w:rPr>
          <w:rFonts w:asciiTheme="majorBidi" w:hAnsiTheme="majorBidi" w:cs="Times New Roman"/>
          <w:sz w:val="24"/>
          <w:szCs w:val="24"/>
          <w:rtl/>
        </w:rPr>
        <w:t xml:space="preserve"> לאיש והפדה לא נפדתה או חופשה לא נתן לה, מכדי עד הכא באיש </w:t>
      </w:r>
      <w:proofErr w:type="spellStart"/>
      <w:r w:rsidRPr="00261CC7">
        <w:rPr>
          <w:rFonts w:asciiTheme="majorBidi" w:hAnsiTheme="majorBidi" w:cs="Times New Roman"/>
          <w:sz w:val="24"/>
          <w:szCs w:val="24"/>
          <w:rtl/>
        </w:rPr>
        <w:t>קא</w:t>
      </w:r>
      <w:proofErr w:type="spellEnd"/>
      <w:r w:rsidRPr="00261CC7">
        <w:rPr>
          <w:rFonts w:asciiTheme="majorBidi" w:hAnsiTheme="majorBidi" w:cs="Times New Roman"/>
          <w:sz w:val="24"/>
          <w:szCs w:val="24"/>
          <w:rtl/>
        </w:rPr>
        <w:t xml:space="preserve"> משתעי קרא, נכתוב והביא את אשמו לה' ולבסוף לכתוב בקורת תהיה </w:t>
      </w:r>
      <w:proofErr w:type="spellStart"/>
      <w:r w:rsidRPr="00261CC7">
        <w:rPr>
          <w:rFonts w:asciiTheme="majorBidi" w:hAnsiTheme="majorBidi" w:cs="Times New Roman"/>
          <w:sz w:val="24"/>
          <w:szCs w:val="24"/>
          <w:rtl/>
        </w:rPr>
        <w:t>אמאי</w:t>
      </w:r>
      <w:proofErr w:type="spellEnd"/>
      <w:r w:rsidRPr="00261CC7">
        <w:rPr>
          <w:rFonts w:asciiTheme="majorBidi" w:hAnsiTheme="majorBidi" w:cs="Times New Roman"/>
          <w:sz w:val="24"/>
          <w:szCs w:val="24"/>
          <w:rtl/>
        </w:rPr>
        <w:t xml:space="preserve"> כתב רחמנא ברישא בקורת תהיה ולבסוף כתב והביא את אשמו לה'? </w:t>
      </w:r>
      <w:proofErr w:type="spellStart"/>
      <w:r w:rsidRPr="00261CC7">
        <w:rPr>
          <w:rFonts w:asciiTheme="majorBidi" w:hAnsiTheme="majorBidi" w:cs="Times New Roman"/>
          <w:sz w:val="24"/>
          <w:szCs w:val="24"/>
          <w:rtl/>
        </w:rPr>
        <w:t>ה"ק</w:t>
      </w:r>
      <w:proofErr w:type="spellEnd"/>
      <w:r w:rsidRPr="00261CC7">
        <w:rPr>
          <w:rFonts w:asciiTheme="majorBidi" w:hAnsiTheme="majorBidi" w:cs="Times New Roman"/>
          <w:sz w:val="24"/>
          <w:szCs w:val="24"/>
          <w:rtl/>
        </w:rPr>
        <w:t xml:space="preserve">: אם בקורת תהיה היא - והביא את אשמו לה', ואם לא תהיה בקורת - לא יביא הוא את אשמו. אימא: הוא מעטיה קרא, אבל היא </w:t>
      </w:r>
      <w:proofErr w:type="spellStart"/>
      <w:r w:rsidRPr="00261CC7">
        <w:rPr>
          <w:rFonts w:asciiTheme="majorBidi" w:hAnsiTheme="majorBidi" w:cs="Times New Roman"/>
          <w:sz w:val="24"/>
          <w:szCs w:val="24"/>
          <w:rtl/>
        </w:rPr>
        <w:t>תילקי</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ותיתי</w:t>
      </w:r>
      <w:proofErr w:type="spellEnd"/>
      <w:r w:rsidRPr="00261CC7">
        <w:rPr>
          <w:rFonts w:asciiTheme="majorBidi" w:hAnsiTheme="majorBidi" w:cs="Times New Roman"/>
          <w:sz w:val="24"/>
          <w:szCs w:val="24"/>
          <w:rtl/>
        </w:rPr>
        <w:t xml:space="preserve"> קרבן! והביא את אשמו לה' כתיב. </w:t>
      </w:r>
      <w:proofErr w:type="spellStart"/>
      <w:r w:rsidRPr="00261CC7">
        <w:rPr>
          <w:rFonts w:asciiTheme="majorBidi" w:hAnsiTheme="majorBidi" w:cs="Times New Roman"/>
          <w:sz w:val="24"/>
          <w:szCs w:val="24"/>
          <w:rtl/>
        </w:rPr>
        <w:t>א"ר</w:t>
      </w:r>
      <w:proofErr w:type="spellEnd"/>
      <w:r w:rsidRPr="00261CC7">
        <w:rPr>
          <w:rFonts w:asciiTheme="majorBidi" w:hAnsiTheme="majorBidi" w:cs="Times New Roman"/>
          <w:sz w:val="24"/>
          <w:szCs w:val="24"/>
          <w:rtl/>
        </w:rPr>
        <w:t xml:space="preserve"> יצחק: לעולם אינו חייב אלא על שפחה בעולה בלבד, שנאמר: והיא שפחה </w:t>
      </w:r>
      <w:proofErr w:type="spellStart"/>
      <w:r w:rsidRPr="00261CC7">
        <w:rPr>
          <w:rFonts w:asciiTheme="majorBidi" w:hAnsiTheme="majorBidi" w:cs="Times New Roman"/>
          <w:sz w:val="24"/>
          <w:szCs w:val="24"/>
          <w:rtl/>
        </w:rPr>
        <w:t>נחרפת</w:t>
      </w:r>
      <w:proofErr w:type="spellEnd"/>
      <w:r w:rsidRPr="00261CC7">
        <w:rPr>
          <w:rFonts w:asciiTheme="majorBidi" w:hAnsiTheme="majorBidi" w:cs="Times New Roman"/>
          <w:sz w:val="24"/>
          <w:szCs w:val="24"/>
          <w:rtl/>
        </w:rPr>
        <w:t xml:space="preserve"> לאיש. ומאי משמע </w:t>
      </w:r>
      <w:proofErr w:type="spellStart"/>
      <w:r w:rsidRPr="00261CC7">
        <w:rPr>
          <w:rFonts w:asciiTheme="majorBidi" w:hAnsiTheme="majorBidi" w:cs="Times New Roman"/>
          <w:sz w:val="24"/>
          <w:szCs w:val="24"/>
          <w:rtl/>
        </w:rPr>
        <w:t>דהאי</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נחרפת</w:t>
      </w:r>
      <w:proofErr w:type="spellEnd"/>
      <w:r w:rsidRPr="00261CC7">
        <w:rPr>
          <w:rFonts w:asciiTheme="majorBidi" w:hAnsiTheme="majorBidi" w:cs="Times New Roman"/>
          <w:sz w:val="24"/>
          <w:szCs w:val="24"/>
          <w:rtl/>
        </w:rPr>
        <w:t xml:space="preserve"> לישנא </w:t>
      </w:r>
      <w:proofErr w:type="spellStart"/>
      <w:r w:rsidRPr="00261CC7">
        <w:rPr>
          <w:rFonts w:asciiTheme="majorBidi" w:hAnsiTheme="majorBidi" w:cs="Times New Roman"/>
          <w:sz w:val="24"/>
          <w:szCs w:val="24"/>
          <w:rtl/>
        </w:rPr>
        <w:t>דשנויי</w:t>
      </w:r>
      <w:proofErr w:type="spellEnd"/>
      <w:r w:rsidRPr="00261CC7">
        <w:rPr>
          <w:rFonts w:asciiTheme="majorBidi" w:hAnsiTheme="majorBidi" w:cs="Times New Roman"/>
          <w:sz w:val="24"/>
          <w:szCs w:val="24"/>
          <w:rtl/>
        </w:rPr>
        <w:t xml:space="preserve"> הוא? </w:t>
      </w:r>
      <w:proofErr w:type="spellStart"/>
      <w:r w:rsidRPr="00261CC7">
        <w:rPr>
          <w:rFonts w:asciiTheme="majorBidi" w:hAnsiTheme="majorBidi" w:cs="Times New Roman"/>
          <w:sz w:val="24"/>
          <w:szCs w:val="24"/>
          <w:rtl/>
        </w:rPr>
        <w:t>דכתיב</w:t>
      </w:r>
      <w:proofErr w:type="spellEnd"/>
      <w:r w:rsidRPr="00261CC7">
        <w:rPr>
          <w:rFonts w:asciiTheme="majorBidi" w:hAnsiTheme="majorBidi" w:cs="Times New Roman"/>
          <w:sz w:val="24"/>
          <w:szCs w:val="24"/>
          <w:rtl/>
        </w:rPr>
        <w:t xml:space="preserve">: ותשטח עליו הריפות. </w:t>
      </w:r>
      <w:proofErr w:type="spellStart"/>
      <w:r w:rsidRPr="00261CC7">
        <w:rPr>
          <w:rFonts w:asciiTheme="majorBidi" w:hAnsiTheme="majorBidi" w:cs="Times New Roman"/>
          <w:sz w:val="24"/>
          <w:szCs w:val="24"/>
          <w:rtl/>
        </w:rPr>
        <w:t>ואב"א</w:t>
      </w:r>
      <w:proofErr w:type="spellEnd"/>
      <w:r w:rsidRPr="00261CC7">
        <w:rPr>
          <w:rFonts w:asciiTheme="majorBidi" w:hAnsiTheme="majorBidi" w:cs="Times New Roman"/>
          <w:sz w:val="24"/>
          <w:szCs w:val="24"/>
          <w:rtl/>
        </w:rPr>
        <w:t xml:space="preserve">: אם תכתוש </w:t>
      </w:r>
      <w:proofErr w:type="spellStart"/>
      <w:r w:rsidRPr="00261CC7">
        <w:rPr>
          <w:rFonts w:asciiTheme="majorBidi" w:hAnsiTheme="majorBidi" w:cs="Times New Roman"/>
          <w:sz w:val="24"/>
          <w:szCs w:val="24"/>
          <w:rtl/>
        </w:rPr>
        <w:t>האויל</w:t>
      </w:r>
      <w:proofErr w:type="spellEnd"/>
      <w:r w:rsidRPr="00261CC7">
        <w:rPr>
          <w:rFonts w:asciiTheme="majorBidi" w:hAnsiTheme="majorBidi" w:cs="Times New Roman"/>
          <w:sz w:val="24"/>
          <w:szCs w:val="24"/>
          <w:rtl/>
        </w:rPr>
        <w:t xml:space="preserve"> במכתש בתוך הריפות בעלי. ויתנו ידם להוציא נשיהם ואשמים איל צאן על אשמתם - אמר רב </w:t>
      </w:r>
      <w:proofErr w:type="spellStart"/>
      <w:r w:rsidRPr="00261CC7">
        <w:rPr>
          <w:rFonts w:asciiTheme="majorBidi" w:hAnsiTheme="majorBidi" w:cs="Times New Roman"/>
          <w:sz w:val="24"/>
          <w:szCs w:val="24"/>
          <w:rtl/>
        </w:rPr>
        <w:t>חסדא</w:t>
      </w:r>
      <w:proofErr w:type="spellEnd"/>
      <w:r w:rsidRPr="00261CC7">
        <w:rPr>
          <w:rFonts w:asciiTheme="majorBidi" w:hAnsiTheme="majorBidi" w:cs="Times New Roman"/>
          <w:sz w:val="24"/>
          <w:szCs w:val="24"/>
          <w:rtl/>
        </w:rPr>
        <w:t xml:space="preserve">: מלמד, שכולן שפחות </w:t>
      </w:r>
      <w:proofErr w:type="spellStart"/>
      <w:r w:rsidRPr="00261CC7">
        <w:rPr>
          <w:rFonts w:asciiTheme="majorBidi" w:hAnsiTheme="majorBidi" w:cs="Times New Roman"/>
          <w:sz w:val="24"/>
          <w:szCs w:val="24"/>
          <w:rtl/>
        </w:rPr>
        <w:t>חרופות</w:t>
      </w:r>
      <w:proofErr w:type="spellEnd"/>
      <w:r w:rsidRPr="00261CC7">
        <w:rPr>
          <w:rFonts w:asciiTheme="majorBidi" w:hAnsiTheme="majorBidi" w:cs="Times New Roman"/>
          <w:sz w:val="24"/>
          <w:szCs w:val="24"/>
          <w:rtl/>
        </w:rPr>
        <w:t xml:space="preserve"> בעלו. איזוהי שפחה </w:t>
      </w:r>
      <w:proofErr w:type="spellStart"/>
      <w:r w:rsidRPr="00261CC7">
        <w:rPr>
          <w:rFonts w:asciiTheme="majorBidi" w:hAnsiTheme="majorBidi" w:cs="Times New Roman"/>
          <w:sz w:val="24"/>
          <w:szCs w:val="24"/>
          <w:rtl/>
        </w:rPr>
        <w:t>כו</w:t>
      </w:r>
      <w:proofErr w:type="spellEnd"/>
      <w:r w:rsidRPr="00261CC7">
        <w:rPr>
          <w:rFonts w:asciiTheme="majorBidi" w:hAnsiTheme="majorBidi" w:cs="Times New Roman"/>
          <w:sz w:val="24"/>
          <w:szCs w:val="24"/>
          <w:rtl/>
        </w:rPr>
        <w:t xml:space="preserve">'. ת"ר: והפדה - יכול כולה? ת"ל: לא נפדתה, יכול לא נפדתה? ת"ל: והפדה, הא כיצד? פדויה ואינה פדויה, חציה שפחה וחצייה בת חורין ומאורסת לעבד עברי, דברי ר"ע; רבי ישמעאל אומר: בשפחה כנענית הכתוב מדבר ומאורסת לעבד עברי, א"כ מה ת"ל והפדה לא נפדתה? דברה תורה כלשון בני אדם; ר' אלעזר בן עזריה אומר: כל עריות מפורשות לנו, </w:t>
      </w:r>
      <w:proofErr w:type="spellStart"/>
      <w:r w:rsidRPr="00261CC7">
        <w:rPr>
          <w:rFonts w:asciiTheme="majorBidi" w:hAnsiTheme="majorBidi" w:cs="Times New Roman"/>
          <w:sz w:val="24"/>
          <w:szCs w:val="24"/>
          <w:rtl/>
        </w:rPr>
        <w:t>משוייר</w:t>
      </w:r>
      <w:proofErr w:type="spellEnd"/>
      <w:r w:rsidRPr="00261CC7">
        <w:rPr>
          <w:rFonts w:asciiTheme="majorBidi" w:hAnsiTheme="majorBidi" w:cs="Times New Roman"/>
          <w:sz w:val="24"/>
          <w:szCs w:val="24"/>
          <w:rtl/>
        </w:rPr>
        <w:t xml:space="preserve"> לנו חציה שפחה וחציה בת חורין ומאורסת לעבד עברי; אחרים אומרים: לא יומתו כי לא חופשה - בשפחה כנענית הכתוב מדבר ומאורסת לעבד כנעני. </w:t>
      </w:r>
      <w:proofErr w:type="spellStart"/>
      <w:r w:rsidRPr="00261CC7">
        <w:rPr>
          <w:rFonts w:asciiTheme="majorBidi" w:hAnsiTheme="majorBidi" w:cs="Times New Roman"/>
          <w:sz w:val="24"/>
          <w:szCs w:val="24"/>
          <w:rtl/>
        </w:rPr>
        <w:t>לר</w:t>
      </w:r>
      <w:proofErr w:type="spellEnd"/>
      <w:r w:rsidRPr="00261CC7">
        <w:rPr>
          <w:rFonts w:asciiTheme="majorBidi" w:hAnsiTheme="majorBidi" w:cs="Times New Roman"/>
          <w:sz w:val="24"/>
          <w:szCs w:val="24"/>
          <w:rtl/>
        </w:rPr>
        <w:t xml:space="preserve">' ישמעאל, </w:t>
      </w:r>
      <w:proofErr w:type="spellStart"/>
      <w:r w:rsidRPr="00261CC7">
        <w:rPr>
          <w:rFonts w:asciiTheme="majorBidi" w:hAnsiTheme="majorBidi" w:cs="Times New Roman"/>
          <w:sz w:val="24"/>
          <w:szCs w:val="24"/>
          <w:rtl/>
        </w:rPr>
        <w:t>בשלמא</w:t>
      </w:r>
      <w:proofErr w:type="spellEnd"/>
      <w:r w:rsidRPr="00261CC7">
        <w:rPr>
          <w:rFonts w:asciiTheme="majorBidi" w:hAnsiTheme="majorBidi" w:cs="Times New Roman"/>
          <w:sz w:val="24"/>
          <w:szCs w:val="24"/>
          <w:rtl/>
        </w:rPr>
        <w:t xml:space="preserve"> והפדה לא נפדתה </w:t>
      </w:r>
      <w:proofErr w:type="spellStart"/>
      <w:r w:rsidRPr="00261CC7">
        <w:rPr>
          <w:rFonts w:asciiTheme="majorBidi" w:hAnsiTheme="majorBidi" w:cs="Times New Roman"/>
          <w:sz w:val="24"/>
          <w:szCs w:val="24"/>
          <w:rtl/>
        </w:rPr>
        <w:t>כדקתני</w:t>
      </w:r>
      <w:proofErr w:type="spellEnd"/>
      <w:r w:rsidRPr="00261CC7">
        <w:rPr>
          <w:rFonts w:asciiTheme="majorBidi" w:hAnsiTheme="majorBidi" w:cs="Times New Roman"/>
          <w:sz w:val="24"/>
          <w:szCs w:val="24"/>
          <w:rtl/>
        </w:rPr>
        <w:t xml:space="preserve">: דברה תורה כלשון בני אדם, אלא </w:t>
      </w:r>
      <w:proofErr w:type="spellStart"/>
      <w:r w:rsidRPr="00261CC7">
        <w:rPr>
          <w:rFonts w:asciiTheme="majorBidi" w:hAnsiTheme="majorBidi" w:cs="Times New Roman"/>
          <w:sz w:val="24"/>
          <w:szCs w:val="24"/>
          <w:rtl/>
        </w:rPr>
        <w:t>דקתני</w:t>
      </w:r>
      <w:proofErr w:type="spellEnd"/>
      <w:r w:rsidRPr="00261CC7">
        <w:rPr>
          <w:rFonts w:asciiTheme="majorBidi" w:hAnsiTheme="majorBidi" w:cs="Times New Roman"/>
          <w:sz w:val="24"/>
          <w:szCs w:val="24"/>
          <w:rtl/>
        </w:rPr>
        <w:t xml:space="preserve"> מאורסת לעבד עברי </w:t>
      </w:r>
      <w:proofErr w:type="spellStart"/>
      <w:r w:rsidRPr="00261CC7">
        <w:rPr>
          <w:rFonts w:asciiTheme="majorBidi" w:hAnsiTheme="majorBidi" w:cs="Times New Roman"/>
          <w:sz w:val="24"/>
          <w:szCs w:val="24"/>
          <w:rtl/>
        </w:rPr>
        <w:t>מנלן</w:t>
      </w:r>
      <w:proofErr w:type="spellEnd"/>
      <w:r w:rsidRPr="00261CC7">
        <w:rPr>
          <w:rFonts w:asciiTheme="majorBidi" w:hAnsiTheme="majorBidi" w:cs="Times New Roman"/>
          <w:sz w:val="24"/>
          <w:szCs w:val="24"/>
          <w:rtl/>
        </w:rPr>
        <w:t xml:space="preserve">? </w:t>
      </w:r>
      <w:proofErr w:type="spellStart"/>
      <w:r w:rsidRPr="00261CC7">
        <w:rPr>
          <w:rFonts w:asciiTheme="majorBidi" w:hAnsiTheme="majorBidi" w:cs="Times New Roman"/>
          <w:sz w:val="24"/>
          <w:szCs w:val="24"/>
          <w:rtl/>
        </w:rPr>
        <w:t>דכתיב</w:t>
      </w:r>
      <w:proofErr w:type="spellEnd"/>
      <w:r w:rsidRPr="00261CC7">
        <w:rPr>
          <w:rFonts w:asciiTheme="majorBidi" w:hAnsiTheme="majorBidi" w:cs="Times New Roman"/>
          <w:sz w:val="24"/>
          <w:szCs w:val="24"/>
          <w:rtl/>
        </w:rPr>
        <w:t xml:space="preserve">: כי לא חופשה, מכלל דהוא חופש. ר' אלעזר בן עזריה היינו ר"ע! </w:t>
      </w:r>
      <w:proofErr w:type="spellStart"/>
      <w:r w:rsidRPr="00261CC7">
        <w:rPr>
          <w:rFonts w:asciiTheme="majorBidi" w:hAnsiTheme="majorBidi" w:cs="Times New Roman"/>
          <w:sz w:val="24"/>
          <w:szCs w:val="24"/>
          <w:rtl/>
        </w:rPr>
        <w:t>לר</w:t>
      </w:r>
      <w:proofErr w:type="spellEnd"/>
      <w:r w:rsidRPr="00261CC7">
        <w:rPr>
          <w:rFonts w:asciiTheme="majorBidi" w:hAnsiTheme="majorBidi" w:cs="Times New Roman"/>
          <w:sz w:val="24"/>
          <w:szCs w:val="24"/>
          <w:rtl/>
        </w:rPr>
        <w:t xml:space="preserve">' ישמעאל </w:t>
      </w:r>
      <w:proofErr w:type="spellStart"/>
      <w:r w:rsidRPr="00261CC7">
        <w:rPr>
          <w:rFonts w:asciiTheme="majorBidi" w:hAnsiTheme="majorBidi" w:cs="Times New Roman"/>
          <w:sz w:val="24"/>
          <w:szCs w:val="24"/>
          <w:rtl/>
        </w:rPr>
        <w:t>קאמר</w:t>
      </w:r>
      <w:proofErr w:type="spellEnd"/>
      <w:r w:rsidRPr="00261CC7">
        <w:rPr>
          <w:rFonts w:asciiTheme="majorBidi" w:hAnsiTheme="majorBidi" w:cs="Times New Roman"/>
          <w:sz w:val="24"/>
          <w:szCs w:val="24"/>
          <w:rtl/>
        </w:rPr>
        <w:t xml:space="preserve">: לדידי בעלמא כוותיך </w:t>
      </w:r>
      <w:proofErr w:type="spellStart"/>
      <w:r w:rsidRPr="00261CC7">
        <w:rPr>
          <w:rFonts w:asciiTheme="majorBidi" w:hAnsiTheme="majorBidi" w:cs="Times New Roman"/>
          <w:sz w:val="24"/>
          <w:szCs w:val="24"/>
          <w:rtl/>
        </w:rPr>
        <w:t>סבירא</w:t>
      </w:r>
      <w:proofErr w:type="spellEnd"/>
      <w:r w:rsidRPr="00261CC7">
        <w:rPr>
          <w:rFonts w:asciiTheme="majorBidi" w:hAnsiTheme="majorBidi" w:cs="Times New Roman"/>
          <w:sz w:val="24"/>
          <w:szCs w:val="24"/>
          <w:rtl/>
        </w:rPr>
        <w:t xml:space="preserve"> ליה </w:t>
      </w:r>
      <w:proofErr w:type="spellStart"/>
      <w:r w:rsidRPr="00261CC7">
        <w:rPr>
          <w:rFonts w:asciiTheme="majorBidi" w:hAnsiTheme="majorBidi" w:cs="Times New Roman"/>
          <w:sz w:val="24"/>
          <w:szCs w:val="24"/>
          <w:rtl/>
        </w:rPr>
        <w:t>דדברה</w:t>
      </w:r>
      <w:proofErr w:type="spellEnd"/>
      <w:r w:rsidRPr="00261CC7">
        <w:rPr>
          <w:rFonts w:asciiTheme="majorBidi" w:hAnsiTheme="majorBidi" w:cs="Times New Roman"/>
          <w:sz w:val="24"/>
          <w:szCs w:val="24"/>
          <w:rtl/>
        </w:rPr>
        <w:t xml:space="preserve"> תורה כלשון בני אדם, </w:t>
      </w:r>
      <w:proofErr w:type="spellStart"/>
      <w:r w:rsidRPr="00261CC7">
        <w:rPr>
          <w:rFonts w:asciiTheme="majorBidi" w:hAnsiTheme="majorBidi" w:cs="Times New Roman"/>
          <w:sz w:val="24"/>
          <w:szCs w:val="24"/>
          <w:rtl/>
        </w:rPr>
        <w:t>והכא</w:t>
      </w:r>
      <w:proofErr w:type="spellEnd"/>
      <w:r w:rsidRPr="00261CC7">
        <w:rPr>
          <w:rFonts w:asciiTheme="majorBidi" w:hAnsiTheme="majorBidi" w:cs="Times New Roman"/>
          <w:sz w:val="24"/>
          <w:szCs w:val="24"/>
          <w:rtl/>
        </w:rPr>
        <w:t xml:space="preserve"> שאני, מכדי כתיב ליה קרא כי לא חופשה, והפדה לא נפדתה </w:t>
      </w:r>
      <w:proofErr w:type="spellStart"/>
      <w:r w:rsidRPr="00261CC7">
        <w:rPr>
          <w:rFonts w:asciiTheme="majorBidi" w:hAnsiTheme="majorBidi" w:cs="Times New Roman"/>
          <w:sz w:val="24"/>
          <w:szCs w:val="24"/>
          <w:rtl/>
        </w:rPr>
        <w:t>ל"ל</w:t>
      </w:r>
      <w:proofErr w:type="spellEnd"/>
      <w:r w:rsidRPr="00261CC7">
        <w:rPr>
          <w:rFonts w:asciiTheme="majorBidi" w:hAnsiTheme="majorBidi" w:cs="Times New Roman"/>
          <w:sz w:val="24"/>
          <w:szCs w:val="24"/>
          <w:rtl/>
        </w:rPr>
        <w:t xml:space="preserve">? ש"מ להכי אתא, לחציה שפחה וחציה בת חורין. לאחרים, </w:t>
      </w:r>
      <w:proofErr w:type="spellStart"/>
      <w:r w:rsidRPr="00261CC7">
        <w:rPr>
          <w:rFonts w:asciiTheme="majorBidi" w:hAnsiTheme="majorBidi" w:cs="Times New Roman"/>
          <w:sz w:val="24"/>
          <w:szCs w:val="24"/>
          <w:rtl/>
        </w:rPr>
        <w:t>בשלמא</w:t>
      </w:r>
      <w:proofErr w:type="spellEnd"/>
      <w:r w:rsidRPr="00261CC7">
        <w:rPr>
          <w:rFonts w:asciiTheme="majorBidi" w:hAnsiTheme="majorBidi" w:cs="Times New Roman"/>
          <w:sz w:val="24"/>
          <w:szCs w:val="24"/>
          <w:rtl/>
        </w:rPr>
        <w:t xml:space="preserve"> והפדה לא נפדתה, </w:t>
      </w:r>
      <w:proofErr w:type="spellStart"/>
      <w:r w:rsidRPr="00261CC7">
        <w:rPr>
          <w:rFonts w:asciiTheme="majorBidi" w:hAnsiTheme="majorBidi" w:cs="Times New Roman"/>
          <w:sz w:val="24"/>
          <w:szCs w:val="24"/>
          <w:rtl/>
        </w:rPr>
        <w:t>קסבר</w:t>
      </w:r>
      <w:proofErr w:type="spellEnd"/>
      <w:r w:rsidRPr="00261CC7">
        <w:rPr>
          <w:rFonts w:asciiTheme="majorBidi" w:hAnsiTheme="majorBidi" w:cs="Times New Roman"/>
          <w:sz w:val="24"/>
          <w:szCs w:val="24"/>
          <w:rtl/>
        </w:rPr>
        <w:t xml:space="preserve">: דברה תורה כלשון בני אדם, אלא הא </w:t>
      </w:r>
      <w:proofErr w:type="spellStart"/>
      <w:r w:rsidRPr="00261CC7">
        <w:rPr>
          <w:rFonts w:asciiTheme="majorBidi" w:hAnsiTheme="majorBidi" w:cs="Times New Roman"/>
          <w:sz w:val="24"/>
          <w:szCs w:val="24"/>
          <w:rtl/>
        </w:rPr>
        <w:t>דעבד</w:t>
      </w:r>
      <w:proofErr w:type="spellEnd"/>
      <w:r w:rsidRPr="00261CC7">
        <w:rPr>
          <w:rFonts w:asciiTheme="majorBidi" w:hAnsiTheme="majorBidi" w:cs="Times New Roman"/>
          <w:sz w:val="24"/>
          <w:szCs w:val="24"/>
          <w:rtl/>
        </w:rPr>
        <w:t xml:space="preserve"> כנעני </w:t>
      </w:r>
      <w:proofErr w:type="spellStart"/>
      <w:r w:rsidRPr="00261CC7">
        <w:rPr>
          <w:rFonts w:asciiTheme="majorBidi" w:hAnsiTheme="majorBidi" w:cs="Times New Roman"/>
          <w:sz w:val="24"/>
          <w:szCs w:val="24"/>
          <w:rtl/>
        </w:rPr>
        <w:t>מנלן</w:t>
      </w:r>
      <w:proofErr w:type="spellEnd"/>
      <w:r w:rsidRPr="00261CC7">
        <w:rPr>
          <w:rFonts w:asciiTheme="majorBidi" w:hAnsiTheme="majorBidi" w:cs="Times New Roman"/>
          <w:sz w:val="24"/>
          <w:szCs w:val="24"/>
          <w:rtl/>
        </w:rPr>
        <w:t xml:space="preserve">? אמר קרא: כי לא חופשה, אם אינו ענין לדידה, תנהו ענין </w:t>
      </w:r>
      <w:proofErr w:type="spellStart"/>
      <w:r w:rsidRPr="00261CC7">
        <w:rPr>
          <w:rFonts w:asciiTheme="majorBidi" w:hAnsiTheme="majorBidi" w:cs="Times New Roman"/>
          <w:sz w:val="24"/>
          <w:szCs w:val="24"/>
          <w:rtl/>
        </w:rPr>
        <w:t>לדידיה</w:t>
      </w:r>
      <w:proofErr w:type="spellEnd"/>
      <w:r w:rsidRPr="00261CC7">
        <w:rPr>
          <w:rFonts w:asciiTheme="majorBidi" w:hAnsiTheme="majorBidi" w:cs="Times New Roman"/>
          <w:sz w:val="24"/>
          <w:szCs w:val="24"/>
          <w:rtl/>
        </w:rPr>
        <w:t>.</w:t>
      </w:r>
    </w:p>
    <w:p w14:paraId="18AB0767" w14:textId="77777777" w:rsidR="002D4F0D" w:rsidRDefault="002D4F0D" w:rsidP="001C1EB7">
      <w:pPr>
        <w:spacing w:after="0" w:line="360" w:lineRule="auto"/>
        <w:rPr>
          <w:rFonts w:asciiTheme="majorBidi" w:hAnsiTheme="majorBidi" w:cstheme="majorBidi"/>
          <w:sz w:val="24"/>
          <w:szCs w:val="24"/>
          <w:rtl/>
        </w:rPr>
      </w:pPr>
    </w:p>
    <w:p w14:paraId="7447AC51" w14:textId="77777777" w:rsidR="002D4F0D" w:rsidRDefault="002D4F0D" w:rsidP="001C1EB7">
      <w:pPr>
        <w:spacing w:after="0" w:line="360" w:lineRule="auto"/>
        <w:rPr>
          <w:rFonts w:asciiTheme="majorBidi" w:hAnsiTheme="majorBidi" w:cstheme="majorBidi"/>
          <w:sz w:val="24"/>
          <w:szCs w:val="24"/>
          <w:rtl/>
        </w:rPr>
      </w:pPr>
    </w:p>
    <w:p w14:paraId="7CAA9E93" w14:textId="77777777" w:rsidR="002D4F0D" w:rsidRDefault="002D4F0D" w:rsidP="001C1EB7">
      <w:pPr>
        <w:spacing w:after="0" w:line="360" w:lineRule="auto"/>
        <w:rPr>
          <w:rFonts w:asciiTheme="majorBidi" w:hAnsiTheme="majorBidi" w:cstheme="majorBidi"/>
          <w:sz w:val="24"/>
          <w:szCs w:val="24"/>
          <w:rtl/>
        </w:rPr>
      </w:pPr>
    </w:p>
    <w:p w14:paraId="3892770C" w14:textId="77777777" w:rsidR="002D4F0D" w:rsidRDefault="002D4F0D" w:rsidP="001C1EB7">
      <w:pPr>
        <w:spacing w:after="0" w:line="360" w:lineRule="auto"/>
        <w:rPr>
          <w:rFonts w:asciiTheme="majorBidi" w:hAnsiTheme="majorBidi" w:cstheme="majorBidi"/>
          <w:sz w:val="24"/>
          <w:szCs w:val="24"/>
          <w:rtl/>
        </w:rPr>
      </w:pPr>
    </w:p>
    <w:p w14:paraId="65EDD4C2" w14:textId="77777777" w:rsidR="002D4F0D" w:rsidRDefault="002D4F0D" w:rsidP="001C1EB7">
      <w:pPr>
        <w:spacing w:after="0" w:line="360" w:lineRule="auto"/>
        <w:rPr>
          <w:rFonts w:asciiTheme="majorBidi" w:hAnsiTheme="majorBidi" w:cstheme="majorBidi"/>
          <w:sz w:val="24"/>
          <w:szCs w:val="24"/>
          <w:rtl/>
        </w:rPr>
      </w:pPr>
    </w:p>
    <w:p w14:paraId="700808AA" w14:textId="77777777" w:rsidR="002D4F0D" w:rsidRDefault="002D4F0D" w:rsidP="001C1EB7">
      <w:pPr>
        <w:spacing w:after="0" w:line="360" w:lineRule="auto"/>
        <w:rPr>
          <w:rFonts w:asciiTheme="majorBidi" w:hAnsiTheme="majorBidi" w:cstheme="majorBidi"/>
          <w:sz w:val="24"/>
          <w:szCs w:val="24"/>
          <w:rtl/>
        </w:rPr>
      </w:pPr>
    </w:p>
    <w:p w14:paraId="094F7804" w14:textId="77777777" w:rsidR="006C22F6" w:rsidRPr="00D71C75" w:rsidRDefault="006C22F6" w:rsidP="00D71C75">
      <w:pPr>
        <w:pStyle w:val="aa"/>
        <w:numPr>
          <w:ilvl w:val="0"/>
          <w:numId w:val="3"/>
        </w:numPr>
        <w:spacing w:after="0" w:line="360" w:lineRule="auto"/>
        <w:rPr>
          <w:rFonts w:asciiTheme="majorBidi" w:hAnsiTheme="majorBidi" w:cstheme="majorBidi"/>
          <w:b/>
          <w:bCs/>
          <w:sz w:val="24"/>
          <w:szCs w:val="24"/>
          <w:rtl/>
        </w:rPr>
      </w:pPr>
      <w:r w:rsidRPr="00D71C75">
        <w:rPr>
          <w:rFonts w:asciiTheme="majorBidi" w:hAnsiTheme="majorBidi" w:cstheme="majorBidi" w:hint="cs"/>
          <w:b/>
          <w:bCs/>
          <w:sz w:val="24"/>
          <w:szCs w:val="24"/>
          <w:rtl/>
        </w:rPr>
        <w:t>הקדמה</w:t>
      </w:r>
    </w:p>
    <w:p w14:paraId="48BBE707" w14:textId="77777777" w:rsidR="005667D0" w:rsidRPr="00F37095" w:rsidRDefault="006C22F6" w:rsidP="00F37095">
      <w:pPr>
        <w:spacing w:after="0" w:line="360" w:lineRule="auto"/>
        <w:rPr>
          <w:rFonts w:asciiTheme="majorBidi" w:hAnsiTheme="majorBidi" w:cstheme="majorBidi"/>
          <w:sz w:val="24"/>
          <w:szCs w:val="24"/>
          <w:rtl/>
        </w:rPr>
      </w:pPr>
      <w:r w:rsidRPr="006C22F6">
        <w:rPr>
          <w:rFonts w:asciiTheme="majorBidi" w:hAnsiTheme="majorBidi" w:cstheme="majorBidi"/>
          <w:sz w:val="24"/>
          <w:szCs w:val="24"/>
          <w:rtl/>
        </w:rPr>
        <w:t>בפרשת קדושים, בין איסורי שעטנז</w:t>
      </w:r>
      <w:r w:rsidR="00373999">
        <w:rPr>
          <w:rStyle w:val="a5"/>
          <w:rFonts w:asciiTheme="majorBidi" w:hAnsiTheme="majorBidi" w:cstheme="majorBidi"/>
          <w:sz w:val="24"/>
          <w:szCs w:val="24"/>
          <w:rtl/>
        </w:rPr>
        <w:footnoteReference w:id="1"/>
      </w:r>
      <w:r w:rsidRPr="006C22F6">
        <w:rPr>
          <w:rFonts w:asciiTheme="majorBidi" w:hAnsiTheme="majorBidi" w:cstheme="majorBidi"/>
          <w:sz w:val="24"/>
          <w:szCs w:val="24"/>
          <w:rtl/>
        </w:rPr>
        <w:t xml:space="preserve"> וערלה, מופ</w:t>
      </w:r>
      <w:r>
        <w:rPr>
          <w:rFonts w:asciiTheme="majorBidi" w:hAnsiTheme="majorBidi" w:cstheme="majorBidi"/>
          <w:sz w:val="24"/>
          <w:szCs w:val="24"/>
          <w:rtl/>
        </w:rPr>
        <w:t>יע מקרה מיוחד שעורר דיונים רבים</w:t>
      </w:r>
      <w:r>
        <w:rPr>
          <w:rFonts w:asciiTheme="majorBidi" w:hAnsiTheme="majorBidi" w:cstheme="majorBidi" w:hint="cs"/>
          <w:sz w:val="24"/>
          <w:szCs w:val="24"/>
          <w:rtl/>
        </w:rPr>
        <w:t xml:space="preserve">, בהיותו מצב </w:t>
      </w:r>
      <w:proofErr w:type="spellStart"/>
      <w:r>
        <w:rPr>
          <w:rFonts w:asciiTheme="majorBidi" w:hAnsiTheme="majorBidi" w:cstheme="majorBidi" w:hint="cs"/>
          <w:sz w:val="24"/>
          <w:szCs w:val="24"/>
          <w:rtl/>
        </w:rPr>
        <w:t>אישותי</w:t>
      </w:r>
      <w:proofErr w:type="spellEnd"/>
      <w:r>
        <w:rPr>
          <w:rFonts w:asciiTheme="majorBidi" w:hAnsiTheme="majorBidi" w:cstheme="majorBidi" w:hint="cs"/>
          <w:sz w:val="24"/>
          <w:szCs w:val="24"/>
          <w:rtl/>
        </w:rPr>
        <w:t xml:space="preserve"> מיוחד במינו:</w:t>
      </w:r>
      <w:r w:rsidRPr="006C22F6">
        <w:rPr>
          <w:rFonts w:asciiTheme="minorBidi" w:hAnsiTheme="minorBidi"/>
          <w:rtl/>
        </w:rPr>
        <w:t xml:space="preserve"> </w:t>
      </w:r>
      <w:r>
        <w:rPr>
          <w:rFonts w:asciiTheme="minorBidi" w:hAnsiTheme="minorBidi" w:hint="cs"/>
          <w:rtl/>
        </w:rPr>
        <w:t>"</w:t>
      </w:r>
      <w:r w:rsidRPr="006C22F6">
        <w:rPr>
          <w:rFonts w:asciiTheme="minorBidi" w:hAnsiTheme="minorBidi"/>
          <w:rtl/>
        </w:rPr>
        <w:t xml:space="preserve">(כ) וְ֠אִישׁ </w:t>
      </w:r>
      <w:proofErr w:type="spellStart"/>
      <w:r w:rsidRPr="006C22F6">
        <w:rPr>
          <w:rFonts w:asciiTheme="minorBidi" w:hAnsiTheme="minorBidi"/>
          <w:rtl/>
        </w:rPr>
        <w:t>כִּֽי־יִשְׁכַּ֨ב</w:t>
      </w:r>
      <w:proofErr w:type="spellEnd"/>
      <w:r w:rsidRPr="006C22F6">
        <w:rPr>
          <w:rFonts w:asciiTheme="minorBidi" w:hAnsiTheme="minorBidi"/>
          <w:rtl/>
        </w:rPr>
        <w:t xml:space="preserve"> </w:t>
      </w:r>
      <w:proofErr w:type="spellStart"/>
      <w:r w:rsidRPr="006C22F6">
        <w:rPr>
          <w:rFonts w:asciiTheme="minorBidi" w:hAnsiTheme="minorBidi"/>
          <w:rtl/>
        </w:rPr>
        <w:t>אֶת־אִשָּׁ֜ה</w:t>
      </w:r>
      <w:proofErr w:type="spellEnd"/>
      <w:r w:rsidRPr="006C22F6">
        <w:rPr>
          <w:rFonts w:asciiTheme="minorBidi" w:hAnsiTheme="minorBidi"/>
          <w:rtl/>
        </w:rPr>
        <w:t xml:space="preserve"> </w:t>
      </w:r>
      <w:proofErr w:type="spellStart"/>
      <w:r w:rsidRPr="006C22F6">
        <w:rPr>
          <w:rFonts w:asciiTheme="minorBidi" w:hAnsiTheme="minorBidi"/>
          <w:rtl/>
        </w:rPr>
        <w:t>שִׁכְבַת־זֶ֗רַע</w:t>
      </w:r>
      <w:proofErr w:type="spellEnd"/>
      <w:r w:rsidRPr="006C22F6">
        <w:rPr>
          <w:rFonts w:asciiTheme="minorBidi" w:hAnsiTheme="minorBidi"/>
          <w:rtl/>
        </w:rPr>
        <w:t xml:space="preserve"> וְהִ֤וא שִׁפְחָה֙ </w:t>
      </w:r>
      <w:proofErr w:type="spellStart"/>
      <w:r w:rsidRPr="006C22F6">
        <w:rPr>
          <w:rFonts w:asciiTheme="minorBidi" w:hAnsiTheme="minorBidi"/>
          <w:rtl/>
        </w:rPr>
        <w:t>נֶחֱרֶ֣פֶת</w:t>
      </w:r>
      <w:proofErr w:type="spellEnd"/>
      <w:r w:rsidRPr="006C22F6">
        <w:rPr>
          <w:rFonts w:asciiTheme="minorBidi" w:hAnsiTheme="minorBidi"/>
          <w:rtl/>
        </w:rPr>
        <w:t xml:space="preserve"> לְאִ֔ישׁ וְהָפְדֵּה֙ לֹ֣א נִפְדָּ֔תָה א֥וֹ חֻפְשָׁ֖ה לֹ֣א </w:t>
      </w:r>
      <w:proofErr w:type="spellStart"/>
      <w:r w:rsidRPr="006C22F6">
        <w:rPr>
          <w:rFonts w:asciiTheme="minorBidi" w:hAnsiTheme="minorBidi"/>
          <w:rtl/>
        </w:rPr>
        <w:t>נִתַּן־לָ֑ה</w:t>
      </w:r>
      <w:proofErr w:type="spellEnd"/>
      <w:r w:rsidRPr="006C22F6">
        <w:rPr>
          <w:rFonts w:asciiTheme="minorBidi" w:hAnsiTheme="minorBidi"/>
          <w:rtl/>
        </w:rPr>
        <w:t xml:space="preserve">ּ בִּקֹּ֧רֶת תִּהְיֶ֛ה לֹ֥א יוּמְת֖וּ </w:t>
      </w:r>
      <w:proofErr w:type="spellStart"/>
      <w:r w:rsidRPr="006C22F6">
        <w:rPr>
          <w:rFonts w:asciiTheme="minorBidi" w:hAnsiTheme="minorBidi"/>
          <w:rtl/>
        </w:rPr>
        <w:t>כִּי־לֹ֥א</w:t>
      </w:r>
      <w:proofErr w:type="spellEnd"/>
      <w:r w:rsidRPr="006C22F6">
        <w:rPr>
          <w:rFonts w:asciiTheme="minorBidi" w:hAnsiTheme="minorBidi"/>
          <w:rtl/>
        </w:rPr>
        <w:t xml:space="preserve"> חֻפָּֽשָׁה:</w:t>
      </w:r>
      <w:r w:rsidR="00F37095">
        <w:rPr>
          <w:rFonts w:asciiTheme="majorBidi" w:hAnsiTheme="majorBidi" w:cstheme="majorBidi" w:hint="cs"/>
          <w:sz w:val="24"/>
          <w:szCs w:val="24"/>
          <w:rtl/>
        </w:rPr>
        <w:t xml:space="preserve"> </w:t>
      </w:r>
      <w:r w:rsidRPr="006C22F6">
        <w:rPr>
          <w:rFonts w:asciiTheme="minorBidi" w:hAnsiTheme="minorBidi"/>
          <w:rtl/>
        </w:rPr>
        <w:t>(</w:t>
      </w:r>
      <w:proofErr w:type="spellStart"/>
      <w:r w:rsidRPr="006C22F6">
        <w:rPr>
          <w:rFonts w:asciiTheme="minorBidi" w:hAnsiTheme="minorBidi"/>
          <w:rtl/>
        </w:rPr>
        <w:t>כא</w:t>
      </w:r>
      <w:proofErr w:type="spellEnd"/>
      <w:r w:rsidRPr="006C22F6">
        <w:rPr>
          <w:rFonts w:asciiTheme="minorBidi" w:hAnsiTheme="minorBidi"/>
          <w:rtl/>
        </w:rPr>
        <w:t>) וְ</w:t>
      </w:r>
      <w:r>
        <w:rPr>
          <w:rFonts w:asciiTheme="minorBidi" w:hAnsiTheme="minorBidi"/>
          <w:rtl/>
        </w:rPr>
        <w:t xml:space="preserve">הֵבִ֤יא </w:t>
      </w:r>
      <w:proofErr w:type="spellStart"/>
      <w:r>
        <w:rPr>
          <w:rFonts w:asciiTheme="minorBidi" w:hAnsiTheme="minorBidi"/>
          <w:rtl/>
        </w:rPr>
        <w:t>אֶת־אֲשָׁמו</w:t>
      </w:r>
      <w:proofErr w:type="spellEnd"/>
      <w:r>
        <w:rPr>
          <w:rFonts w:asciiTheme="minorBidi" w:hAnsiTheme="minorBidi"/>
          <w:rtl/>
        </w:rPr>
        <w:t>ֹ֙ לַֽ</w:t>
      </w:r>
      <w:r>
        <w:rPr>
          <w:rFonts w:asciiTheme="minorBidi" w:hAnsiTheme="minorBidi" w:hint="cs"/>
          <w:rtl/>
        </w:rPr>
        <w:t>ה'</w:t>
      </w:r>
      <w:r w:rsidRPr="006C22F6">
        <w:rPr>
          <w:rFonts w:asciiTheme="minorBidi" w:hAnsiTheme="minorBidi"/>
          <w:rtl/>
        </w:rPr>
        <w:t xml:space="preserve"> </w:t>
      </w:r>
      <w:proofErr w:type="spellStart"/>
      <w:r w:rsidRPr="006C22F6">
        <w:rPr>
          <w:rFonts w:asciiTheme="minorBidi" w:hAnsiTheme="minorBidi"/>
          <w:rtl/>
        </w:rPr>
        <w:t>אֶל־פֶּ֖תַח</w:t>
      </w:r>
      <w:proofErr w:type="spellEnd"/>
      <w:r w:rsidRPr="006C22F6">
        <w:rPr>
          <w:rFonts w:asciiTheme="minorBidi" w:hAnsiTheme="minorBidi"/>
          <w:rtl/>
        </w:rPr>
        <w:t xml:space="preserve"> אֹ֣הֶל מוֹעֵ֑ד אֵ֖יל אָשָֽׁם:</w:t>
      </w:r>
      <w:r w:rsidR="00F37095">
        <w:rPr>
          <w:rFonts w:asciiTheme="majorBidi" w:hAnsiTheme="majorBidi" w:cstheme="majorBidi" w:hint="cs"/>
          <w:sz w:val="24"/>
          <w:szCs w:val="24"/>
          <w:rtl/>
        </w:rPr>
        <w:t xml:space="preserve"> </w:t>
      </w:r>
      <w:r w:rsidRPr="006C22F6">
        <w:rPr>
          <w:rFonts w:asciiTheme="minorBidi" w:hAnsiTheme="minorBidi"/>
          <w:rtl/>
        </w:rPr>
        <w:t>(</w:t>
      </w:r>
      <w:proofErr w:type="spellStart"/>
      <w:r w:rsidRPr="006C22F6">
        <w:rPr>
          <w:rFonts w:asciiTheme="minorBidi" w:hAnsiTheme="minorBidi"/>
          <w:rtl/>
        </w:rPr>
        <w:t>כב</w:t>
      </w:r>
      <w:proofErr w:type="spellEnd"/>
      <w:r w:rsidRPr="006C22F6">
        <w:rPr>
          <w:rFonts w:asciiTheme="minorBidi" w:hAnsiTheme="minorBidi"/>
          <w:rtl/>
        </w:rPr>
        <w:t>) וְכִפֶּר֩ עָלָ֨יו הַכֹּהֵ֜</w:t>
      </w:r>
      <w:r>
        <w:rPr>
          <w:rFonts w:asciiTheme="minorBidi" w:hAnsiTheme="minorBidi"/>
          <w:rtl/>
        </w:rPr>
        <w:t xml:space="preserve">ן בְּאֵ֤יל הָֽאָשָׁם֙ לִפְנֵ֣י </w:t>
      </w:r>
      <w:r>
        <w:rPr>
          <w:rFonts w:asciiTheme="minorBidi" w:hAnsiTheme="minorBidi" w:hint="cs"/>
          <w:rtl/>
        </w:rPr>
        <w:t>ה'</w:t>
      </w:r>
      <w:r w:rsidRPr="006C22F6">
        <w:rPr>
          <w:rFonts w:asciiTheme="minorBidi" w:hAnsiTheme="minorBidi"/>
          <w:rtl/>
        </w:rPr>
        <w:t xml:space="preserve"> </w:t>
      </w:r>
      <w:proofErr w:type="spellStart"/>
      <w:r w:rsidRPr="006C22F6">
        <w:rPr>
          <w:rFonts w:asciiTheme="minorBidi" w:hAnsiTheme="minorBidi"/>
          <w:rtl/>
        </w:rPr>
        <w:t>עַל־חַטָּאת֖ו</w:t>
      </w:r>
      <w:proofErr w:type="spellEnd"/>
      <w:r w:rsidRPr="006C22F6">
        <w:rPr>
          <w:rFonts w:asciiTheme="minorBidi" w:hAnsiTheme="minorBidi"/>
          <w:rtl/>
        </w:rPr>
        <w:t>ֹ אֲשֶׁ֣ר חָטָ֑א וְנִסְלַ֣ח ל</w:t>
      </w:r>
      <w:r>
        <w:rPr>
          <w:rFonts w:asciiTheme="minorBidi" w:hAnsiTheme="minorBidi"/>
          <w:rtl/>
        </w:rPr>
        <w:t>֔וֹ מֵחַטָּאת֖וֹ אֲשֶׁ֥ר חָטָֽא</w:t>
      </w:r>
      <w:r>
        <w:rPr>
          <w:rStyle w:val="a5"/>
          <w:rFonts w:asciiTheme="minorBidi" w:hAnsiTheme="minorBidi"/>
          <w:rtl/>
        </w:rPr>
        <w:footnoteReference w:id="2"/>
      </w:r>
      <w:r>
        <w:rPr>
          <w:rFonts w:asciiTheme="minorBidi" w:hAnsiTheme="minorBidi" w:hint="cs"/>
          <w:rtl/>
        </w:rPr>
        <w:t>".</w:t>
      </w:r>
    </w:p>
    <w:p w14:paraId="6B9ACC82" w14:textId="406362CF" w:rsidR="006C22F6" w:rsidRPr="00D71C75" w:rsidRDefault="006C22F6" w:rsidP="00D71C75">
      <w:pPr>
        <w:spacing w:after="0" w:line="360" w:lineRule="auto"/>
        <w:rPr>
          <w:rFonts w:asciiTheme="majorBidi" w:hAnsiTheme="majorBidi" w:cstheme="majorBidi"/>
          <w:sz w:val="24"/>
          <w:szCs w:val="24"/>
          <w:rtl/>
        </w:rPr>
      </w:pPr>
      <w:r>
        <w:rPr>
          <w:rFonts w:asciiTheme="majorBidi" w:hAnsiTheme="majorBidi" w:cstheme="majorBidi" w:hint="cs"/>
          <w:sz w:val="24"/>
          <w:szCs w:val="24"/>
          <w:rtl/>
        </w:rPr>
        <w:t>ביאר בספר החינוך:</w:t>
      </w:r>
      <w:r w:rsidR="00F37095">
        <w:rPr>
          <w:rFonts w:asciiTheme="majorBidi" w:hAnsiTheme="majorBidi" w:cstheme="majorBidi" w:hint="cs"/>
          <w:sz w:val="24"/>
          <w:szCs w:val="24"/>
          <w:rtl/>
        </w:rPr>
        <w:t xml:space="preserve"> </w:t>
      </w:r>
      <w:r>
        <w:rPr>
          <w:rFonts w:ascii="David" w:hAnsi="David" w:cs="David" w:hint="cs"/>
          <w:sz w:val="24"/>
          <w:szCs w:val="24"/>
          <w:rtl/>
        </w:rPr>
        <w:t>"</w:t>
      </w:r>
      <w:r w:rsidRPr="006C22F6">
        <w:rPr>
          <w:rFonts w:ascii="David" w:hAnsi="David" w:cs="David"/>
          <w:sz w:val="24"/>
          <w:szCs w:val="24"/>
          <w:rtl/>
        </w:rPr>
        <w:t xml:space="preserve">פירוש חרופה, מיועדת, כלומר </w:t>
      </w:r>
      <w:r w:rsidRPr="006C22F6">
        <w:rPr>
          <w:rFonts w:ascii="David" w:hAnsi="David" w:cs="David"/>
          <w:b/>
          <w:bCs/>
          <w:sz w:val="24"/>
          <w:szCs w:val="24"/>
          <w:rtl/>
        </w:rPr>
        <w:t>מקודשת</w:t>
      </w:r>
      <w:r w:rsidR="00D71C75">
        <w:rPr>
          <w:rFonts w:ascii="David" w:hAnsi="David" w:cs="David"/>
          <w:sz w:val="24"/>
          <w:szCs w:val="24"/>
          <w:rtl/>
        </w:rPr>
        <w:t>. ואמרו בגמרא</w:t>
      </w:r>
      <w:r w:rsidR="004E56F4">
        <w:rPr>
          <w:rFonts w:ascii="David" w:hAnsi="David" w:cs="David" w:hint="cs"/>
          <w:sz w:val="24"/>
          <w:szCs w:val="24"/>
          <w:rtl/>
        </w:rPr>
        <w:t>.</w:t>
      </w:r>
      <w:r w:rsidR="00D71C75">
        <w:rPr>
          <w:rFonts w:ascii="David" w:hAnsi="David" w:cs="David" w:hint="cs"/>
          <w:sz w:val="24"/>
          <w:szCs w:val="24"/>
          <w:rtl/>
        </w:rPr>
        <w:t>..</w:t>
      </w:r>
      <w:r w:rsidR="00D71C75">
        <w:rPr>
          <w:rFonts w:ascii="David" w:hAnsi="David" w:cs="David"/>
          <w:sz w:val="24"/>
          <w:szCs w:val="24"/>
          <w:rtl/>
        </w:rPr>
        <w:t xml:space="preserve"> </w:t>
      </w:r>
      <w:r w:rsidRPr="006C22F6">
        <w:rPr>
          <w:rFonts w:ascii="David" w:hAnsi="David" w:cs="David"/>
          <w:sz w:val="24"/>
          <w:szCs w:val="24"/>
          <w:rtl/>
        </w:rPr>
        <w:t xml:space="preserve">קידושין </w:t>
      </w:r>
      <w:r w:rsidRPr="002D0733">
        <w:rPr>
          <w:rFonts w:ascii="David" w:hAnsi="David" w:cs="David"/>
          <w:sz w:val="20"/>
          <w:szCs w:val="20"/>
          <w:rtl/>
        </w:rPr>
        <w:t>[ו' ע"א],</w:t>
      </w:r>
      <w:r w:rsidRPr="006C22F6">
        <w:rPr>
          <w:rFonts w:ascii="David" w:hAnsi="David" w:cs="David"/>
          <w:sz w:val="24"/>
          <w:szCs w:val="24"/>
          <w:rtl/>
        </w:rPr>
        <w:t xml:space="preserve"> שכן ביהודה קורין לארוסה חרופה. ובשפחה כנענית הכתוב מדבר שהיא חציה שפחה וחציה בת חורין, וזהו שכתוב בה והפדה לא נפדתה, כלומר פדויה ואינה פדויה, וכגון שפרעה לאדוניה חצי דמיה </w:t>
      </w:r>
      <w:proofErr w:type="spellStart"/>
      <w:r w:rsidRPr="006C22F6">
        <w:rPr>
          <w:rFonts w:ascii="David" w:hAnsi="David" w:cs="David"/>
          <w:sz w:val="24"/>
          <w:szCs w:val="24"/>
          <w:rtl/>
        </w:rPr>
        <w:t>ונתקדשה</w:t>
      </w:r>
      <w:proofErr w:type="spellEnd"/>
      <w:r w:rsidRPr="006C22F6">
        <w:rPr>
          <w:rFonts w:ascii="David" w:hAnsi="David" w:cs="David"/>
          <w:sz w:val="24"/>
          <w:szCs w:val="24"/>
          <w:rtl/>
        </w:rPr>
        <w:t xml:space="preserve"> לעבד עברי </w:t>
      </w:r>
      <w:r w:rsidRPr="00D71C75">
        <w:rPr>
          <w:rFonts w:ascii="David" w:hAnsi="David" w:cs="David"/>
          <w:b/>
          <w:bCs/>
          <w:sz w:val="24"/>
          <w:szCs w:val="24"/>
          <w:rtl/>
        </w:rPr>
        <w:t>או לישראל</w:t>
      </w:r>
      <w:r w:rsidRPr="006C22F6">
        <w:rPr>
          <w:rFonts w:ascii="David" w:hAnsi="David" w:cs="David"/>
          <w:sz w:val="24"/>
          <w:szCs w:val="24"/>
          <w:rtl/>
        </w:rPr>
        <w:t xml:space="preserve"> אחר, בזו נאמר שאם בא עליה אדם אחר בין בשוגג בין במזי</w:t>
      </w:r>
      <w:r w:rsidR="000F2E28">
        <w:rPr>
          <w:rFonts w:ascii="David" w:hAnsi="David" w:cs="David"/>
          <w:sz w:val="24"/>
          <w:szCs w:val="24"/>
          <w:rtl/>
        </w:rPr>
        <w:t>ד שחייב להביא</w:t>
      </w:r>
      <w:r w:rsidR="000F2E28">
        <w:rPr>
          <w:rFonts w:ascii="David" w:hAnsi="David" w:cs="David" w:hint="cs"/>
          <w:sz w:val="24"/>
          <w:szCs w:val="24"/>
          <w:rtl/>
        </w:rPr>
        <w:t>..</w:t>
      </w:r>
      <w:r w:rsidR="004E56F4">
        <w:rPr>
          <w:rFonts w:ascii="David" w:hAnsi="David" w:cs="David" w:hint="cs"/>
          <w:sz w:val="24"/>
          <w:szCs w:val="24"/>
          <w:rtl/>
        </w:rPr>
        <w:t>.</w:t>
      </w:r>
      <w:r w:rsidR="00D71C75">
        <w:rPr>
          <w:rFonts w:ascii="David" w:hAnsi="David" w:cs="David" w:hint="cs"/>
          <w:sz w:val="24"/>
          <w:szCs w:val="24"/>
          <w:rtl/>
        </w:rPr>
        <w:t xml:space="preserve"> </w:t>
      </w:r>
      <w:r w:rsidR="000F2E28">
        <w:rPr>
          <w:rFonts w:ascii="David" w:hAnsi="David" w:cs="David"/>
          <w:sz w:val="24"/>
          <w:szCs w:val="24"/>
          <w:rtl/>
        </w:rPr>
        <w:t>אשם</w:t>
      </w:r>
      <w:r w:rsidR="000F2E28">
        <w:rPr>
          <w:rFonts w:ascii="David" w:hAnsi="David" w:cs="David" w:hint="cs"/>
          <w:sz w:val="24"/>
          <w:szCs w:val="24"/>
          <w:rtl/>
        </w:rPr>
        <w:t>.</w:t>
      </w:r>
      <w:r w:rsidR="004E56F4">
        <w:rPr>
          <w:rFonts w:ascii="David" w:hAnsi="David" w:cs="David" w:hint="cs"/>
          <w:sz w:val="24"/>
          <w:szCs w:val="24"/>
          <w:rtl/>
        </w:rPr>
        <w:t>.</w:t>
      </w:r>
      <w:r w:rsidR="000F2E28">
        <w:rPr>
          <w:rFonts w:ascii="David" w:hAnsi="David" w:cs="David" w:hint="cs"/>
          <w:sz w:val="24"/>
          <w:szCs w:val="24"/>
          <w:rtl/>
        </w:rPr>
        <w:t>.</w:t>
      </w:r>
      <w:r w:rsidR="00373999">
        <w:rPr>
          <w:rFonts w:ascii="David" w:hAnsi="David" w:cs="David" w:hint="cs"/>
          <w:sz w:val="24"/>
          <w:szCs w:val="24"/>
          <w:rtl/>
        </w:rPr>
        <w:t xml:space="preserve"> </w:t>
      </w:r>
      <w:r w:rsidRPr="006C22F6">
        <w:rPr>
          <w:rFonts w:ascii="David" w:hAnsi="David" w:cs="David"/>
          <w:sz w:val="24"/>
          <w:szCs w:val="24"/>
          <w:rtl/>
        </w:rPr>
        <w:t xml:space="preserve">ומפני זה מספיק קרבן כפרה למי שבא עליה, לפי שאין קידושיה קידושין גמורים כמו אם </w:t>
      </w:r>
      <w:proofErr w:type="spellStart"/>
      <w:r w:rsidRPr="006C22F6">
        <w:rPr>
          <w:rFonts w:ascii="David" w:hAnsi="David" w:cs="David"/>
          <w:sz w:val="24"/>
          <w:szCs w:val="24"/>
          <w:rtl/>
        </w:rPr>
        <w:t>היתה</w:t>
      </w:r>
      <w:proofErr w:type="spellEnd"/>
      <w:r w:rsidRPr="006C22F6">
        <w:rPr>
          <w:rFonts w:ascii="David" w:hAnsi="David" w:cs="David"/>
          <w:sz w:val="24"/>
          <w:szCs w:val="24"/>
          <w:rtl/>
        </w:rPr>
        <w:t xml:space="preserve"> בת חורין, שאילו בבת חורין מקודשת חיוב מיתה יש למי שבא עליה, אבל בזו </w:t>
      </w:r>
      <w:r w:rsidRPr="006C22F6">
        <w:rPr>
          <w:rFonts w:ascii="David" w:hAnsi="David" w:cs="David"/>
          <w:b/>
          <w:bCs/>
          <w:sz w:val="24"/>
          <w:szCs w:val="24"/>
          <w:rtl/>
        </w:rPr>
        <w:t xml:space="preserve">אין קידושיה </w:t>
      </w:r>
      <w:proofErr w:type="spellStart"/>
      <w:r w:rsidRPr="006C22F6">
        <w:rPr>
          <w:rFonts w:ascii="David" w:hAnsi="David" w:cs="David"/>
          <w:b/>
          <w:bCs/>
          <w:sz w:val="24"/>
          <w:szCs w:val="24"/>
          <w:rtl/>
        </w:rPr>
        <w:t>גמורין</w:t>
      </w:r>
      <w:proofErr w:type="spellEnd"/>
      <w:r w:rsidRPr="006C22F6">
        <w:rPr>
          <w:rFonts w:ascii="David" w:hAnsi="David" w:cs="David"/>
          <w:b/>
          <w:bCs/>
          <w:sz w:val="24"/>
          <w:szCs w:val="24"/>
          <w:rtl/>
        </w:rPr>
        <w:t xml:space="preserve"> מחמת חצי שפחות שבה</w:t>
      </w:r>
      <w:r w:rsidRPr="006C22F6">
        <w:rPr>
          <w:rFonts w:ascii="David" w:hAnsi="David" w:cs="David"/>
          <w:sz w:val="24"/>
          <w:szCs w:val="24"/>
          <w:rtl/>
        </w:rPr>
        <w:t xml:space="preserve"> עדיין, ולפיכך מספיק קרבן לכפרה אל הנכשל בה.</w:t>
      </w:r>
      <w:r w:rsidR="00BB05A5">
        <w:rPr>
          <w:rFonts w:ascii="David" w:hAnsi="David" w:cs="David"/>
          <w:sz w:val="24"/>
          <w:szCs w:val="24"/>
          <w:rtl/>
        </w:rPr>
        <w:t xml:space="preserve"> </w:t>
      </w:r>
      <w:r w:rsidRPr="006C22F6">
        <w:rPr>
          <w:rFonts w:ascii="David" w:hAnsi="David" w:cs="David"/>
          <w:sz w:val="24"/>
          <w:szCs w:val="24"/>
          <w:rtl/>
        </w:rPr>
        <w:t xml:space="preserve">גם הקילה התורה בביאתה לפטור בקרבן </w:t>
      </w:r>
      <w:r w:rsidRPr="00794C9D">
        <w:rPr>
          <w:rFonts w:ascii="David" w:hAnsi="David" w:cs="David"/>
          <w:b/>
          <w:bCs/>
          <w:sz w:val="24"/>
          <w:szCs w:val="24"/>
          <w:rtl/>
        </w:rPr>
        <w:t>גם המזיד</w:t>
      </w:r>
      <w:r w:rsidR="000F2E28">
        <w:rPr>
          <w:rFonts w:ascii="David" w:hAnsi="David" w:cs="David" w:hint="cs"/>
          <w:sz w:val="24"/>
          <w:szCs w:val="24"/>
          <w:rtl/>
        </w:rPr>
        <w:t>..</w:t>
      </w:r>
      <w:r w:rsidR="004E56F4">
        <w:rPr>
          <w:rFonts w:ascii="David" w:hAnsi="David" w:cs="David" w:hint="cs"/>
          <w:sz w:val="24"/>
          <w:szCs w:val="24"/>
          <w:rtl/>
        </w:rPr>
        <w:t>.</w:t>
      </w:r>
      <w:r w:rsidR="000F2E28">
        <w:rPr>
          <w:rFonts w:ascii="David" w:hAnsi="David" w:cs="David" w:hint="cs"/>
          <w:sz w:val="24"/>
          <w:szCs w:val="24"/>
          <w:rtl/>
        </w:rPr>
        <w:t xml:space="preserve"> </w:t>
      </w:r>
      <w:r w:rsidRPr="00794C9D">
        <w:rPr>
          <w:rFonts w:ascii="David" w:hAnsi="David" w:cs="David"/>
          <w:b/>
          <w:bCs/>
          <w:sz w:val="24"/>
          <w:szCs w:val="24"/>
          <w:rtl/>
        </w:rPr>
        <w:t xml:space="preserve">לפי </w:t>
      </w:r>
      <w:proofErr w:type="spellStart"/>
      <w:r w:rsidRPr="00794C9D">
        <w:rPr>
          <w:rFonts w:ascii="David" w:hAnsi="David" w:cs="David"/>
          <w:b/>
          <w:bCs/>
          <w:sz w:val="24"/>
          <w:szCs w:val="24"/>
          <w:rtl/>
        </w:rPr>
        <w:t>שהאשה</w:t>
      </w:r>
      <w:proofErr w:type="spellEnd"/>
      <w:r w:rsidRPr="00794C9D">
        <w:rPr>
          <w:rFonts w:ascii="David" w:hAnsi="David" w:cs="David"/>
          <w:b/>
          <w:bCs/>
          <w:sz w:val="24"/>
          <w:szCs w:val="24"/>
          <w:rtl/>
        </w:rPr>
        <w:t xml:space="preserve"> השפחה אף על פי שחציה פדויה קלה היא בעיני כל אדם</w:t>
      </w:r>
      <w:r w:rsidR="00F37095">
        <w:rPr>
          <w:rStyle w:val="a5"/>
          <w:rFonts w:ascii="David" w:hAnsi="David" w:cs="David"/>
          <w:b/>
          <w:bCs/>
          <w:sz w:val="24"/>
          <w:szCs w:val="24"/>
          <w:rtl/>
        </w:rPr>
        <w:footnoteReference w:id="3"/>
      </w:r>
      <w:r w:rsidRPr="00794C9D">
        <w:rPr>
          <w:rFonts w:ascii="David" w:hAnsi="David" w:cs="David"/>
          <w:b/>
          <w:bCs/>
          <w:sz w:val="24"/>
          <w:szCs w:val="24"/>
          <w:rtl/>
        </w:rPr>
        <w:t>, והכשלון קרוב מאד עליה לפי שאין לב ההמון חושב ביאתה לחטא גדול</w:t>
      </w:r>
      <w:r w:rsidR="00537C12">
        <w:rPr>
          <w:rStyle w:val="a5"/>
          <w:rFonts w:ascii="David" w:hAnsi="David" w:cs="David"/>
          <w:b/>
          <w:bCs/>
          <w:sz w:val="24"/>
          <w:szCs w:val="24"/>
          <w:rtl/>
        </w:rPr>
        <w:footnoteReference w:id="4"/>
      </w:r>
      <w:r w:rsidRPr="00794C9D">
        <w:rPr>
          <w:rFonts w:ascii="David" w:hAnsi="David" w:cs="David"/>
          <w:b/>
          <w:bCs/>
          <w:sz w:val="24"/>
          <w:szCs w:val="24"/>
          <w:rtl/>
        </w:rPr>
        <w:t>.</w:t>
      </w:r>
      <w:r w:rsidRPr="006C22F6">
        <w:rPr>
          <w:rFonts w:ascii="David" w:hAnsi="David" w:cs="David"/>
          <w:sz w:val="24"/>
          <w:szCs w:val="24"/>
          <w:rtl/>
        </w:rPr>
        <w:t xml:space="preserve"> ועל כן יוסר עונם וחטאתם יכופר עם </w:t>
      </w:r>
      <w:proofErr w:type="spellStart"/>
      <w:r w:rsidRPr="006C22F6">
        <w:rPr>
          <w:rFonts w:ascii="David" w:hAnsi="David" w:cs="David"/>
          <w:sz w:val="24"/>
          <w:szCs w:val="24"/>
          <w:rtl/>
        </w:rPr>
        <w:t>הקרבן</w:t>
      </w:r>
      <w:proofErr w:type="spellEnd"/>
      <w:r w:rsidRPr="006C22F6">
        <w:rPr>
          <w:rFonts w:ascii="David" w:hAnsi="David" w:cs="David"/>
          <w:sz w:val="24"/>
          <w:szCs w:val="24"/>
          <w:rtl/>
        </w:rPr>
        <w:t xml:space="preserve">, וכעין מה שאמרו </w:t>
      </w:r>
      <w:proofErr w:type="spellStart"/>
      <w:r w:rsidRPr="006C22F6">
        <w:rPr>
          <w:rFonts w:ascii="David" w:hAnsi="David" w:cs="David"/>
          <w:sz w:val="24"/>
          <w:szCs w:val="24"/>
          <w:rtl/>
        </w:rPr>
        <w:t>זכרונם</w:t>
      </w:r>
      <w:proofErr w:type="spellEnd"/>
      <w:r w:rsidRPr="006C22F6">
        <w:rPr>
          <w:rFonts w:ascii="David" w:hAnsi="David" w:cs="David"/>
          <w:sz w:val="24"/>
          <w:szCs w:val="24"/>
          <w:rtl/>
        </w:rPr>
        <w:t xml:space="preserve"> לברכה </w:t>
      </w:r>
      <w:proofErr w:type="spellStart"/>
      <w:r w:rsidRPr="006C22F6">
        <w:rPr>
          <w:rFonts w:ascii="David" w:hAnsi="David" w:cs="David"/>
          <w:sz w:val="24"/>
          <w:szCs w:val="24"/>
          <w:rtl/>
        </w:rPr>
        <w:t>בענינים</w:t>
      </w:r>
      <w:proofErr w:type="spellEnd"/>
      <w:r w:rsidRPr="006C22F6">
        <w:rPr>
          <w:rFonts w:ascii="David" w:hAnsi="David" w:cs="David"/>
          <w:sz w:val="24"/>
          <w:szCs w:val="24"/>
          <w:rtl/>
        </w:rPr>
        <w:t xml:space="preserve"> אחרים אפשר לנו לומר בזה, רחמנא </w:t>
      </w:r>
      <w:proofErr w:type="spellStart"/>
      <w:r w:rsidRPr="006C22F6">
        <w:rPr>
          <w:rFonts w:ascii="David" w:hAnsi="David" w:cs="David"/>
          <w:sz w:val="24"/>
          <w:szCs w:val="24"/>
          <w:rtl/>
        </w:rPr>
        <w:t>ליבא</w:t>
      </w:r>
      <w:proofErr w:type="spellEnd"/>
      <w:r w:rsidRPr="006C22F6">
        <w:rPr>
          <w:rFonts w:ascii="David" w:hAnsi="David" w:cs="David"/>
          <w:sz w:val="24"/>
          <w:szCs w:val="24"/>
          <w:rtl/>
        </w:rPr>
        <w:t xml:space="preserve"> בעי. </w:t>
      </w:r>
      <w:r w:rsidRPr="00794C9D">
        <w:rPr>
          <w:rFonts w:ascii="David" w:hAnsi="David" w:cs="David"/>
          <w:b/>
          <w:bCs/>
          <w:sz w:val="24"/>
          <w:szCs w:val="24"/>
          <w:rtl/>
        </w:rPr>
        <w:t>ומכל מקום השפחה חייבת מלקות, שאין לומר בה שתהיה קלה בעיניה. ושמפני כן לא השגיחה בעצמה לזנות</w:t>
      </w:r>
      <w:r w:rsidRPr="006C22F6">
        <w:rPr>
          <w:rFonts w:ascii="David" w:hAnsi="David" w:cs="David"/>
          <w:sz w:val="24"/>
          <w:szCs w:val="24"/>
          <w:rtl/>
        </w:rPr>
        <w:t>. ומיהו גם היא לא תתחייב מלקות אלא כשנבעלה כדרכה, והיא גדולה ומזידה</w:t>
      </w:r>
      <w:r>
        <w:rPr>
          <w:rStyle w:val="a5"/>
          <w:rFonts w:ascii="David" w:hAnsi="David" w:cs="David"/>
          <w:sz w:val="24"/>
          <w:szCs w:val="24"/>
          <w:rtl/>
        </w:rPr>
        <w:footnoteReference w:id="5"/>
      </w:r>
      <w:r w:rsidR="000F2E28">
        <w:rPr>
          <w:rFonts w:ascii="David" w:hAnsi="David" w:cs="David" w:hint="cs"/>
          <w:sz w:val="24"/>
          <w:szCs w:val="24"/>
          <w:rtl/>
        </w:rPr>
        <w:t>"</w:t>
      </w:r>
      <w:r w:rsidRPr="006C22F6">
        <w:rPr>
          <w:rFonts w:ascii="David" w:hAnsi="David" w:cs="David"/>
          <w:sz w:val="24"/>
          <w:szCs w:val="24"/>
          <w:rtl/>
        </w:rPr>
        <w:t xml:space="preserve">. </w:t>
      </w:r>
      <w:r w:rsidR="000F2E28">
        <w:rPr>
          <w:rFonts w:ascii="David" w:hAnsi="David" w:cs="David" w:hint="cs"/>
          <w:sz w:val="24"/>
          <w:szCs w:val="24"/>
          <w:rtl/>
        </w:rPr>
        <w:t xml:space="preserve"> </w:t>
      </w:r>
    </w:p>
    <w:p w14:paraId="2CA496AE" w14:textId="77777777" w:rsidR="00EE1778" w:rsidRPr="00D71C75" w:rsidRDefault="00EE1778" w:rsidP="00D71C75">
      <w:pPr>
        <w:pStyle w:val="aa"/>
        <w:numPr>
          <w:ilvl w:val="0"/>
          <w:numId w:val="3"/>
        </w:numPr>
        <w:spacing w:after="0" w:line="360" w:lineRule="auto"/>
        <w:rPr>
          <w:rFonts w:asciiTheme="majorBidi" w:hAnsiTheme="majorBidi" w:cstheme="majorBidi"/>
          <w:b/>
          <w:bCs/>
          <w:sz w:val="24"/>
          <w:szCs w:val="24"/>
          <w:rtl/>
        </w:rPr>
      </w:pPr>
      <w:r w:rsidRPr="00D71C75">
        <w:rPr>
          <w:rFonts w:asciiTheme="majorBidi" w:hAnsiTheme="majorBidi" w:cstheme="majorBidi" w:hint="cs"/>
          <w:b/>
          <w:bCs/>
          <w:sz w:val="24"/>
          <w:szCs w:val="24"/>
          <w:rtl/>
        </w:rPr>
        <w:t>ביאור '</w:t>
      </w:r>
      <w:proofErr w:type="spellStart"/>
      <w:r w:rsidRPr="00D71C75">
        <w:rPr>
          <w:rFonts w:asciiTheme="majorBidi" w:hAnsiTheme="majorBidi" w:cstheme="majorBidi" w:hint="cs"/>
          <w:b/>
          <w:bCs/>
          <w:sz w:val="24"/>
          <w:szCs w:val="24"/>
          <w:rtl/>
        </w:rPr>
        <w:t>נחרפת</w:t>
      </w:r>
      <w:proofErr w:type="spellEnd"/>
      <w:r w:rsidRPr="00D71C75">
        <w:rPr>
          <w:rFonts w:asciiTheme="majorBidi" w:hAnsiTheme="majorBidi" w:cstheme="majorBidi" w:hint="cs"/>
          <w:b/>
          <w:bCs/>
          <w:sz w:val="24"/>
          <w:szCs w:val="24"/>
          <w:rtl/>
        </w:rPr>
        <w:t>'</w:t>
      </w:r>
    </w:p>
    <w:p w14:paraId="41356A00" w14:textId="20BB3566" w:rsidR="00EE1778" w:rsidRPr="00F37095" w:rsidRDefault="00EE1778" w:rsidP="00EE1778">
      <w:pPr>
        <w:spacing w:after="0" w:line="360" w:lineRule="auto"/>
        <w:rPr>
          <w:rFonts w:asciiTheme="majorBidi" w:hAnsiTheme="majorBidi" w:cstheme="majorBidi"/>
          <w:sz w:val="24"/>
          <w:szCs w:val="24"/>
          <w:rtl/>
        </w:rPr>
      </w:pPr>
      <w:r>
        <w:rPr>
          <w:rFonts w:asciiTheme="majorBidi" w:hAnsiTheme="majorBidi" w:cstheme="majorBidi" w:hint="cs"/>
          <w:sz w:val="24"/>
          <w:szCs w:val="24"/>
          <w:rtl/>
        </w:rPr>
        <w:t>המילה '</w:t>
      </w:r>
      <w:proofErr w:type="spellStart"/>
      <w:r>
        <w:rPr>
          <w:rFonts w:asciiTheme="majorBidi" w:hAnsiTheme="majorBidi" w:cstheme="majorBidi" w:hint="cs"/>
          <w:sz w:val="24"/>
          <w:szCs w:val="24"/>
          <w:rtl/>
        </w:rPr>
        <w:t>נחרפת</w:t>
      </w:r>
      <w:proofErr w:type="spellEnd"/>
      <w:r>
        <w:rPr>
          <w:rFonts w:asciiTheme="majorBidi" w:hAnsiTheme="majorBidi" w:cstheme="majorBidi" w:hint="cs"/>
          <w:sz w:val="24"/>
          <w:szCs w:val="24"/>
          <w:rtl/>
        </w:rPr>
        <w:t xml:space="preserve">' עמומה ופירושים רבים הוצעו </w:t>
      </w:r>
      <w:r w:rsidR="004E56F4">
        <w:rPr>
          <w:rFonts w:asciiTheme="majorBidi" w:hAnsiTheme="majorBidi" w:cstheme="majorBidi" w:hint="cs"/>
          <w:sz w:val="24"/>
          <w:szCs w:val="24"/>
          <w:rtl/>
        </w:rPr>
        <w:t>ל</w:t>
      </w:r>
      <w:r>
        <w:rPr>
          <w:rFonts w:asciiTheme="majorBidi" w:hAnsiTheme="majorBidi" w:cstheme="majorBidi" w:hint="cs"/>
          <w:sz w:val="24"/>
          <w:szCs w:val="24"/>
          <w:rtl/>
        </w:rPr>
        <w:t>ה. בהמשך הדברים תהיינה השלכות לשוני בין הפירושים. רש"י</w:t>
      </w:r>
      <w:r>
        <w:rPr>
          <w:rStyle w:val="a5"/>
          <w:rFonts w:asciiTheme="majorBidi" w:hAnsiTheme="majorBidi" w:cstheme="majorBidi"/>
          <w:sz w:val="24"/>
          <w:szCs w:val="24"/>
          <w:rtl/>
        </w:rPr>
        <w:footnoteReference w:id="6"/>
      </w:r>
      <w:r>
        <w:rPr>
          <w:rFonts w:asciiTheme="majorBidi" w:hAnsiTheme="majorBidi" w:cs="Times New Roman" w:hint="cs"/>
          <w:sz w:val="24"/>
          <w:szCs w:val="24"/>
          <w:rtl/>
        </w:rPr>
        <w:t xml:space="preserve"> ביאר: </w:t>
      </w:r>
      <w:r w:rsidRPr="0081613C">
        <w:rPr>
          <w:rFonts w:ascii="David" w:hAnsi="David" w:cs="David"/>
          <w:sz w:val="24"/>
          <w:szCs w:val="24"/>
          <w:rtl/>
        </w:rPr>
        <w:t>"מיועדת ומיוחדת לאיש".</w:t>
      </w:r>
      <w:r>
        <w:rPr>
          <w:rFonts w:asciiTheme="majorBidi" w:hAnsiTheme="majorBidi" w:cs="Times New Roman" w:hint="cs"/>
          <w:sz w:val="24"/>
          <w:szCs w:val="24"/>
          <w:rtl/>
        </w:rPr>
        <w:t xml:space="preserve"> הרמב"ן התייחס גם לגיל: </w:t>
      </w:r>
      <w:r w:rsidRPr="0081613C">
        <w:rPr>
          <w:rFonts w:ascii="David" w:hAnsi="David" w:cs="David"/>
          <w:sz w:val="24"/>
          <w:szCs w:val="24"/>
          <w:rtl/>
        </w:rPr>
        <w:t>"ויקראו ימי הנעורים ימי חורף כי החורף בראשית השנים, וימי הזקנה כנגד הקיץ שהם ימי האסיף. יאמר הכתוב, שהיא שפחה נערה לאיש ידוע".</w:t>
      </w:r>
      <w:r>
        <w:rPr>
          <w:rFonts w:asciiTheme="majorBidi" w:hAnsiTheme="majorBidi" w:cstheme="majorBidi" w:hint="cs"/>
          <w:sz w:val="24"/>
          <w:szCs w:val="24"/>
          <w:rtl/>
        </w:rPr>
        <w:t xml:space="preserve"> </w:t>
      </w:r>
      <w:r>
        <w:rPr>
          <w:rFonts w:asciiTheme="majorBidi" w:hAnsiTheme="majorBidi" w:cs="Times New Roman" w:hint="cs"/>
          <w:sz w:val="24"/>
          <w:szCs w:val="24"/>
          <w:rtl/>
        </w:rPr>
        <w:t xml:space="preserve">הוסיף המהר"ל: </w:t>
      </w:r>
      <w:r w:rsidRPr="0081613C">
        <w:rPr>
          <w:rFonts w:ascii="David" w:hAnsi="David" w:cs="David"/>
          <w:sz w:val="24"/>
          <w:szCs w:val="24"/>
          <w:rtl/>
        </w:rPr>
        <w:t>"כל דבר שהותחל נקרא חריף, כמו שנקראו ימי בחרות כאשר האדם בימי חורפו. וכן יקרא התחלת האישות, שהיא ארוסה, '</w:t>
      </w:r>
      <w:proofErr w:type="spellStart"/>
      <w:r w:rsidRPr="0081613C">
        <w:rPr>
          <w:rFonts w:ascii="David" w:hAnsi="David" w:cs="David"/>
          <w:sz w:val="24"/>
          <w:szCs w:val="24"/>
          <w:rtl/>
        </w:rPr>
        <w:t>חרופתי</w:t>
      </w:r>
      <w:proofErr w:type="spellEnd"/>
      <w:r w:rsidRPr="0081613C">
        <w:rPr>
          <w:rFonts w:ascii="David" w:hAnsi="David" w:cs="David"/>
          <w:sz w:val="24"/>
          <w:szCs w:val="24"/>
          <w:rtl/>
        </w:rPr>
        <w:t>'</w:t>
      </w:r>
      <w:r w:rsidRPr="0081613C">
        <w:rPr>
          <w:rStyle w:val="a5"/>
          <w:rFonts w:ascii="David" w:hAnsi="David" w:cs="David"/>
          <w:sz w:val="24"/>
          <w:szCs w:val="24"/>
          <w:rtl/>
        </w:rPr>
        <w:footnoteReference w:id="7"/>
      </w:r>
      <w:r w:rsidRPr="0081613C">
        <w:rPr>
          <w:rFonts w:ascii="David" w:hAnsi="David" w:cs="David"/>
          <w:sz w:val="24"/>
          <w:szCs w:val="24"/>
          <w:rtl/>
        </w:rPr>
        <w:t>".</w:t>
      </w:r>
      <w:r>
        <w:rPr>
          <w:rFonts w:asciiTheme="majorBidi" w:hAnsiTheme="majorBidi" w:cs="Times New Roman" w:hint="cs"/>
          <w:sz w:val="24"/>
          <w:szCs w:val="24"/>
          <w:rtl/>
        </w:rPr>
        <w:t xml:space="preserve"> בפירוש חזקוני הוסיף פן לשוני: </w:t>
      </w:r>
      <w:r w:rsidRPr="00F37095">
        <w:rPr>
          <w:rFonts w:ascii="David" w:hAnsi="David" w:cs="David"/>
          <w:sz w:val="24"/>
          <w:szCs w:val="24"/>
          <w:rtl/>
        </w:rPr>
        <w:t>"</w:t>
      </w:r>
      <w:proofErr w:type="spellStart"/>
      <w:r w:rsidRPr="00F37095">
        <w:rPr>
          <w:rFonts w:ascii="David" w:hAnsi="David" w:cs="David"/>
          <w:sz w:val="24"/>
          <w:szCs w:val="24"/>
          <w:rtl/>
        </w:rPr>
        <w:t>נחרפת</w:t>
      </w:r>
      <w:proofErr w:type="spellEnd"/>
      <w:r w:rsidRPr="00F37095">
        <w:rPr>
          <w:rFonts w:ascii="David" w:hAnsi="David" w:cs="David"/>
          <w:sz w:val="24"/>
          <w:szCs w:val="24"/>
          <w:rtl/>
        </w:rPr>
        <w:t xml:space="preserve"> </w:t>
      </w:r>
      <w:r w:rsidRPr="00D71C75">
        <w:rPr>
          <w:rFonts w:ascii="David" w:hAnsi="David" w:cs="David"/>
          <w:b/>
          <w:bCs/>
          <w:sz w:val="24"/>
          <w:szCs w:val="24"/>
          <w:rtl/>
        </w:rPr>
        <w:t>מזומנת</w:t>
      </w:r>
      <w:r w:rsidRPr="00F37095">
        <w:rPr>
          <w:rFonts w:ascii="David" w:hAnsi="David" w:cs="David"/>
          <w:sz w:val="24"/>
          <w:szCs w:val="24"/>
          <w:rtl/>
        </w:rPr>
        <w:t>, כמו בימי חרפי, בימי זמני".</w:t>
      </w:r>
    </w:p>
    <w:p w14:paraId="39306535" w14:textId="13FEABF9" w:rsidR="00EE1778" w:rsidRPr="00334F55" w:rsidRDefault="00EE1778" w:rsidP="002D4F0D">
      <w:pPr>
        <w:spacing w:after="0" w:line="360" w:lineRule="auto"/>
        <w:rPr>
          <w:rFonts w:asciiTheme="majorBidi" w:hAnsiTheme="majorBidi" w:cstheme="majorBidi"/>
          <w:sz w:val="24"/>
          <w:szCs w:val="24"/>
          <w:rtl/>
        </w:rPr>
      </w:pPr>
      <w:r>
        <w:rPr>
          <w:rFonts w:asciiTheme="majorBidi" w:hAnsiTheme="majorBidi" w:cs="Times New Roman" w:hint="cs"/>
          <w:sz w:val="24"/>
          <w:szCs w:val="24"/>
          <w:rtl/>
        </w:rPr>
        <w:t xml:space="preserve">הרב </w:t>
      </w:r>
      <w:r w:rsidRPr="00414B09">
        <w:rPr>
          <w:rFonts w:asciiTheme="majorBidi" w:hAnsiTheme="majorBidi" w:cs="Times New Roman"/>
          <w:sz w:val="24"/>
          <w:szCs w:val="24"/>
          <w:rtl/>
        </w:rPr>
        <w:t>אבן עזרא</w:t>
      </w:r>
      <w:r>
        <w:rPr>
          <w:rFonts w:asciiTheme="majorBidi" w:hAnsiTheme="majorBidi" w:cs="Times New Roman" w:hint="cs"/>
          <w:sz w:val="24"/>
          <w:szCs w:val="24"/>
          <w:rtl/>
        </w:rPr>
        <w:t xml:space="preserve"> הציע בפשט הפסוקים שלא כסוגייתנו, שמדובר באמה עברי</w:t>
      </w:r>
      <w:r w:rsidR="004E56F4">
        <w:rPr>
          <w:rFonts w:asciiTheme="majorBidi" w:hAnsiTheme="majorBidi" w:cs="Times New Roman" w:hint="cs"/>
          <w:sz w:val="24"/>
          <w:szCs w:val="24"/>
          <w:rtl/>
        </w:rPr>
        <w:t>י</w:t>
      </w:r>
      <w:r>
        <w:rPr>
          <w:rFonts w:asciiTheme="majorBidi" w:hAnsiTheme="majorBidi" w:cs="Times New Roman" w:hint="cs"/>
          <w:sz w:val="24"/>
          <w:szCs w:val="24"/>
          <w:rtl/>
        </w:rPr>
        <w:t>ה מיועדת</w:t>
      </w:r>
      <w:r w:rsidR="004E56F4">
        <w:rPr>
          <w:rFonts w:asciiTheme="majorBidi" w:hAnsiTheme="majorBidi" w:cs="Times New Roman" w:hint="cs"/>
          <w:sz w:val="24"/>
          <w:szCs w:val="24"/>
          <w:rtl/>
        </w:rPr>
        <w:t>:</w:t>
      </w:r>
      <w:r>
        <w:rPr>
          <w:rFonts w:asciiTheme="majorBidi" w:hAnsiTheme="majorBidi" w:cstheme="majorBidi" w:hint="cs"/>
          <w:sz w:val="24"/>
          <w:szCs w:val="24"/>
          <w:rtl/>
        </w:rPr>
        <w:t xml:space="preserve"> </w:t>
      </w:r>
      <w:r>
        <w:rPr>
          <w:rFonts w:asciiTheme="majorBidi" w:hAnsiTheme="majorBidi" w:cs="Times New Roman"/>
          <w:sz w:val="24"/>
          <w:szCs w:val="24"/>
        </w:rPr>
        <w:t>"</w:t>
      </w:r>
      <w:r w:rsidRPr="0081613C">
        <w:rPr>
          <w:rFonts w:ascii="David" w:hAnsi="David" w:cs="David"/>
          <w:sz w:val="24"/>
          <w:szCs w:val="24"/>
          <w:rtl/>
        </w:rPr>
        <w:t xml:space="preserve">חרפה, בעבור היותה שפחה, והיא בתולה ברשות אחר ואיננה </w:t>
      </w:r>
      <w:proofErr w:type="spellStart"/>
      <w:r w:rsidRPr="0081613C">
        <w:rPr>
          <w:rFonts w:ascii="David" w:hAnsi="David" w:cs="David"/>
          <w:sz w:val="24"/>
          <w:szCs w:val="24"/>
          <w:rtl/>
        </w:rPr>
        <w:t>מאורשה</w:t>
      </w:r>
      <w:proofErr w:type="spellEnd"/>
      <w:r w:rsidRPr="0081613C">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קרוב ללשוננו </w:t>
      </w:r>
      <w:r w:rsidR="002D4F0D">
        <w:rPr>
          <w:rFonts w:asciiTheme="majorBidi" w:hAnsiTheme="majorBidi" w:cstheme="majorBidi" w:hint="cs"/>
          <w:sz w:val="24"/>
          <w:szCs w:val="24"/>
          <w:rtl/>
        </w:rPr>
        <w:t xml:space="preserve">גם </w:t>
      </w:r>
      <w:r>
        <w:rPr>
          <w:rFonts w:asciiTheme="majorBidi" w:hAnsiTheme="majorBidi" w:cstheme="majorBidi" w:hint="cs"/>
          <w:sz w:val="24"/>
          <w:szCs w:val="24"/>
          <w:rtl/>
        </w:rPr>
        <w:t>פירוש '</w:t>
      </w:r>
      <w:r w:rsidRPr="00334F55">
        <w:rPr>
          <w:rFonts w:asciiTheme="majorBidi" w:hAnsiTheme="majorBidi" w:cs="Times New Roman"/>
          <w:sz w:val="24"/>
          <w:szCs w:val="24"/>
          <w:rtl/>
        </w:rPr>
        <w:t>פנים יפות</w:t>
      </w:r>
      <w:r>
        <w:rPr>
          <w:rFonts w:asciiTheme="majorBidi" w:hAnsiTheme="majorBidi" w:cs="Times New Roman" w:hint="cs"/>
          <w:sz w:val="24"/>
          <w:szCs w:val="24"/>
          <w:rtl/>
        </w:rPr>
        <w:t>':</w:t>
      </w:r>
      <w:r w:rsidRPr="00334F55">
        <w:rPr>
          <w:rFonts w:asciiTheme="majorBidi" w:hAnsiTheme="majorBidi" w:cs="Times New Roman"/>
          <w:sz w:val="24"/>
          <w:szCs w:val="24"/>
          <w:rtl/>
        </w:rPr>
        <w:t xml:space="preserve"> </w:t>
      </w:r>
      <w:r>
        <w:rPr>
          <w:rFonts w:asciiTheme="majorBidi" w:hAnsiTheme="majorBidi" w:cs="Times New Roman" w:hint="cs"/>
          <w:sz w:val="24"/>
          <w:szCs w:val="24"/>
          <w:rtl/>
        </w:rPr>
        <w:t xml:space="preserve"> </w:t>
      </w:r>
    </w:p>
    <w:p w14:paraId="10A7689D" w14:textId="77777777" w:rsidR="002D4F0D" w:rsidRPr="00F37095" w:rsidRDefault="00EE1778" w:rsidP="002D4F0D">
      <w:pPr>
        <w:spacing w:after="0" w:line="360" w:lineRule="auto"/>
        <w:rPr>
          <w:rFonts w:ascii="David" w:hAnsi="David" w:cs="David"/>
          <w:sz w:val="24"/>
          <w:szCs w:val="24"/>
          <w:rtl/>
        </w:rPr>
      </w:pPr>
      <w:r w:rsidRPr="00F37095">
        <w:rPr>
          <w:rFonts w:ascii="David" w:hAnsi="David" w:cs="David"/>
          <w:sz w:val="24"/>
          <w:szCs w:val="24"/>
          <w:rtl/>
        </w:rPr>
        <w:t xml:space="preserve">"היפוך לשון נישואין שהוא לשון נשיאות וכבוד </w:t>
      </w:r>
      <w:proofErr w:type="spellStart"/>
      <w:r w:rsidRPr="00F37095">
        <w:rPr>
          <w:rFonts w:ascii="David" w:hAnsi="David" w:cs="David"/>
          <w:sz w:val="24"/>
          <w:szCs w:val="24"/>
          <w:rtl/>
        </w:rPr>
        <w:t>כמשחז"ל</w:t>
      </w:r>
      <w:proofErr w:type="spellEnd"/>
      <w:r w:rsidRPr="00F37095">
        <w:rPr>
          <w:rFonts w:ascii="David" w:hAnsi="David" w:cs="David"/>
          <w:sz w:val="24"/>
          <w:szCs w:val="24"/>
          <w:rtl/>
        </w:rPr>
        <w:t xml:space="preserve"> בכבוד חתן וכלה, וכתיב </w:t>
      </w:r>
      <w:r w:rsidRPr="002D0733">
        <w:rPr>
          <w:rFonts w:ascii="David" w:hAnsi="David" w:cs="David"/>
          <w:sz w:val="20"/>
          <w:szCs w:val="20"/>
          <w:rtl/>
        </w:rPr>
        <w:t xml:space="preserve">[ישעיהו ד, ה] </w:t>
      </w:r>
      <w:r w:rsidRPr="00F37095">
        <w:rPr>
          <w:rFonts w:ascii="David" w:hAnsi="David" w:cs="David"/>
          <w:sz w:val="24"/>
          <w:szCs w:val="24"/>
          <w:rtl/>
        </w:rPr>
        <w:t xml:space="preserve">כי על כל כבוד חופה ובהיפוכו כשנושא שפחה כתיב </w:t>
      </w:r>
      <w:proofErr w:type="spellStart"/>
      <w:r w:rsidRPr="00F37095">
        <w:rPr>
          <w:rFonts w:ascii="David" w:hAnsi="David" w:cs="David"/>
          <w:sz w:val="24"/>
          <w:szCs w:val="24"/>
          <w:rtl/>
        </w:rPr>
        <w:t>נחרפת</w:t>
      </w:r>
      <w:proofErr w:type="spellEnd"/>
      <w:r w:rsidRPr="00F37095">
        <w:rPr>
          <w:rFonts w:ascii="David" w:hAnsi="David" w:cs="David"/>
          <w:sz w:val="24"/>
          <w:szCs w:val="24"/>
          <w:rtl/>
        </w:rPr>
        <w:t xml:space="preserve"> שהוא לשון קלון ו</w:t>
      </w:r>
      <w:r w:rsidRPr="002D4F0D">
        <w:rPr>
          <w:rFonts w:ascii="David" w:hAnsi="David" w:cs="David"/>
          <w:b/>
          <w:bCs/>
          <w:sz w:val="24"/>
          <w:szCs w:val="24"/>
          <w:rtl/>
        </w:rPr>
        <w:t>חרפה</w:t>
      </w:r>
      <w:r w:rsidRPr="00F37095">
        <w:rPr>
          <w:rFonts w:ascii="David" w:hAnsi="David" w:cs="David"/>
          <w:sz w:val="24"/>
          <w:szCs w:val="24"/>
          <w:rtl/>
        </w:rPr>
        <w:t>".</w:t>
      </w:r>
    </w:p>
    <w:p w14:paraId="01651805" w14:textId="35293AB0" w:rsidR="00EE1778" w:rsidRPr="00F37095" w:rsidRDefault="00EE1778" w:rsidP="00EE1778">
      <w:pPr>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גם '</w:t>
      </w:r>
      <w:r w:rsidRPr="00334F55">
        <w:rPr>
          <w:rFonts w:asciiTheme="majorBidi" w:hAnsiTheme="majorBidi" w:cs="Times New Roman"/>
          <w:sz w:val="24"/>
          <w:szCs w:val="24"/>
          <w:rtl/>
        </w:rPr>
        <w:t>הכתב והקבלה</w:t>
      </w:r>
      <w:r>
        <w:rPr>
          <w:rFonts w:asciiTheme="majorBidi" w:hAnsiTheme="majorBidi" w:cs="Times New Roman" w:hint="cs"/>
          <w:sz w:val="24"/>
          <w:szCs w:val="24"/>
          <w:rtl/>
        </w:rPr>
        <w:t>'</w:t>
      </w:r>
      <w:r w:rsidR="00BB05A5">
        <w:rPr>
          <w:rFonts w:asciiTheme="majorBidi" w:hAnsiTheme="majorBidi" w:cs="Times New Roman"/>
          <w:sz w:val="24"/>
          <w:szCs w:val="24"/>
          <w:rtl/>
        </w:rPr>
        <w:t xml:space="preserve"> </w:t>
      </w:r>
      <w:r>
        <w:rPr>
          <w:rFonts w:asciiTheme="majorBidi" w:hAnsiTheme="majorBidi" w:cs="Times New Roman" w:hint="cs"/>
          <w:sz w:val="24"/>
          <w:szCs w:val="24"/>
          <w:rtl/>
        </w:rPr>
        <w:t>רואה כאן קלון-מקל:</w:t>
      </w:r>
      <w:r>
        <w:rPr>
          <w:rFonts w:asciiTheme="majorBidi" w:hAnsiTheme="majorBidi" w:cstheme="majorBidi" w:hint="cs"/>
          <w:sz w:val="24"/>
          <w:szCs w:val="24"/>
          <w:rtl/>
        </w:rPr>
        <w:t xml:space="preserve"> </w:t>
      </w:r>
      <w:r w:rsidRPr="00F37095">
        <w:rPr>
          <w:rFonts w:ascii="David" w:hAnsi="David" w:cs="David"/>
          <w:sz w:val="24"/>
          <w:szCs w:val="24"/>
          <w:rtl/>
        </w:rPr>
        <w:t>"ענינו נסיגת אחור</w:t>
      </w:r>
      <w:r w:rsidR="004E56F4">
        <w:rPr>
          <w:rFonts w:ascii="David" w:hAnsi="David" w:cs="David" w:hint="cs"/>
          <w:sz w:val="24"/>
          <w:szCs w:val="24"/>
          <w:rtl/>
        </w:rPr>
        <w:t>.</w:t>
      </w:r>
      <w:r w:rsidRPr="00F37095">
        <w:rPr>
          <w:rFonts w:ascii="David" w:hAnsi="David" w:cs="David"/>
          <w:sz w:val="24"/>
          <w:szCs w:val="24"/>
          <w:rtl/>
        </w:rPr>
        <w:t xml:space="preserve">.. ולהיותה חציה שפחה וחציה ב"ח שאינה ראויה </w:t>
      </w:r>
      <w:proofErr w:type="spellStart"/>
      <w:r w:rsidRPr="00F37095">
        <w:rPr>
          <w:rFonts w:ascii="David" w:hAnsi="David" w:cs="David"/>
          <w:sz w:val="24"/>
          <w:szCs w:val="24"/>
          <w:rtl/>
        </w:rPr>
        <w:t>להנשא</w:t>
      </w:r>
      <w:proofErr w:type="spellEnd"/>
      <w:r w:rsidRPr="00F37095">
        <w:rPr>
          <w:rFonts w:ascii="David" w:hAnsi="David" w:cs="David"/>
          <w:sz w:val="24"/>
          <w:szCs w:val="24"/>
          <w:rtl/>
        </w:rPr>
        <w:t xml:space="preserve"> לא לעבד כנעני מצד חירות שבה ולא לב"ח מצד שפחות שבה, והיא </w:t>
      </w:r>
      <w:proofErr w:type="spellStart"/>
      <w:r w:rsidRPr="00F37095">
        <w:rPr>
          <w:rFonts w:ascii="David" w:hAnsi="David" w:cs="David"/>
          <w:sz w:val="24"/>
          <w:szCs w:val="24"/>
          <w:rtl/>
        </w:rPr>
        <w:t>תסוג</w:t>
      </w:r>
      <w:proofErr w:type="spellEnd"/>
      <w:r w:rsidRPr="00F37095">
        <w:rPr>
          <w:rFonts w:ascii="David" w:hAnsi="David" w:cs="David"/>
          <w:sz w:val="24"/>
          <w:szCs w:val="24"/>
          <w:rtl/>
        </w:rPr>
        <w:t xml:space="preserve"> אחור </w:t>
      </w:r>
      <w:proofErr w:type="spellStart"/>
      <w:r w:rsidRPr="00F37095">
        <w:rPr>
          <w:rFonts w:ascii="David" w:hAnsi="David" w:cs="David"/>
          <w:sz w:val="24"/>
          <w:szCs w:val="24"/>
          <w:rtl/>
        </w:rPr>
        <w:t>מלהנשא</w:t>
      </w:r>
      <w:proofErr w:type="spellEnd"/>
      <w:r w:rsidRPr="00F37095">
        <w:rPr>
          <w:rFonts w:ascii="David" w:hAnsi="David" w:cs="David"/>
          <w:sz w:val="24"/>
          <w:szCs w:val="24"/>
          <w:rtl/>
        </w:rPr>
        <w:t xml:space="preserve"> לכל אדם".</w:t>
      </w:r>
    </w:p>
    <w:p w14:paraId="1E572826" w14:textId="77777777" w:rsidR="00EE1778" w:rsidRDefault="002D4F0D" w:rsidP="000F2E28">
      <w:pPr>
        <w:spacing w:after="0" w:line="360" w:lineRule="auto"/>
        <w:rPr>
          <w:rFonts w:ascii="David" w:hAnsi="David" w:cs="David"/>
          <w:sz w:val="24"/>
          <w:szCs w:val="24"/>
          <w:rtl/>
        </w:rPr>
      </w:pPr>
      <w:proofErr w:type="spellStart"/>
      <w:r>
        <w:rPr>
          <w:rFonts w:asciiTheme="majorBidi" w:hAnsiTheme="majorBidi" w:cstheme="majorBidi" w:hint="cs"/>
          <w:sz w:val="24"/>
          <w:szCs w:val="24"/>
          <w:rtl/>
        </w:rPr>
        <w:t>הרא"ם</w:t>
      </w:r>
      <w:proofErr w:type="spellEnd"/>
      <w:r>
        <w:rPr>
          <w:rFonts w:asciiTheme="majorBidi" w:hAnsiTheme="majorBidi" w:cstheme="majorBidi" w:hint="cs"/>
          <w:sz w:val="24"/>
          <w:szCs w:val="24"/>
          <w:rtl/>
        </w:rPr>
        <w:t xml:space="preserve"> ביאר על פי </w:t>
      </w:r>
      <w:r w:rsidR="00E441DB">
        <w:rPr>
          <w:rFonts w:asciiTheme="majorBidi" w:hAnsiTheme="majorBidi" w:cstheme="majorBidi" w:hint="cs"/>
          <w:sz w:val="24"/>
          <w:szCs w:val="24"/>
          <w:rtl/>
        </w:rPr>
        <w:t>דברי רבי יצחק ב</w:t>
      </w:r>
      <w:r>
        <w:rPr>
          <w:rFonts w:asciiTheme="majorBidi" w:hAnsiTheme="majorBidi" w:cstheme="majorBidi" w:hint="cs"/>
          <w:sz w:val="24"/>
          <w:szCs w:val="24"/>
          <w:rtl/>
        </w:rPr>
        <w:t>סוגייתנו</w:t>
      </w:r>
      <w:r w:rsidR="00E441DB">
        <w:rPr>
          <w:rFonts w:asciiTheme="majorBidi" w:hAnsiTheme="majorBidi" w:cstheme="majorBidi" w:hint="cs"/>
          <w:sz w:val="24"/>
          <w:szCs w:val="24"/>
          <w:rtl/>
        </w:rPr>
        <w:t>,</w:t>
      </w:r>
      <w:r>
        <w:rPr>
          <w:rFonts w:asciiTheme="majorBidi" w:hAnsiTheme="majorBidi" w:cstheme="majorBidi" w:hint="cs"/>
          <w:sz w:val="24"/>
          <w:szCs w:val="24"/>
          <w:rtl/>
        </w:rPr>
        <w:t xml:space="preserve"> </w:t>
      </w:r>
      <w:proofErr w:type="spellStart"/>
      <w:r>
        <w:rPr>
          <w:rFonts w:asciiTheme="majorBidi" w:hAnsiTheme="majorBidi" w:cstheme="majorBidi" w:hint="cs"/>
          <w:sz w:val="24"/>
          <w:szCs w:val="24"/>
          <w:rtl/>
        </w:rPr>
        <w:t>ש'נחרפת</w:t>
      </w:r>
      <w:proofErr w:type="spellEnd"/>
      <w:r>
        <w:rPr>
          <w:rFonts w:asciiTheme="majorBidi" w:hAnsiTheme="majorBidi" w:cstheme="majorBidi" w:hint="cs"/>
          <w:sz w:val="24"/>
          <w:szCs w:val="24"/>
          <w:rtl/>
        </w:rPr>
        <w:t xml:space="preserve">' עניינה נבעלה: </w:t>
      </w:r>
      <w:r w:rsidRPr="00F37095">
        <w:rPr>
          <w:rFonts w:ascii="David" w:hAnsi="David" w:cs="David"/>
          <w:sz w:val="24"/>
          <w:szCs w:val="24"/>
          <w:rtl/>
        </w:rPr>
        <w:t>"</w:t>
      </w:r>
      <w:proofErr w:type="spellStart"/>
      <w:r w:rsidRPr="00F37095">
        <w:rPr>
          <w:rFonts w:ascii="David" w:hAnsi="David" w:cs="David"/>
          <w:sz w:val="24"/>
          <w:szCs w:val="24"/>
          <w:rtl/>
        </w:rPr>
        <w:t>שנשתנית</w:t>
      </w:r>
      <w:proofErr w:type="spellEnd"/>
      <w:r w:rsidRPr="00F37095">
        <w:rPr>
          <w:rFonts w:ascii="David" w:hAnsi="David" w:cs="David"/>
          <w:sz w:val="24"/>
          <w:szCs w:val="24"/>
          <w:rtl/>
        </w:rPr>
        <w:t xml:space="preserve"> גופה מבתולה לבעולה".</w:t>
      </w:r>
    </w:p>
    <w:p w14:paraId="10ABF35B" w14:textId="77777777" w:rsidR="00261CC7" w:rsidRPr="002D4F0D" w:rsidRDefault="00261CC7" w:rsidP="002D4F0D">
      <w:pPr>
        <w:pStyle w:val="aa"/>
        <w:numPr>
          <w:ilvl w:val="0"/>
          <w:numId w:val="3"/>
        </w:numPr>
        <w:spacing w:after="0" w:line="360" w:lineRule="auto"/>
        <w:rPr>
          <w:rFonts w:asciiTheme="majorBidi" w:hAnsiTheme="majorBidi" w:cstheme="majorBidi"/>
          <w:b/>
          <w:bCs/>
          <w:sz w:val="24"/>
          <w:szCs w:val="24"/>
          <w:rtl/>
        </w:rPr>
      </w:pPr>
      <w:r w:rsidRPr="002D4F0D">
        <w:rPr>
          <w:rFonts w:asciiTheme="majorBidi" w:hAnsiTheme="majorBidi" w:cstheme="majorBidi"/>
          <w:b/>
          <w:bCs/>
          <w:sz w:val="24"/>
          <w:szCs w:val="24"/>
          <w:rtl/>
        </w:rPr>
        <w:t>האשם והמלקות</w:t>
      </w:r>
    </w:p>
    <w:p w14:paraId="2FA395DB" w14:textId="7042C3FB" w:rsidR="00C01A48" w:rsidRPr="00414B09" w:rsidRDefault="00EE1778" w:rsidP="00E441DB">
      <w:p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הוא באשם והיא במלקות. בפשט ההבדל בעונש הסביר רבנו בחיי: </w:t>
      </w:r>
      <w:r w:rsidRPr="00414B09">
        <w:rPr>
          <w:rFonts w:ascii="David" w:hAnsi="David" w:cs="David"/>
          <w:sz w:val="24"/>
          <w:szCs w:val="24"/>
          <w:rtl/>
        </w:rPr>
        <w:t>"היא שפחה ואין לה כלום ממה שתביא קרבן – תלקה</w:t>
      </w:r>
      <w:r>
        <w:rPr>
          <w:rStyle w:val="a5"/>
          <w:rFonts w:ascii="David" w:hAnsi="David" w:cs="David"/>
          <w:sz w:val="24"/>
          <w:szCs w:val="24"/>
          <w:rtl/>
        </w:rPr>
        <w:footnoteReference w:id="8"/>
      </w:r>
      <w:r w:rsidRPr="00414B09">
        <w:rPr>
          <w:rFonts w:ascii="David" w:hAnsi="David" w:cs="David"/>
          <w:sz w:val="24"/>
          <w:szCs w:val="24"/>
          <w:rtl/>
        </w:rPr>
        <w:t>".</w:t>
      </w:r>
      <w:r w:rsidR="00BD6AA1">
        <w:rPr>
          <w:rFonts w:asciiTheme="majorBidi" w:hAnsiTheme="majorBidi" w:cstheme="majorBidi" w:hint="cs"/>
          <w:sz w:val="24"/>
          <w:szCs w:val="24"/>
          <w:rtl/>
        </w:rPr>
        <w:t xml:space="preserve"> </w:t>
      </w:r>
      <w:r w:rsidR="00261CC7">
        <w:rPr>
          <w:rFonts w:asciiTheme="majorBidi" w:hAnsiTheme="majorBidi" w:cstheme="majorBidi" w:hint="cs"/>
          <w:sz w:val="24"/>
          <w:szCs w:val="24"/>
          <w:rtl/>
        </w:rPr>
        <w:t xml:space="preserve">הפרשיה פותחת באיש, אך עונש האשם שלו כתוב רק לאחר המילה 'בקורת', ממנה לומדים מלקות לשפחה. מכאן לומדת הגמרא </w:t>
      </w:r>
      <w:r w:rsidR="004E56F4">
        <w:rPr>
          <w:rFonts w:asciiTheme="majorBidi" w:hAnsiTheme="majorBidi" w:cstheme="majorBidi" w:hint="cs"/>
          <w:sz w:val="24"/>
          <w:szCs w:val="24"/>
          <w:rtl/>
        </w:rPr>
        <w:t>קשר הכרחי של</w:t>
      </w:r>
      <w:r w:rsidR="00E441DB">
        <w:rPr>
          <w:rFonts w:asciiTheme="majorBidi" w:hAnsiTheme="majorBidi" w:cstheme="majorBidi" w:hint="cs"/>
          <w:sz w:val="24"/>
          <w:szCs w:val="24"/>
          <w:rtl/>
        </w:rPr>
        <w:t xml:space="preserve"> האשם </w:t>
      </w:r>
      <w:r w:rsidR="004E56F4">
        <w:rPr>
          <w:rFonts w:asciiTheme="majorBidi" w:hAnsiTheme="majorBidi" w:cstheme="majorBidi" w:hint="cs"/>
          <w:sz w:val="24"/>
          <w:szCs w:val="24"/>
          <w:rtl/>
        </w:rPr>
        <w:t>ו</w:t>
      </w:r>
      <w:r w:rsidR="00E441DB">
        <w:rPr>
          <w:rFonts w:asciiTheme="majorBidi" w:hAnsiTheme="majorBidi" w:cstheme="majorBidi" w:hint="cs"/>
          <w:sz w:val="24"/>
          <w:szCs w:val="24"/>
          <w:rtl/>
        </w:rPr>
        <w:t>המלקות</w:t>
      </w:r>
      <w:r w:rsidR="00261CC7">
        <w:rPr>
          <w:rFonts w:asciiTheme="majorBidi" w:hAnsiTheme="majorBidi" w:cstheme="majorBidi" w:hint="cs"/>
          <w:sz w:val="24"/>
          <w:szCs w:val="24"/>
          <w:rtl/>
        </w:rPr>
        <w:t xml:space="preserve">: </w:t>
      </w:r>
      <w:r w:rsidR="00E441DB" w:rsidRPr="00E441DB">
        <w:rPr>
          <w:rFonts w:ascii="David" w:hAnsi="David" w:cs="David"/>
          <w:sz w:val="24"/>
          <w:szCs w:val="24"/>
          <w:rtl/>
        </w:rPr>
        <w:t>"אין האיש חייב קרבן עד שתתחייב היא מלקות</w:t>
      </w:r>
      <w:r w:rsidR="00E441DB" w:rsidRPr="00E441DB">
        <w:rPr>
          <w:rStyle w:val="a5"/>
          <w:rFonts w:ascii="David" w:hAnsi="David" w:cs="David"/>
          <w:sz w:val="24"/>
          <w:szCs w:val="24"/>
          <w:rtl/>
        </w:rPr>
        <w:footnoteReference w:id="9"/>
      </w:r>
      <w:r w:rsidR="00E441DB" w:rsidRPr="00E441DB">
        <w:rPr>
          <w:rFonts w:ascii="David" w:hAnsi="David" w:cs="David"/>
          <w:sz w:val="24"/>
          <w:szCs w:val="24"/>
          <w:rtl/>
        </w:rPr>
        <w:t>"</w:t>
      </w:r>
      <w:r w:rsidR="00E441DB">
        <w:rPr>
          <w:rFonts w:asciiTheme="majorBidi" w:hAnsiTheme="majorBidi" w:cs="Times New Roman" w:hint="cs"/>
          <w:sz w:val="24"/>
          <w:szCs w:val="24"/>
          <w:rtl/>
        </w:rPr>
        <w:t>,</w:t>
      </w:r>
      <w:r w:rsidR="00E441DB" w:rsidRPr="00E441DB">
        <w:rPr>
          <w:rFonts w:asciiTheme="majorBidi" w:hAnsiTheme="majorBidi" w:cs="Times New Roman"/>
          <w:sz w:val="24"/>
          <w:szCs w:val="24"/>
          <w:rtl/>
        </w:rPr>
        <w:t xml:space="preserve"> </w:t>
      </w:r>
      <w:r>
        <w:rPr>
          <w:rFonts w:asciiTheme="majorBidi" w:hAnsiTheme="majorBidi" w:cstheme="majorBidi" w:hint="cs"/>
          <w:sz w:val="24"/>
          <w:szCs w:val="24"/>
          <w:rtl/>
        </w:rPr>
        <w:t>לכן למשל:</w:t>
      </w:r>
    </w:p>
    <w:p w14:paraId="31B8BFB3" w14:textId="7BE54F1F" w:rsidR="00BD6AA1" w:rsidRDefault="00EE1778" w:rsidP="00BD6AA1">
      <w:pPr>
        <w:spacing w:after="0" w:line="360" w:lineRule="auto"/>
        <w:rPr>
          <w:rFonts w:asciiTheme="majorBidi" w:hAnsiTheme="majorBidi" w:cs="Times New Roman"/>
          <w:sz w:val="24"/>
          <w:szCs w:val="24"/>
          <w:rtl/>
        </w:rPr>
      </w:pPr>
      <w:r>
        <w:rPr>
          <w:rFonts w:ascii="David" w:hAnsi="David" w:cs="David" w:hint="cs"/>
          <w:sz w:val="24"/>
          <w:szCs w:val="24"/>
          <w:rtl/>
        </w:rPr>
        <w:t>"</w:t>
      </w:r>
      <w:r w:rsidR="00C01A48" w:rsidRPr="00C01A48">
        <w:rPr>
          <w:rFonts w:ascii="David" w:hAnsi="David" w:cs="David"/>
          <w:sz w:val="24"/>
          <w:szCs w:val="24"/>
          <w:rtl/>
        </w:rPr>
        <w:t>שאר עריות אחד ער ואחד ישן</w:t>
      </w:r>
      <w:r w:rsidR="004E56F4">
        <w:rPr>
          <w:rFonts w:ascii="David" w:hAnsi="David" w:cs="David" w:hint="cs"/>
          <w:sz w:val="24"/>
          <w:szCs w:val="24"/>
          <w:rtl/>
        </w:rPr>
        <w:t xml:space="preserve"> </w:t>
      </w:r>
      <w:r w:rsidR="002D0733">
        <w:rPr>
          <w:rFonts w:ascii="David" w:hAnsi="David" w:cs="David" w:hint="cs"/>
          <w:sz w:val="24"/>
          <w:szCs w:val="24"/>
          <w:rtl/>
        </w:rPr>
        <w:t>-</w:t>
      </w:r>
      <w:r w:rsidR="00C01A48" w:rsidRPr="00C01A48">
        <w:rPr>
          <w:rFonts w:ascii="David" w:hAnsi="David" w:cs="David"/>
          <w:sz w:val="24"/>
          <w:szCs w:val="24"/>
          <w:rtl/>
        </w:rPr>
        <w:t xml:space="preserve"> ער חייב, זולתי בשפחה חרופה שאם </w:t>
      </w:r>
      <w:proofErr w:type="spellStart"/>
      <w:r w:rsidR="00C01A48" w:rsidRPr="00C01A48">
        <w:rPr>
          <w:rFonts w:ascii="David" w:hAnsi="David" w:cs="David"/>
          <w:sz w:val="24"/>
          <w:szCs w:val="24"/>
          <w:rtl/>
        </w:rPr>
        <w:t>היתה</w:t>
      </w:r>
      <w:proofErr w:type="spellEnd"/>
      <w:r w:rsidR="00C01A48" w:rsidRPr="00C01A48">
        <w:rPr>
          <w:rFonts w:ascii="David" w:hAnsi="David" w:cs="David"/>
          <w:sz w:val="24"/>
          <w:szCs w:val="24"/>
          <w:rtl/>
        </w:rPr>
        <w:t xml:space="preserve"> ישנה הרי גם הוא פטור</w:t>
      </w:r>
      <w:r>
        <w:rPr>
          <w:rStyle w:val="a5"/>
          <w:rFonts w:ascii="David" w:hAnsi="David" w:cs="David"/>
          <w:sz w:val="24"/>
          <w:szCs w:val="24"/>
          <w:rtl/>
        </w:rPr>
        <w:footnoteReference w:id="10"/>
      </w:r>
      <w:r>
        <w:rPr>
          <w:rFonts w:ascii="David" w:hAnsi="David" w:cs="David" w:hint="cs"/>
          <w:sz w:val="24"/>
          <w:szCs w:val="24"/>
          <w:rtl/>
        </w:rPr>
        <w:t xml:space="preserve">". </w:t>
      </w:r>
      <w:r w:rsidR="005F45B3" w:rsidRPr="00C01A48">
        <w:rPr>
          <w:rFonts w:asciiTheme="majorBidi" w:hAnsiTheme="majorBidi" w:cstheme="majorBidi"/>
          <w:sz w:val="24"/>
          <w:szCs w:val="24"/>
          <w:rtl/>
        </w:rPr>
        <w:t>עונש האשם מבהיר גם שמדובר בלאו שאין בו כרת, אחרת היה דינו בחטאת</w:t>
      </w:r>
      <w:r w:rsidR="005F45B3" w:rsidRPr="00C01A48">
        <w:rPr>
          <w:rStyle w:val="a5"/>
          <w:rFonts w:asciiTheme="majorBidi" w:hAnsiTheme="majorBidi" w:cstheme="majorBidi"/>
          <w:sz w:val="24"/>
          <w:szCs w:val="24"/>
          <w:rtl/>
        </w:rPr>
        <w:footnoteReference w:id="11"/>
      </w:r>
      <w:r w:rsidR="00C01A48">
        <w:rPr>
          <w:rFonts w:asciiTheme="majorBidi" w:hAnsiTheme="majorBidi" w:cstheme="majorBidi" w:hint="cs"/>
          <w:sz w:val="24"/>
          <w:szCs w:val="24"/>
          <w:rtl/>
        </w:rPr>
        <w:t>.</w:t>
      </w:r>
      <w:r w:rsidR="00BD6AA1">
        <w:rPr>
          <w:rFonts w:ascii="David" w:hAnsi="David" w:cs="David" w:hint="cs"/>
          <w:sz w:val="24"/>
          <w:szCs w:val="24"/>
          <w:rtl/>
        </w:rPr>
        <w:t xml:space="preserve"> </w:t>
      </w:r>
      <w:r w:rsidR="00BD6AA1">
        <w:rPr>
          <w:rFonts w:asciiTheme="majorBidi" w:hAnsiTheme="majorBidi" w:cstheme="majorBidi" w:hint="cs"/>
          <w:sz w:val="24"/>
          <w:szCs w:val="24"/>
          <w:rtl/>
        </w:rPr>
        <w:t xml:space="preserve">מכל מקום, עונש המלקות מותנה: </w:t>
      </w:r>
    </w:p>
    <w:p w14:paraId="280A243A" w14:textId="28436BDB" w:rsidR="001C085D" w:rsidRPr="00A864A8" w:rsidRDefault="00BD6AA1" w:rsidP="001C085D">
      <w:pPr>
        <w:spacing w:after="0" w:line="360" w:lineRule="auto"/>
        <w:rPr>
          <w:rFonts w:asciiTheme="majorBidi" w:hAnsiTheme="majorBidi" w:cstheme="majorBidi"/>
          <w:sz w:val="20"/>
          <w:szCs w:val="20"/>
          <w:rtl/>
        </w:rPr>
      </w:pPr>
      <w:r>
        <w:rPr>
          <w:rFonts w:ascii="David" w:hAnsi="David" w:cs="David" w:hint="cs"/>
          <w:sz w:val="24"/>
          <w:szCs w:val="24"/>
          <w:rtl/>
        </w:rPr>
        <w:t>"</w:t>
      </w:r>
      <w:r w:rsidRPr="00BD6AA1">
        <w:rPr>
          <w:rFonts w:ascii="David" w:hAnsi="David" w:cs="David"/>
          <w:sz w:val="24"/>
          <w:szCs w:val="24"/>
          <w:rtl/>
        </w:rPr>
        <w:t xml:space="preserve">אין אדם לוקה אלא בעדים והתראה </w:t>
      </w:r>
      <w:proofErr w:type="spellStart"/>
      <w:r w:rsidRPr="00BD6AA1">
        <w:rPr>
          <w:rFonts w:ascii="David" w:hAnsi="David" w:cs="David"/>
          <w:sz w:val="24"/>
          <w:szCs w:val="24"/>
          <w:rtl/>
        </w:rPr>
        <w:t>ובודקין</w:t>
      </w:r>
      <w:proofErr w:type="spellEnd"/>
      <w:r w:rsidRPr="00BD6AA1">
        <w:rPr>
          <w:rFonts w:ascii="David" w:hAnsi="David" w:cs="David"/>
          <w:sz w:val="24"/>
          <w:szCs w:val="24"/>
          <w:rtl/>
        </w:rPr>
        <w:t xml:space="preserve"> העדים בדרישה ובחקירה</w:t>
      </w:r>
      <w:r w:rsidRPr="00BD6AA1">
        <w:rPr>
          <w:rStyle w:val="a5"/>
          <w:rFonts w:ascii="David" w:hAnsi="David" w:cs="David"/>
          <w:sz w:val="24"/>
          <w:szCs w:val="24"/>
          <w:rtl/>
        </w:rPr>
        <w:footnoteReference w:id="12"/>
      </w:r>
      <w:r>
        <w:rPr>
          <w:rFonts w:ascii="David" w:hAnsi="David" w:cs="David" w:hint="cs"/>
          <w:sz w:val="24"/>
          <w:szCs w:val="24"/>
          <w:rtl/>
        </w:rPr>
        <w:t xml:space="preserve">". </w:t>
      </w:r>
      <w:r w:rsidR="001C085D" w:rsidRPr="00A864A8">
        <w:rPr>
          <w:rFonts w:asciiTheme="majorBidi" w:hAnsiTheme="majorBidi" w:cstheme="majorBidi"/>
          <w:sz w:val="24"/>
          <w:szCs w:val="24"/>
          <w:rtl/>
        </w:rPr>
        <w:t>עונש זה הוא רק במזיד, שכן:</w:t>
      </w:r>
      <w:r w:rsidR="001C085D">
        <w:rPr>
          <w:rFonts w:ascii="David" w:hAnsi="David" w:cs="David" w:hint="cs"/>
          <w:sz w:val="24"/>
          <w:szCs w:val="24"/>
          <w:rtl/>
        </w:rPr>
        <w:t xml:space="preserve">  "</w:t>
      </w:r>
      <w:r w:rsidR="001C085D" w:rsidRPr="001C085D">
        <w:rPr>
          <w:rtl/>
        </w:rPr>
        <w:t xml:space="preserve"> </w:t>
      </w:r>
    </w:p>
    <w:p w14:paraId="179EFCA6" w14:textId="4C6578F5" w:rsidR="00261CC7" w:rsidRPr="00BD6AA1" w:rsidRDefault="001C085D" w:rsidP="001C085D">
      <w:pPr>
        <w:spacing w:after="0" w:line="360" w:lineRule="auto"/>
        <w:rPr>
          <w:rFonts w:asciiTheme="majorBidi" w:hAnsiTheme="majorBidi" w:cstheme="majorBidi"/>
          <w:sz w:val="24"/>
          <w:szCs w:val="24"/>
          <w:rtl/>
        </w:rPr>
      </w:pPr>
      <w:r>
        <w:rPr>
          <w:rFonts w:ascii="David" w:hAnsi="David" w:cs="David" w:hint="cs"/>
          <w:sz w:val="24"/>
          <w:szCs w:val="24"/>
          <w:rtl/>
        </w:rPr>
        <w:t>"</w:t>
      </w:r>
      <w:r w:rsidRPr="001C085D">
        <w:rPr>
          <w:rFonts w:ascii="David" w:hAnsi="David" w:cs="David"/>
          <w:sz w:val="24"/>
          <w:szCs w:val="24"/>
          <w:rtl/>
        </w:rPr>
        <w:t>לא מלקין עד שתהיה שם התראה שלא נתנה התראה בכל מקום אלא להבחין בין שוגג למזיד</w:t>
      </w:r>
      <w:r>
        <w:rPr>
          <w:rStyle w:val="a5"/>
          <w:rFonts w:ascii="David" w:hAnsi="David" w:cs="David"/>
          <w:sz w:val="24"/>
          <w:szCs w:val="24"/>
          <w:rtl/>
        </w:rPr>
        <w:footnoteReference w:id="13"/>
      </w:r>
      <w:r>
        <w:rPr>
          <w:rFonts w:ascii="David" w:hAnsi="David" w:cs="David" w:hint="cs"/>
          <w:sz w:val="24"/>
          <w:szCs w:val="24"/>
          <w:rtl/>
        </w:rPr>
        <w:t>"</w:t>
      </w:r>
      <w:r w:rsidRPr="001C085D">
        <w:rPr>
          <w:rFonts w:ascii="David" w:hAnsi="David" w:cs="David"/>
          <w:sz w:val="24"/>
          <w:szCs w:val="24"/>
          <w:rtl/>
        </w:rPr>
        <w:t xml:space="preserve">. </w:t>
      </w:r>
      <w:r w:rsidR="00BD6AA1">
        <w:rPr>
          <w:rFonts w:asciiTheme="majorBidi" w:hAnsiTheme="majorBidi" w:cstheme="majorBidi" w:hint="cs"/>
          <w:sz w:val="24"/>
          <w:szCs w:val="24"/>
          <w:rtl/>
        </w:rPr>
        <w:t xml:space="preserve">לעומת זאת הבא עליה חייב אשם גם בשוגג ובהודאת </w:t>
      </w:r>
      <w:commentRangeStart w:id="0"/>
      <w:r w:rsidR="00BD6AA1">
        <w:rPr>
          <w:rFonts w:asciiTheme="majorBidi" w:hAnsiTheme="majorBidi" w:cstheme="majorBidi" w:hint="cs"/>
          <w:sz w:val="24"/>
          <w:szCs w:val="24"/>
          <w:rtl/>
        </w:rPr>
        <w:t>עצמו</w:t>
      </w:r>
      <w:commentRangeEnd w:id="0"/>
      <w:r w:rsidR="004B57B2">
        <w:rPr>
          <w:rStyle w:val="ac"/>
          <w:rtl/>
        </w:rPr>
        <w:commentReference w:id="0"/>
      </w:r>
      <w:r w:rsidR="00BD6AA1">
        <w:rPr>
          <w:rFonts w:asciiTheme="majorBidi" w:hAnsiTheme="majorBidi" w:cstheme="majorBidi" w:hint="cs"/>
          <w:sz w:val="24"/>
          <w:szCs w:val="24"/>
          <w:rtl/>
        </w:rPr>
        <w:t xml:space="preserve">: </w:t>
      </w:r>
      <w:r w:rsidR="00BD6AA1">
        <w:rPr>
          <w:rFonts w:ascii="David" w:hAnsi="David" w:cs="David" w:hint="cs"/>
          <w:sz w:val="24"/>
          <w:szCs w:val="24"/>
          <w:rtl/>
        </w:rPr>
        <w:t>"</w:t>
      </w:r>
      <w:r w:rsidR="00BD6AA1" w:rsidRPr="00BD6AA1">
        <w:rPr>
          <w:rFonts w:ascii="David" w:hAnsi="David" w:cs="David"/>
          <w:sz w:val="24"/>
          <w:szCs w:val="24"/>
          <w:rtl/>
        </w:rPr>
        <w:t>הבא על שפחה חרופה בין בזדון בין בשגגה מביא אשם</w:t>
      </w:r>
      <w:r w:rsidR="00BD6AA1">
        <w:rPr>
          <w:rStyle w:val="a5"/>
          <w:rFonts w:ascii="David" w:hAnsi="David" w:cs="David"/>
          <w:sz w:val="24"/>
          <w:szCs w:val="24"/>
          <w:rtl/>
        </w:rPr>
        <w:footnoteReference w:id="14"/>
      </w:r>
      <w:r w:rsidR="00BD6AA1">
        <w:rPr>
          <w:rFonts w:ascii="David" w:hAnsi="David" w:cs="David" w:hint="cs"/>
          <w:sz w:val="24"/>
          <w:szCs w:val="24"/>
          <w:rtl/>
        </w:rPr>
        <w:t>".</w:t>
      </w:r>
      <w:r w:rsidR="00BD6AA1">
        <w:rPr>
          <w:rFonts w:asciiTheme="majorBidi" w:hAnsiTheme="majorBidi" w:cstheme="majorBidi" w:hint="cs"/>
          <w:sz w:val="24"/>
          <w:szCs w:val="24"/>
          <w:rtl/>
        </w:rPr>
        <w:t xml:space="preserve"> </w:t>
      </w:r>
    </w:p>
    <w:p w14:paraId="494F3A7E" w14:textId="77777777" w:rsidR="00BD6AA1" w:rsidRPr="00EE1778" w:rsidRDefault="00BD6AA1" w:rsidP="00EE1778">
      <w:pPr>
        <w:spacing w:after="0" w:line="360" w:lineRule="auto"/>
        <w:rPr>
          <w:rFonts w:ascii="David" w:hAnsi="David" w:cs="David"/>
          <w:sz w:val="24"/>
          <w:szCs w:val="24"/>
          <w:rtl/>
        </w:rPr>
      </w:pPr>
    </w:p>
    <w:p w14:paraId="7F83CF38" w14:textId="6BDE23BF" w:rsidR="00261CC7" w:rsidRPr="002D4F0D" w:rsidRDefault="00334F55" w:rsidP="002D4F0D">
      <w:pPr>
        <w:pStyle w:val="aa"/>
        <w:numPr>
          <w:ilvl w:val="0"/>
          <w:numId w:val="3"/>
        </w:numPr>
        <w:spacing w:after="0" w:line="360" w:lineRule="auto"/>
        <w:rPr>
          <w:rFonts w:asciiTheme="majorBidi" w:hAnsiTheme="majorBidi" w:cstheme="majorBidi"/>
          <w:b/>
          <w:bCs/>
          <w:sz w:val="24"/>
          <w:szCs w:val="24"/>
          <w:rtl/>
        </w:rPr>
      </w:pPr>
      <w:r w:rsidRPr="002D4F0D">
        <w:rPr>
          <w:rFonts w:asciiTheme="majorBidi" w:hAnsiTheme="majorBidi" w:cstheme="majorBidi"/>
          <w:b/>
          <w:bCs/>
          <w:sz w:val="24"/>
          <w:szCs w:val="24"/>
          <w:rtl/>
        </w:rPr>
        <w:t>פטורים מיוחדים:</w:t>
      </w:r>
      <w:r w:rsidR="00BB05A5">
        <w:rPr>
          <w:rFonts w:asciiTheme="majorBidi" w:hAnsiTheme="majorBidi" w:cstheme="majorBidi"/>
          <w:b/>
          <w:bCs/>
          <w:sz w:val="24"/>
          <w:szCs w:val="24"/>
          <w:rtl/>
        </w:rPr>
        <w:t xml:space="preserve"> </w:t>
      </w:r>
      <w:r w:rsidRPr="002D4F0D">
        <w:rPr>
          <w:rFonts w:asciiTheme="majorBidi" w:hAnsiTheme="majorBidi" w:cstheme="majorBidi"/>
          <w:b/>
          <w:bCs/>
          <w:sz w:val="24"/>
          <w:szCs w:val="24"/>
          <w:rtl/>
        </w:rPr>
        <w:t>מערה, בתולה ושלא כדרכה</w:t>
      </w:r>
    </w:p>
    <w:p w14:paraId="7EB19EF6" w14:textId="77777777" w:rsidR="002C7BEC" w:rsidRDefault="002C7BEC" w:rsidP="0052325A">
      <w:p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בתולה</w:t>
      </w:r>
    </w:p>
    <w:p w14:paraId="7F2C3AE0" w14:textId="71DDF60D" w:rsidR="004C07EF" w:rsidRPr="004C07EF" w:rsidRDefault="00EE1778" w:rsidP="004C07EF">
      <w:pPr>
        <w:spacing w:after="0" w:line="360" w:lineRule="auto"/>
        <w:rPr>
          <w:rFonts w:asciiTheme="majorBidi" w:hAnsiTheme="majorBidi" w:cstheme="majorBidi"/>
          <w:sz w:val="24"/>
          <w:szCs w:val="24"/>
          <w:rtl/>
        </w:rPr>
      </w:pPr>
      <w:r w:rsidRPr="00EE1778">
        <w:rPr>
          <w:rFonts w:asciiTheme="majorBidi" w:hAnsiTheme="majorBidi" w:cstheme="majorBidi"/>
          <w:sz w:val="24"/>
          <w:szCs w:val="24"/>
          <w:rtl/>
        </w:rPr>
        <w:t xml:space="preserve">למסקנת </w:t>
      </w:r>
      <w:proofErr w:type="spellStart"/>
      <w:r w:rsidRPr="00EE1778">
        <w:rPr>
          <w:rFonts w:asciiTheme="majorBidi" w:hAnsiTheme="majorBidi" w:cstheme="majorBidi"/>
          <w:sz w:val="24"/>
          <w:szCs w:val="24"/>
          <w:rtl/>
        </w:rPr>
        <w:t>הסוגיה</w:t>
      </w:r>
      <w:proofErr w:type="spellEnd"/>
      <w:r>
        <w:rPr>
          <w:rFonts w:asciiTheme="majorBidi" w:hAnsiTheme="majorBidi" w:cstheme="majorBidi" w:hint="cs"/>
          <w:sz w:val="24"/>
          <w:szCs w:val="24"/>
          <w:rtl/>
        </w:rPr>
        <w:t xml:space="preserve"> בהמשך,</w:t>
      </w:r>
      <w:r w:rsidR="00BB05A5">
        <w:rPr>
          <w:rFonts w:asciiTheme="majorBidi" w:hAnsiTheme="majorBidi" w:cstheme="majorBidi" w:hint="cs"/>
          <w:sz w:val="24"/>
          <w:szCs w:val="24"/>
          <w:rtl/>
        </w:rPr>
        <w:t xml:space="preserve"> </w:t>
      </w:r>
      <w:r w:rsidRPr="00EE1778">
        <w:rPr>
          <w:rFonts w:asciiTheme="majorBidi" w:hAnsiTheme="majorBidi" w:cstheme="majorBidi"/>
          <w:sz w:val="24"/>
          <w:szCs w:val="24"/>
          <w:rtl/>
        </w:rPr>
        <w:t xml:space="preserve">פטורים האיש והאישה במקרה </w:t>
      </w:r>
      <w:r w:rsidR="00584525">
        <w:rPr>
          <w:rFonts w:asciiTheme="majorBidi" w:hAnsiTheme="majorBidi" w:cstheme="majorBidi" w:hint="cs"/>
          <w:sz w:val="24"/>
          <w:szCs w:val="24"/>
          <w:rtl/>
        </w:rPr>
        <w:t xml:space="preserve">שהיא בתולה, </w:t>
      </w:r>
      <w:r w:rsidR="00E441DB">
        <w:rPr>
          <w:rFonts w:asciiTheme="majorBidi" w:hAnsiTheme="majorBidi" w:cstheme="majorBidi" w:hint="cs"/>
          <w:sz w:val="24"/>
          <w:szCs w:val="24"/>
          <w:rtl/>
        </w:rPr>
        <w:t xml:space="preserve">אם </w:t>
      </w:r>
      <w:r w:rsidRPr="00EE1778">
        <w:rPr>
          <w:rFonts w:asciiTheme="majorBidi" w:hAnsiTheme="majorBidi" w:cstheme="majorBidi"/>
          <w:sz w:val="24"/>
          <w:szCs w:val="24"/>
          <w:rtl/>
        </w:rPr>
        <w:t xml:space="preserve">הוא ישן, </w:t>
      </w:r>
      <w:r w:rsidR="00E441DB">
        <w:rPr>
          <w:rFonts w:asciiTheme="majorBidi" w:hAnsiTheme="majorBidi" w:cstheme="majorBidi" w:hint="cs"/>
          <w:sz w:val="24"/>
          <w:szCs w:val="24"/>
          <w:rtl/>
        </w:rPr>
        <w:t>כש</w:t>
      </w:r>
      <w:r w:rsidRPr="00EE1778">
        <w:rPr>
          <w:rFonts w:asciiTheme="majorBidi" w:hAnsiTheme="majorBidi" w:cstheme="majorBidi"/>
          <w:sz w:val="24"/>
          <w:szCs w:val="24"/>
          <w:rtl/>
        </w:rPr>
        <w:t>מערה ללא גמר ביאה</w:t>
      </w:r>
      <w:r w:rsidR="004C07EF">
        <w:rPr>
          <w:rStyle w:val="a5"/>
          <w:rFonts w:asciiTheme="majorBidi" w:hAnsiTheme="majorBidi" w:cstheme="majorBidi"/>
          <w:sz w:val="24"/>
          <w:szCs w:val="24"/>
          <w:rtl/>
        </w:rPr>
        <w:footnoteReference w:id="15"/>
      </w:r>
      <w:r w:rsidR="00E441DB">
        <w:rPr>
          <w:rFonts w:asciiTheme="majorBidi" w:hAnsiTheme="majorBidi" w:cstheme="majorBidi" w:hint="cs"/>
          <w:sz w:val="24"/>
          <w:szCs w:val="24"/>
          <w:rtl/>
        </w:rPr>
        <w:t>,</w:t>
      </w:r>
      <w:r w:rsidRPr="00EE1778">
        <w:rPr>
          <w:rFonts w:asciiTheme="majorBidi" w:hAnsiTheme="majorBidi" w:cstheme="majorBidi"/>
          <w:sz w:val="24"/>
          <w:szCs w:val="24"/>
          <w:rtl/>
        </w:rPr>
        <w:t xml:space="preserve"> או אם הייתה הביאה שלא כדרכה.</w:t>
      </w:r>
      <w:r w:rsidR="00584525">
        <w:rPr>
          <w:rFonts w:asciiTheme="majorBidi" w:hAnsiTheme="majorBidi" w:cstheme="majorBidi" w:hint="cs"/>
          <w:sz w:val="24"/>
          <w:szCs w:val="24"/>
          <w:rtl/>
        </w:rPr>
        <w:t xml:space="preserve"> </w:t>
      </w:r>
      <w:r w:rsidR="004C07EF">
        <w:rPr>
          <w:rFonts w:asciiTheme="majorBidi" w:hAnsiTheme="majorBidi" w:cstheme="majorBidi" w:hint="cs"/>
          <w:sz w:val="24"/>
          <w:szCs w:val="24"/>
          <w:rtl/>
        </w:rPr>
        <w:t xml:space="preserve">אפשרות זו שמורה לו לבועל להיפטר מעונש אף כנגד עדים: </w:t>
      </w:r>
    </w:p>
    <w:p w14:paraId="5EDB98C9" w14:textId="0C9CB122" w:rsidR="002C7BEC" w:rsidRDefault="004C07EF" w:rsidP="004C07EF">
      <w:pPr>
        <w:spacing w:after="0" w:line="360" w:lineRule="auto"/>
        <w:rPr>
          <w:rFonts w:asciiTheme="majorBidi" w:hAnsiTheme="majorBidi" w:cstheme="majorBidi"/>
          <w:sz w:val="24"/>
          <w:szCs w:val="24"/>
          <w:rtl/>
        </w:rPr>
      </w:pPr>
      <w:r w:rsidRPr="004C07EF">
        <w:rPr>
          <w:rFonts w:ascii="David" w:hAnsi="David" w:cs="David"/>
          <w:sz w:val="24"/>
          <w:szCs w:val="24"/>
          <w:rtl/>
        </w:rPr>
        <w:t>"אמרו לו שנים בעלת שפחה חרופה והוא אומר לא בעלתי</w:t>
      </w:r>
      <w:r w:rsidR="001C085D">
        <w:rPr>
          <w:rFonts w:ascii="David" w:hAnsi="David" w:cs="David" w:hint="cs"/>
          <w:sz w:val="24"/>
          <w:szCs w:val="24"/>
          <w:rtl/>
        </w:rPr>
        <w:t>-</w:t>
      </w:r>
      <w:r w:rsidRPr="004C07EF">
        <w:rPr>
          <w:rFonts w:ascii="David" w:hAnsi="David" w:cs="David"/>
          <w:sz w:val="24"/>
          <w:szCs w:val="24"/>
          <w:rtl/>
        </w:rPr>
        <w:t xml:space="preserve"> נאמן</w:t>
      </w:r>
      <w:r w:rsidR="001C085D">
        <w:rPr>
          <w:rFonts w:ascii="David" w:hAnsi="David" w:cs="David" w:hint="cs"/>
          <w:sz w:val="24"/>
          <w:szCs w:val="24"/>
          <w:rtl/>
        </w:rPr>
        <w:t>,</w:t>
      </w:r>
      <w:r w:rsidRPr="004C07EF">
        <w:rPr>
          <w:rFonts w:ascii="David" w:hAnsi="David" w:cs="David"/>
          <w:sz w:val="24"/>
          <w:szCs w:val="24"/>
          <w:rtl/>
        </w:rPr>
        <w:t xml:space="preserve"> ואינו מביא קרבן על פיהן, שהרי הוא יודע אם גמר ביאתו או לא גמר</w:t>
      </w:r>
      <w:r w:rsidR="001C085D">
        <w:rPr>
          <w:rFonts w:ascii="David" w:hAnsi="David" w:cs="David" w:hint="cs"/>
          <w:sz w:val="24"/>
          <w:szCs w:val="24"/>
          <w:rtl/>
        </w:rPr>
        <w:t>.</w:t>
      </w:r>
      <w:r w:rsidRPr="004C07EF">
        <w:rPr>
          <w:rFonts w:ascii="David" w:hAnsi="David" w:cs="David"/>
          <w:sz w:val="24"/>
          <w:szCs w:val="24"/>
          <w:rtl/>
        </w:rPr>
        <w:t xml:space="preserve"> וזה שאמר</w:t>
      </w:r>
      <w:r w:rsidR="002D0733">
        <w:rPr>
          <w:rFonts w:ascii="David" w:hAnsi="David" w:cs="David" w:hint="cs"/>
          <w:sz w:val="24"/>
          <w:szCs w:val="24"/>
          <w:rtl/>
        </w:rPr>
        <w:t>:</w:t>
      </w:r>
      <w:r w:rsidRPr="004C07EF">
        <w:rPr>
          <w:rFonts w:ascii="David" w:hAnsi="David" w:cs="David"/>
          <w:sz w:val="24"/>
          <w:szCs w:val="24"/>
          <w:rtl/>
        </w:rPr>
        <w:t xml:space="preserve"> </w:t>
      </w:r>
      <w:r w:rsidR="002D0733">
        <w:rPr>
          <w:rFonts w:ascii="David" w:hAnsi="David" w:cs="David" w:hint="cs"/>
          <w:sz w:val="24"/>
          <w:szCs w:val="24"/>
          <w:rtl/>
        </w:rPr>
        <w:t>'</w:t>
      </w:r>
      <w:r w:rsidRPr="004C07EF">
        <w:rPr>
          <w:rFonts w:ascii="David" w:hAnsi="David" w:cs="David"/>
          <w:sz w:val="24"/>
          <w:szCs w:val="24"/>
          <w:rtl/>
        </w:rPr>
        <w:t>לא בעלתי</w:t>
      </w:r>
      <w:r w:rsidR="002D0733">
        <w:rPr>
          <w:rFonts w:ascii="David" w:hAnsi="David" w:cs="David" w:hint="cs"/>
          <w:sz w:val="24"/>
          <w:szCs w:val="24"/>
          <w:rtl/>
        </w:rPr>
        <w:t>'</w:t>
      </w:r>
      <w:r w:rsidRPr="004C07EF">
        <w:rPr>
          <w:rFonts w:ascii="David" w:hAnsi="David" w:cs="David"/>
          <w:sz w:val="24"/>
          <w:szCs w:val="24"/>
          <w:rtl/>
        </w:rPr>
        <w:t xml:space="preserve"> </w:t>
      </w:r>
      <w:r w:rsidR="002D0733">
        <w:rPr>
          <w:rFonts w:ascii="David" w:hAnsi="David" w:cs="David" w:hint="cs"/>
          <w:sz w:val="24"/>
          <w:szCs w:val="24"/>
          <w:rtl/>
        </w:rPr>
        <w:t xml:space="preserve">- </w:t>
      </w:r>
      <w:r w:rsidRPr="004C07EF">
        <w:rPr>
          <w:rFonts w:ascii="David" w:hAnsi="David" w:cs="David"/>
          <w:sz w:val="24"/>
          <w:szCs w:val="24"/>
          <w:rtl/>
        </w:rPr>
        <w:t>כלומר לא גמרתי</w:t>
      </w:r>
      <w:r>
        <w:rPr>
          <w:rStyle w:val="a5"/>
          <w:rFonts w:ascii="David" w:hAnsi="David" w:cs="David"/>
          <w:sz w:val="24"/>
          <w:szCs w:val="24"/>
          <w:rtl/>
        </w:rPr>
        <w:footnoteReference w:id="16"/>
      </w:r>
      <w:r w:rsidRPr="004C07EF">
        <w:rPr>
          <w:rFonts w:ascii="David" w:hAnsi="David" w:cs="David"/>
          <w:sz w:val="24"/>
          <w:szCs w:val="24"/>
          <w:rtl/>
        </w:rPr>
        <w:t>".</w:t>
      </w:r>
      <w:r w:rsidRPr="004C07EF">
        <w:rPr>
          <w:rFonts w:asciiTheme="majorBidi" w:hAnsiTheme="majorBidi" w:cs="Times New Roman"/>
          <w:sz w:val="24"/>
          <w:szCs w:val="24"/>
          <w:rtl/>
        </w:rPr>
        <w:t xml:space="preserve"> </w:t>
      </w:r>
      <w:r w:rsidR="00584525">
        <w:rPr>
          <w:rFonts w:asciiTheme="majorBidi" w:hAnsiTheme="majorBidi" w:cstheme="majorBidi" w:hint="cs"/>
          <w:sz w:val="24"/>
          <w:szCs w:val="24"/>
          <w:rtl/>
        </w:rPr>
        <w:t>פטור בתולה נובע בפשטות מן הנאמר '</w:t>
      </w:r>
      <w:proofErr w:type="spellStart"/>
      <w:r w:rsidR="00584525">
        <w:rPr>
          <w:rFonts w:asciiTheme="majorBidi" w:hAnsiTheme="majorBidi" w:cstheme="majorBidi" w:hint="cs"/>
          <w:sz w:val="24"/>
          <w:szCs w:val="24"/>
          <w:rtl/>
        </w:rPr>
        <w:t>נחרפת</w:t>
      </w:r>
      <w:proofErr w:type="spellEnd"/>
      <w:r w:rsidR="00584525">
        <w:rPr>
          <w:rFonts w:asciiTheme="majorBidi" w:hAnsiTheme="majorBidi" w:cstheme="majorBidi" w:hint="cs"/>
          <w:sz w:val="24"/>
          <w:szCs w:val="24"/>
          <w:rtl/>
        </w:rPr>
        <w:t xml:space="preserve"> לאיש', ולפיכך נראה שחייבים דווקא אם נבעלה לבן זוגה</w:t>
      </w:r>
      <w:r w:rsidR="00584525">
        <w:rPr>
          <w:rStyle w:val="a5"/>
          <w:rFonts w:asciiTheme="majorBidi" w:hAnsiTheme="majorBidi" w:cstheme="majorBidi"/>
          <w:sz w:val="24"/>
          <w:szCs w:val="24"/>
          <w:rtl/>
        </w:rPr>
        <w:footnoteReference w:id="17"/>
      </w:r>
      <w:r w:rsidR="00584525">
        <w:rPr>
          <w:rFonts w:asciiTheme="majorBidi" w:hAnsiTheme="majorBidi" w:cstheme="majorBidi" w:hint="cs"/>
          <w:sz w:val="24"/>
          <w:szCs w:val="24"/>
          <w:rtl/>
        </w:rPr>
        <w:t>. אולי בגלל שהדרך היחידה בה יכול עבד עברי לקדש שפחה שאין לה יד לקבל כסף, היא ביאה</w:t>
      </w:r>
      <w:r w:rsidR="00584525">
        <w:rPr>
          <w:rStyle w:val="a5"/>
          <w:rFonts w:asciiTheme="majorBidi" w:hAnsiTheme="majorBidi" w:cstheme="majorBidi"/>
          <w:sz w:val="24"/>
          <w:szCs w:val="24"/>
          <w:rtl/>
        </w:rPr>
        <w:footnoteReference w:id="18"/>
      </w:r>
      <w:r w:rsidR="00584525">
        <w:rPr>
          <w:rFonts w:asciiTheme="majorBidi" w:hAnsiTheme="majorBidi" w:cstheme="majorBidi" w:hint="cs"/>
          <w:sz w:val="24"/>
          <w:szCs w:val="24"/>
          <w:rtl/>
        </w:rPr>
        <w:t>.</w:t>
      </w:r>
      <w:r w:rsidR="0052325A">
        <w:rPr>
          <w:rFonts w:asciiTheme="majorBidi" w:hAnsiTheme="majorBidi" w:cstheme="majorBidi" w:hint="cs"/>
          <w:sz w:val="24"/>
          <w:szCs w:val="24"/>
          <w:rtl/>
        </w:rPr>
        <w:t xml:space="preserve"> </w:t>
      </w:r>
    </w:p>
    <w:p w14:paraId="29814923" w14:textId="77777777" w:rsidR="002C7BEC" w:rsidRPr="002C7BEC" w:rsidRDefault="002C7BEC" w:rsidP="0052325A">
      <w:pPr>
        <w:spacing w:after="0" w:line="360" w:lineRule="auto"/>
        <w:rPr>
          <w:rFonts w:asciiTheme="majorBidi" w:hAnsiTheme="majorBidi" w:cstheme="majorBidi"/>
          <w:b/>
          <w:bCs/>
          <w:sz w:val="24"/>
          <w:szCs w:val="24"/>
          <w:rtl/>
        </w:rPr>
      </w:pPr>
      <w:r w:rsidRPr="002C7BEC">
        <w:rPr>
          <w:rFonts w:asciiTheme="majorBidi" w:hAnsiTheme="majorBidi" w:cstheme="majorBidi" w:hint="cs"/>
          <w:b/>
          <w:bCs/>
          <w:sz w:val="24"/>
          <w:szCs w:val="24"/>
          <w:rtl/>
        </w:rPr>
        <w:t>שלא כדרכה</w:t>
      </w:r>
    </w:p>
    <w:p w14:paraId="5FDF8FB1" w14:textId="7B852E07" w:rsidR="00334F55" w:rsidRPr="00D71C75" w:rsidRDefault="002C7BEC" w:rsidP="00D71C75">
      <w:pPr>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 xml:space="preserve">כתב </w:t>
      </w:r>
      <w:proofErr w:type="spellStart"/>
      <w:r>
        <w:rPr>
          <w:rFonts w:asciiTheme="majorBidi" w:hAnsiTheme="majorBidi" w:cstheme="majorBidi" w:hint="cs"/>
          <w:sz w:val="24"/>
          <w:szCs w:val="24"/>
          <w:rtl/>
        </w:rPr>
        <w:t>המהרש"א</w:t>
      </w:r>
      <w:proofErr w:type="spellEnd"/>
      <w:r>
        <w:rPr>
          <w:rFonts w:asciiTheme="majorBidi" w:hAnsiTheme="majorBidi" w:cstheme="majorBidi" w:hint="cs"/>
          <w:sz w:val="24"/>
          <w:szCs w:val="24"/>
          <w:rtl/>
        </w:rPr>
        <w:t xml:space="preserve">: (העראה) </w:t>
      </w:r>
      <w:r>
        <w:rPr>
          <w:rFonts w:ascii="David" w:hAnsi="David" w:cs="David" w:hint="cs"/>
          <w:sz w:val="24"/>
          <w:szCs w:val="24"/>
          <w:rtl/>
        </w:rPr>
        <w:t>"</w:t>
      </w:r>
      <w:r w:rsidRPr="002C7BEC">
        <w:rPr>
          <w:rFonts w:ascii="David" w:hAnsi="David" w:cs="David"/>
          <w:sz w:val="24"/>
          <w:szCs w:val="24"/>
          <w:rtl/>
        </w:rPr>
        <w:t>לאו ביאה גמורה היא לגבי שפחה חרופה</w:t>
      </w:r>
      <w:r w:rsidR="002D0733">
        <w:rPr>
          <w:rFonts w:ascii="David" w:hAnsi="David" w:cs="David" w:hint="cs"/>
          <w:sz w:val="24"/>
          <w:szCs w:val="24"/>
          <w:rtl/>
        </w:rPr>
        <w:t>.</w:t>
      </w:r>
      <w:r w:rsidRPr="002C7BEC">
        <w:rPr>
          <w:rFonts w:ascii="David" w:hAnsi="David" w:cs="David"/>
          <w:sz w:val="24"/>
          <w:szCs w:val="24"/>
          <w:rtl/>
        </w:rPr>
        <w:t xml:space="preserve"> אבל לעיל גבי שלא כדרכה לא בעי </w:t>
      </w:r>
      <w:proofErr w:type="spellStart"/>
      <w:r w:rsidRPr="002C7BEC">
        <w:rPr>
          <w:rFonts w:ascii="David" w:hAnsi="David" w:cs="David"/>
          <w:sz w:val="24"/>
          <w:szCs w:val="24"/>
          <w:rtl/>
        </w:rPr>
        <w:t>למימר</w:t>
      </w:r>
      <w:proofErr w:type="spellEnd"/>
      <w:r w:rsidRPr="002C7BEC">
        <w:rPr>
          <w:rFonts w:ascii="David" w:hAnsi="David" w:cs="David"/>
          <w:sz w:val="24"/>
          <w:szCs w:val="24"/>
          <w:rtl/>
        </w:rPr>
        <w:t xml:space="preserve"> הכי </w:t>
      </w:r>
      <w:proofErr w:type="spellStart"/>
      <w:r w:rsidRPr="002C7BEC">
        <w:rPr>
          <w:rFonts w:ascii="David" w:hAnsi="David" w:cs="David"/>
          <w:sz w:val="24"/>
          <w:szCs w:val="24"/>
          <w:rtl/>
        </w:rPr>
        <w:t>דמשכבי</w:t>
      </w:r>
      <w:proofErr w:type="spellEnd"/>
      <w:r w:rsidRPr="002C7BEC">
        <w:rPr>
          <w:rFonts w:ascii="David" w:hAnsi="David" w:cs="David"/>
          <w:sz w:val="24"/>
          <w:szCs w:val="24"/>
          <w:rtl/>
        </w:rPr>
        <w:t xml:space="preserve"> </w:t>
      </w:r>
      <w:proofErr w:type="spellStart"/>
      <w:r w:rsidRPr="002C7BEC">
        <w:rPr>
          <w:rFonts w:ascii="David" w:hAnsi="David" w:cs="David"/>
          <w:sz w:val="24"/>
          <w:szCs w:val="24"/>
          <w:rtl/>
        </w:rPr>
        <w:t>אשה</w:t>
      </w:r>
      <w:proofErr w:type="spellEnd"/>
      <w:r w:rsidRPr="002C7BEC">
        <w:rPr>
          <w:rFonts w:ascii="David" w:hAnsi="David" w:cs="David"/>
          <w:sz w:val="24"/>
          <w:szCs w:val="24"/>
          <w:rtl/>
        </w:rPr>
        <w:t xml:space="preserve"> כתיב ולא אשכחן שום </w:t>
      </w:r>
      <w:proofErr w:type="spellStart"/>
      <w:r w:rsidRPr="002C7BEC">
        <w:rPr>
          <w:rFonts w:ascii="David" w:hAnsi="David" w:cs="David"/>
          <w:sz w:val="24"/>
          <w:szCs w:val="24"/>
          <w:rtl/>
        </w:rPr>
        <w:t>דוכתא</w:t>
      </w:r>
      <w:proofErr w:type="spellEnd"/>
      <w:r w:rsidRPr="002C7BEC">
        <w:rPr>
          <w:rFonts w:ascii="David" w:hAnsi="David" w:cs="David"/>
          <w:sz w:val="24"/>
          <w:szCs w:val="24"/>
          <w:rtl/>
        </w:rPr>
        <w:t xml:space="preserve"> חילוק בין ביאה כדרכה </w:t>
      </w:r>
      <w:proofErr w:type="spellStart"/>
      <w:r w:rsidRPr="002C7BEC">
        <w:rPr>
          <w:rFonts w:ascii="David" w:hAnsi="David" w:cs="David"/>
          <w:sz w:val="24"/>
          <w:szCs w:val="24"/>
          <w:rtl/>
        </w:rPr>
        <w:t>לשלא</w:t>
      </w:r>
      <w:proofErr w:type="spellEnd"/>
      <w:r w:rsidRPr="002C7BEC">
        <w:rPr>
          <w:rFonts w:ascii="David" w:hAnsi="David" w:cs="David"/>
          <w:sz w:val="24"/>
          <w:szCs w:val="24"/>
          <w:rtl/>
        </w:rPr>
        <w:t xml:space="preserve"> כדרכה</w:t>
      </w:r>
      <w:r>
        <w:rPr>
          <w:rStyle w:val="a5"/>
          <w:rFonts w:ascii="David" w:hAnsi="David" w:cs="David"/>
          <w:sz w:val="24"/>
          <w:szCs w:val="24"/>
          <w:rtl/>
        </w:rPr>
        <w:footnoteReference w:id="19"/>
      </w:r>
      <w:r>
        <w:rPr>
          <w:rFonts w:ascii="David" w:hAnsi="David" w:cs="David" w:hint="cs"/>
          <w:sz w:val="24"/>
          <w:szCs w:val="24"/>
          <w:rtl/>
        </w:rPr>
        <w:t>".</w:t>
      </w:r>
      <w:r>
        <w:rPr>
          <w:rFonts w:asciiTheme="majorBidi" w:hAnsiTheme="majorBidi" w:cstheme="majorBidi" w:hint="cs"/>
          <w:sz w:val="24"/>
          <w:szCs w:val="24"/>
          <w:rtl/>
        </w:rPr>
        <w:t xml:space="preserve"> והוא פלא, שבסוגייתנו באמת פטרו שפחה חרופה </w:t>
      </w:r>
      <w:proofErr w:type="spellStart"/>
      <w:r>
        <w:rPr>
          <w:rFonts w:asciiTheme="majorBidi" w:hAnsiTheme="majorBidi" w:cstheme="majorBidi" w:hint="cs"/>
          <w:sz w:val="24"/>
          <w:szCs w:val="24"/>
          <w:rtl/>
        </w:rPr>
        <w:t>בשלא</w:t>
      </w:r>
      <w:proofErr w:type="spellEnd"/>
      <w:r>
        <w:rPr>
          <w:rFonts w:asciiTheme="majorBidi" w:hAnsiTheme="majorBidi" w:cstheme="majorBidi" w:hint="cs"/>
          <w:sz w:val="24"/>
          <w:szCs w:val="24"/>
          <w:rtl/>
        </w:rPr>
        <w:t xml:space="preserve"> כדרכה</w:t>
      </w:r>
      <w:r>
        <w:rPr>
          <w:rStyle w:val="a5"/>
          <w:rFonts w:asciiTheme="majorBidi" w:hAnsiTheme="majorBidi" w:cstheme="majorBidi"/>
          <w:sz w:val="24"/>
          <w:szCs w:val="24"/>
          <w:rtl/>
        </w:rPr>
        <w:footnoteReference w:id="20"/>
      </w:r>
      <w:r>
        <w:rPr>
          <w:rFonts w:asciiTheme="majorBidi" w:hAnsiTheme="majorBidi" w:cstheme="majorBidi" w:hint="cs"/>
          <w:sz w:val="24"/>
          <w:szCs w:val="24"/>
          <w:rtl/>
        </w:rPr>
        <w:t xml:space="preserve">. אמנם לדעת </w:t>
      </w:r>
      <w:proofErr w:type="spellStart"/>
      <w:r>
        <w:rPr>
          <w:rFonts w:asciiTheme="majorBidi" w:hAnsiTheme="majorBidi" w:cstheme="majorBidi" w:hint="cs"/>
          <w:sz w:val="24"/>
          <w:szCs w:val="24"/>
          <w:rtl/>
        </w:rPr>
        <w:t>הרשב"א</w:t>
      </w:r>
      <w:proofErr w:type="spellEnd"/>
      <w:r>
        <w:rPr>
          <w:rFonts w:asciiTheme="majorBidi" w:hAnsiTheme="majorBidi" w:cstheme="majorBidi" w:hint="cs"/>
          <w:sz w:val="24"/>
          <w:szCs w:val="24"/>
          <w:rtl/>
        </w:rPr>
        <w:t xml:space="preserve"> סוגייתנו היא לשיטת רבי יהודה בלבד, שלומד בכל העריות </w:t>
      </w:r>
      <w:r w:rsidRPr="002C7BEC">
        <w:rPr>
          <w:rFonts w:ascii="David" w:hAnsi="David" w:cs="David"/>
          <w:sz w:val="24"/>
          <w:szCs w:val="24"/>
          <w:rtl/>
        </w:rPr>
        <w:t>"מערה ושלא כדרכה משכבת זרע נפקא</w:t>
      </w:r>
      <w:r w:rsidR="002D0733">
        <w:rPr>
          <w:rFonts w:ascii="David" w:hAnsi="David" w:cs="David" w:hint="cs"/>
          <w:sz w:val="24"/>
          <w:szCs w:val="24"/>
          <w:rtl/>
        </w:rPr>
        <w:t>,</w:t>
      </w:r>
      <w:r w:rsidRPr="002C7BEC">
        <w:rPr>
          <w:rFonts w:ascii="David" w:hAnsi="David" w:cs="David"/>
          <w:sz w:val="24"/>
          <w:szCs w:val="24"/>
          <w:rtl/>
        </w:rPr>
        <w:t xml:space="preserve"> אבל </w:t>
      </w:r>
      <w:proofErr w:type="spellStart"/>
      <w:r w:rsidRPr="002C7BEC">
        <w:rPr>
          <w:rFonts w:ascii="David" w:hAnsi="David" w:cs="David"/>
          <w:sz w:val="24"/>
          <w:szCs w:val="24"/>
          <w:rtl/>
        </w:rPr>
        <w:t>לרבנן</w:t>
      </w:r>
      <w:proofErr w:type="spellEnd"/>
      <w:r w:rsidRPr="002C7BEC">
        <w:rPr>
          <w:rFonts w:ascii="David" w:hAnsi="David" w:cs="David"/>
          <w:sz w:val="24"/>
          <w:szCs w:val="24"/>
          <w:rtl/>
        </w:rPr>
        <w:t xml:space="preserve"> דלא </w:t>
      </w:r>
      <w:proofErr w:type="spellStart"/>
      <w:r w:rsidRPr="002C7BEC">
        <w:rPr>
          <w:rFonts w:ascii="David" w:hAnsi="David" w:cs="David"/>
          <w:sz w:val="24"/>
          <w:szCs w:val="24"/>
          <w:rtl/>
        </w:rPr>
        <w:t>מפקי</w:t>
      </w:r>
      <w:proofErr w:type="spellEnd"/>
      <w:r w:rsidRPr="002C7BEC">
        <w:rPr>
          <w:rFonts w:ascii="David" w:hAnsi="David" w:cs="David"/>
          <w:sz w:val="24"/>
          <w:szCs w:val="24"/>
          <w:rtl/>
        </w:rPr>
        <w:t xml:space="preserve"> התם שלא כדרכה משכבת זרע אלא מ</w:t>
      </w:r>
      <w:r w:rsidR="002D0733">
        <w:rPr>
          <w:rFonts w:ascii="David" w:hAnsi="David" w:cs="David" w:hint="cs"/>
          <w:sz w:val="24"/>
          <w:szCs w:val="24"/>
          <w:rtl/>
        </w:rPr>
        <w:t>'</w:t>
      </w:r>
      <w:r w:rsidRPr="002C7BEC">
        <w:rPr>
          <w:rFonts w:ascii="David" w:hAnsi="David" w:cs="David"/>
          <w:sz w:val="24"/>
          <w:szCs w:val="24"/>
          <w:rtl/>
        </w:rPr>
        <w:t>אותה</w:t>
      </w:r>
      <w:r w:rsidR="002D0733">
        <w:rPr>
          <w:rFonts w:ascii="David" w:hAnsi="David" w:cs="David" w:hint="cs"/>
          <w:sz w:val="24"/>
          <w:szCs w:val="24"/>
          <w:rtl/>
        </w:rPr>
        <w:t>' -</w:t>
      </w:r>
      <w:r w:rsidRPr="002C7BEC">
        <w:rPr>
          <w:rFonts w:ascii="David" w:hAnsi="David" w:cs="David"/>
          <w:sz w:val="24"/>
          <w:szCs w:val="24"/>
          <w:rtl/>
        </w:rPr>
        <w:t xml:space="preserve"> שלא כדרכה בשפחה חרופה נמי </w:t>
      </w:r>
      <w:proofErr w:type="spellStart"/>
      <w:r w:rsidRPr="002C7BEC">
        <w:rPr>
          <w:rFonts w:ascii="David" w:hAnsi="David" w:cs="David"/>
          <w:sz w:val="24"/>
          <w:szCs w:val="24"/>
          <w:rtl/>
        </w:rPr>
        <w:t>לדידהו</w:t>
      </w:r>
      <w:proofErr w:type="spellEnd"/>
      <w:r w:rsidRPr="002C7BEC">
        <w:rPr>
          <w:rFonts w:ascii="David" w:hAnsi="David" w:cs="David"/>
          <w:sz w:val="24"/>
          <w:szCs w:val="24"/>
          <w:rtl/>
        </w:rPr>
        <w:t xml:space="preserve"> חייב</w:t>
      </w:r>
      <w:r w:rsidRPr="002C7BEC">
        <w:rPr>
          <w:rStyle w:val="a5"/>
          <w:rFonts w:ascii="David" w:hAnsi="David" w:cs="David"/>
          <w:sz w:val="24"/>
          <w:szCs w:val="24"/>
          <w:rtl/>
        </w:rPr>
        <w:footnoteReference w:id="21"/>
      </w:r>
      <w:r w:rsidRPr="002C7BEC">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שאלה זו שנויה במחלוקת גרסאות גם בדברי הרמב"ם</w:t>
      </w:r>
      <w:r w:rsidR="00D81EE6">
        <w:rPr>
          <w:rStyle w:val="a5"/>
          <w:rFonts w:asciiTheme="majorBidi" w:hAnsiTheme="majorBidi" w:cstheme="majorBidi"/>
          <w:sz w:val="24"/>
          <w:szCs w:val="24"/>
          <w:rtl/>
        </w:rPr>
        <w:footnoteReference w:id="22"/>
      </w:r>
      <w:r w:rsidR="00B56891">
        <w:rPr>
          <w:rFonts w:asciiTheme="majorBidi" w:hAnsiTheme="majorBidi" w:cstheme="majorBidi" w:hint="cs"/>
          <w:sz w:val="24"/>
          <w:szCs w:val="24"/>
          <w:rtl/>
        </w:rPr>
        <w:t>.</w:t>
      </w:r>
    </w:p>
    <w:p w14:paraId="1E985A2F" w14:textId="77777777" w:rsidR="00261CC7" w:rsidRPr="002D4F0D" w:rsidRDefault="00261CC7" w:rsidP="002D4F0D">
      <w:pPr>
        <w:pStyle w:val="aa"/>
        <w:numPr>
          <w:ilvl w:val="0"/>
          <w:numId w:val="3"/>
        </w:numPr>
        <w:spacing w:after="0" w:line="360" w:lineRule="auto"/>
        <w:rPr>
          <w:rFonts w:ascii="David" w:hAnsi="David" w:cs="David"/>
          <w:b/>
          <w:bCs/>
          <w:sz w:val="24"/>
          <w:szCs w:val="24"/>
          <w:rtl/>
        </w:rPr>
      </w:pPr>
      <w:r w:rsidRPr="002D4F0D">
        <w:rPr>
          <w:rFonts w:ascii="David" w:hAnsi="David" w:cs="David" w:hint="cs"/>
          <w:b/>
          <w:bCs/>
          <w:sz w:val="24"/>
          <w:szCs w:val="24"/>
          <w:rtl/>
        </w:rPr>
        <w:t>חיוב שוגג</w:t>
      </w:r>
      <w:r w:rsidR="005F45B3" w:rsidRPr="002D4F0D">
        <w:rPr>
          <w:rFonts w:ascii="David" w:hAnsi="David" w:cs="David" w:hint="cs"/>
          <w:b/>
          <w:bCs/>
          <w:sz w:val="24"/>
          <w:szCs w:val="24"/>
          <w:rtl/>
        </w:rPr>
        <w:t xml:space="preserve"> כמזיד</w:t>
      </w:r>
    </w:p>
    <w:p w14:paraId="55C89198" w14:textId="73F62DE1" w:rsidR="001022DD" w:rsidRPr="00830E9F" w:rsidRDefault="001022DD" w:rsidP="00830E9F">
      <w:pPr>
        <w:spacing w:after="0" w:line="360" w:lineRule="auto"/>
        <w:rPr>
          <w:rFonts w:asciiTheme="majorBidi" w:hAnsiTheme="majorBidi" w:cstheme="majorBidi"/>
          <w:sz w:val="24"/>
          <w:szCs w:val="24"/>
          <w:rtl/>
        </w:rPr>
      </w:pPr>
      <w:r w:rsidRPr="00830E9F">
        <w:rPr>
          <w:rFonts w:asciiTheme="majorBidi" w:hAnsiTheme="majorBidi" w:cstheme="majorBidi" w:hint="cs"/>
          <w:sz w:val="24"/>
          <w:szCs w:val="24"/>
          <w:rtl/>
        </w:rPr>
        <w:t>המשנה אמרה:</w:t>
      </w:r>
      <w:r w:rsidR="00BB05A5">
        <w:rPr>
          <w:rFonts w:asciiTheme="majorBidi" w:hAnsiTheme="majorBidi" w:cstheme="majorBidi" w:hint="cs"/>
          <w:sz w:val="24"/>
          <w:szCs w:val="24"/>
          <w:rtl/>
        </w:rPr>
        <w:t xml:space="preserve"> </w:t>
      </w:r>
      <w:r w:rsidRPr="00830E9F">
        <w:rPr>
          <w:rFonts w:ascii="David" w:hAnsi="David" w:cs="David"/>
          <w:sz w:val="24"/>
          <w:szCs w:val="24"/>
          <w:rtl/>
        </w:rPr>
        <w:t>"חומר החמיר בשפחה שעשה בה את המזיד כשוגג"</w:t>
      </w:r>
      <w:r w:rsidR="004B57B2">
        <w:rPr>
          <w:rFonts w:ascii="David" w:hAnsi="David" w:cs="David" w:hint="cs"/>
          <w:sz w:val="24"/>
          <w:szCs w:val="24"/>
          <w:rtl/>
        </w:rPr>
        <w:t>.</w:t>
      </w:r>
    </w:p>
    <w:p w14:paraId="0A8649DE" w14:textId="5B48B055" w:rsidR="00537C12" w:rsidRDefault="00537C12" w:rsidP="002702BA">
      <w:pPr>
        <w:spacing w:after="0" w:line="360" w:lineRule="auto"/>
        <w:rPr>
          <w:rFonts w:asciiTheme="majorBidi" w:hAnsiTheme="majorBidi" w:cstheme="majorBidi"/>
          <w:color w:val="FF0000"/>
          <w:sz w:val="24"/>
          <w:szCs w:val="24"/>
          <w:rtl/>
        </w:rPr>
      </w:pPr>
      <w:r w:rsidRPr="00830E9F">
        <w:rPr>
          <w:rFonts w:asciiTheme="majorBidi" w:hAnsiTheme="majorBidi" w:cstheme="majorBidi" w:hint="cs"/>
          <w:sz w:val="24"/>
          <w:szCs w:val="24"/>
          <w:rtl/>
        </w:rPr>
        <w:t>יש לשאול, מדוע נזכר הדבר כחומרה בשפחה, הרי</w:t>
      </w:r>
      <w:r w:rsidR="001022DD" w:rsidRPr="00830E9F">
        <w:rPr>
          <w:rFonts w:asciiTheme="majorBidi" w:hAnsiTheme="majorBidi" w:cstheme="majorBidi" w:hint="cs"/>
          <w:sz w:val="24"/>
          <w:szCs w:val="24"/>
          <w:rtl/>
        </w:rPr>
        <w:t xml:space="preserve"> היא פטורה בשוגג, אם כן הדברים אמורים רק לגביו, ובזה דינו</w:t>
      </w:r>
      <w:r w:rsidR="002702BA" w:rsidRPr="00830E9F">
        <w:rPr>
          <w:rFonts w:asciiTheme="majorBidi" w:hAnsiTheme="majorBidi" w:cstheme="majorBidi" w:hint="cs"/>
          <w:sz w:val="24"/>
          <w:szCs w:val="24"/>
          <w:rtl/>
        </w:rPr>
        <w:t xml:space="preserve"> </w:t>
      </w:r>
      <w:r w:rsidRPr="00830E9F">
        <w:rPr>
          <w:rFonts w:ascii="David" w:hAnsi="David" w:cs="David" w:hint="cs"/>
          <w:sz w:val="24"/>
          <w:szCs w:val="24"/>
          <w:rtl/>
        </w:rPr>
        <w:t>"</w:t>
      </w:r>
      <w:proofErr w:type="spellStart"/>
      <w:r w:rsidRPr="00830E9F">
        <w:rPr>
          <w:rFonts w:ascii="David" w:hAnsi="David" w:cs="David"/>
          <w:sz w:val="24"/>
          <w:szCs w:val="24"/>
          <w:rtl/>
        </w:rPr>
        <w:t>קיל</w:t>
      </w:r>
      <w:proofErr w:type="spellEnd"/>
      <w:r w:rsidRPr="00830E9F">
        <w:rPr>
          <w:rFonts w:ascii="David" w:hAnsi="David" w:cs="David"/>
          <w:sz w:val="24"/>
          <w:szCs w:val="24"/>
          <w:rtl/>
        </w:rPr>
        <w:t xml:space="preserve"> שפחה מעריות</w:t>
      </w:r>
      <w:r w:rsidR="00B56891">
        <w:rPr>
          <w:rFonts w:ascii="David" w:hAnsi="David" w:cs="David" w:hint="cs"/>
          <w:sz w:val="24"/>
          <w:szCs w:val="24"/>
          <w:rtl/>
        </w:rPr>
        <w:t>,</w:t>
      </w:r>
      <w:r w:rsidRPr="00830E9F">
        <w:rPr>
          <w:rFonts w:ascii="David" w:hAnsi="David" w:cs="David"/>
          <w:sz w:val="24"/>
          <w:szCs w:val="24"/>
          <w:rtl/>
        </w:rPr>
        <w:t xml:space="preserve"> </w:t>
      </w:r>
      <w:proofErr w:type="spellStart"/>
      <w:r w:rsidRPr="00830E9F">
        <w:rPr>
          <w:rFonts w:ascii="David" w:hAnsi="David" w:cs="David"/>
          <w:sz w:val="24"/>
          <w:szCs w:val="24"/>
          <w:rtl/>
        </w:rPr>
        <w:t>דבא</w:t>
      </w:r>
      <w:proofErr w:type="spellEnd"/>
      <w:r w:rsidRPr="00830E9F">
        <w:rPr>
          <w:rFonts w:ascii="David" w:hAnsi="David" w:cs="David"/>
          <w:sz w:val="24"/>
          <w:szCs w:val="24"/>
          <w:rtl/>
        </w:rPr>
        <w:t xml:space="preserve"> על ערוה במזיד הוא במיתה או במלקות ואפילו בלא </w:t>
      </w:r>
      <w:r w:rsidRPr="00537C12">
        <w:rPr>
          <w:rFonts w:ascii="David" w:hAnsi="David" w:cs="David"/>
          <w:sz w:val="24"/>
          <w:szCs w:val="24"/>
          <w:rtl/>
        </w:rPr>
        <w:t>אתרו הוא בכרת ועונשים הללו ודאי חמורים מקרבן</w:t>
      </w:r>
      <w:r>
        <w:rPr>
          <w:rFonts w:ascii="David" w:hAnsi="David" w:cs="David" w:hint="cs"/>
          <w:sz w:val="24"/>
          <w:szCs w:val="24"/>
          <w:rtl/>
        </w:rPr>
        <w:t>...</w:t>
      </w:r>
      <w:r w:rsidRPr="00537C12">
        <w:rPr>
          <w:rFonts w:ascii="David" w:hAnsi="David" w:cs="David"/>
          <w:sz w:val="24"/>
          <w:szCs w:val="24"/>
          <w:rtl/>
        </w:rPr>
        <w:t xml:space="preserve"> וי"ל דודאי יש </w:t>
      </w:r>
      <w:proofErr w:type="spellStart"/>
      <w:r w:rsidRPr="00537C12">
        <w:rPr>
          <w:rFonts w:ascii="David" w:hAnsi="David" w:cs="David"/>
          <w:sz w:val="24"/>
          <w:szCs w:val="24"/>
          <w:rtl/>
        </w:rPr>
        <w:t>חומרא</w:t>
      </w:r>
      <w:proofErr w:type="spellEnd"/>
      <w:r w:rsidRPr="00537C12">
        <w:rPr>
          <w:rFonts w:ascii="David" w:hAnsi="David" w:cs="David"/>
          <w:sz w:val="24"/>
          <w:szCs w:val="24"/>
          <w:rtl/>
        </w:rPr>
        <w:t xml:space="preserve"> בשפחה יותר </w:t>
      </w:r>
      <w:proofErr w:type="spellStart"/>
      <w:r w:rsidRPr="00537C12">
        <w:rPr>
          <w:rFonts w:ascii="David" w:hAnsi="David" w:cs="David"/>
          <w:sz w:val="24"/>
          <w:szCs w:val="24"/>
          <w:rtl/>
        </w:rPr>
        <w:t>מבעריות</w:t>
      </w:r>
      <w:proofErr w:type="spellEnd"/>
      <w:r w:rsidRPr="00537C12">
        <w:rPr>
          <w:rFonts w:ascii="David" w:hAnsi="David" w:cs="David"/>
          <w:sz w:val="24"/>
          <w:szCs w:val="24"/>
          <w:rtl/>
        </w:rPr>
        <w:t xml:space="preserve"> במזיד ולא אתרו בי' דאף </w:t>
      </w:r>
      <w:proofErr w:type="spellStart"/>
      <w:r w:rsidRPr="00537C12">
        <w:rPr>
          <w:rFonts w:ascii="David" w:hAnsi="David" w:cs="David"/>
          <w:sz w:val="24"/>
          <w:szCs w:val="24"/>
          <w:rtl/>
        </w:rPr>
        <w:t>דחייב</w:t>
      </w:r>
      <w:proofErr w:type="spellEnd"/>
      <w:r w:rsidRPr="00537C12">
        <w:rPr>
          <w:rFonts w:ascii="David" w:hAnsi="David" w:cs="David"/>
          <w:sz w:val="24"/>
          <w:szCs w:val="24"/>
          <w:rtl/>
        </w:rPr>
        <w:t xml:space="preserve"> בעריות כרת </w:t>
      </w:r>
      <w:proofErr w:type="spellStart"/>
      <w:r w:rsidRPr="00537C12">
        <w:rPr>
          <w:rFonts w:ascii="David" w:hAnsi="David" w:cs="David"/>
          <w:sz w:val="24"/>
          <w:szCs w:val="24"/>
          <w:rtl/>
        </w:rPr>
        <w:t>מכ"מ</w:t>
      </w:r>
      <w:proofErr w:type="spellEnd"/>
      <w:r w:rsidRPr="00537C12">
        <w:rPr>
          <w:rFonts w:ascii="David" w:hAnsi="David" w:cs="David"/>
          <w:sz w:val="24"/>
          <w:szCs w:val="24"/>
          <w:rtl/>
        </w:rPr>
        <w:t xml:space="preserve"> </w:t>
      </w:r>
      <w:r w:rsidRPr="00537C12">
        <w:rPr>
          <w:rFonts w:ascii="David" w:hAnsi="David" w:cs="David"/>
          <w:b/>
          <w:bCs/>
          <w:sz w:val="24"/>
          <w:szCs w:val="24"/>
          <w:rtl/>
        </w:rPr>
        <w:t xml:space="preserve">אם עשה תשובה ב"ד של מעלה </w:t>
      </w:r>
      <w:proofErr w:type="spellStart"/>
      <w:r w:rsidRPr="00537C12">
        <w:rPr>
          <w:rFonts w:ascii="David" w:hAnsi="David" w:cs="David"/>
          <w:b/>
          <w:bCs/>
          <w:sz w:val="24"/>
          <w:szCs w:val="24"/>
          <w:rtl/>
        </w:rPr>
        <w:t>מוחלין</w:t>
      </w:r>
      <w:proofErr w:type="spellEnd"/>
      <w:r w:rsidRPr="00537C12">
        <w:rPr>
          <w:rFonts w:ascii="David" w:hAnsi="David" w:cs="David"/>
          <w:b/>
          <w:bCs/>
          <w:sz w:val="24"/>
          <w:szCs w:val="24"/>
          <w:rtl/>
        </w:rPr>
        <w:t xml:space="preserve"> לו</w:t>
      </w:r>
      <w:r w:rsidRPr="00537C12">
        <w:rPr>
          <w:rFonts w:ascii="David" w:hAnsi="David" w:cs="David"/>
          <w:sz w:val="24"/>
          <w:szCs w:val="24"/>
          <w:rtl/>
        </w:rPr>
        <w:t xml:space="preserve"> </w:t>
      </w:r>
      <w:proofErr w:type="spellStart"/>
      <w:r w:rsidRPr="00537C12">
        <w:rPr>
          <w:rFonts w:ascii="David" w:hAnsi="David" w:cs="David"/>
          <w:sz w:val="24"/>
          <w:szCs w:val="24"/>
          <w:rtl/>
        </w:rPr>
        <w:t>כדאמרינן</w:t>
      </w:r>
      <w:proofErr w:type="spellEnd"/>
      <w:r w:rsidRPr="00537C12">
        <w:rPr>
          <w:rFonts w:ascii="David" w:hAnsi="David" w:cs="David"/>
          <w:sz w:val="24"/>
          <w:szCs w:val="24"/>
          <w:rtl/>
        </w:rPr>
        <w:t xml:space="preserve"> מכות (</w:t>
      </w:r>
      <w:proofErr w:type="spellStart"/>
      <w:r w:rsidRPr="00537C12">
        <w:rPr>
          <w:rFonts w:ascii="David" w:hAnsi="David" w:cs="David"/>
          <w:sz w:val="24"/>
          <w:szCs w:val="24"/>
          <w:rtl/>
        </w:rPr>
        <w:t>יג</w:t>
      </w:r>
      <w:proofErr w:type="spellEnd"/>
      <w:r w:rsidRPr="00537C12">
        <w:rPr>
          <w:rFonts w:ascii="David" w:hAnsi="David" w:cs="David"/>
          <w:sz w:val="24"/>
          <w:szCs w:val="24"/>
          <w:rtl/>
        </w:rPr>
        <w:t xml:space="preserve"> ב) ופטור לגמרי </w:t>
      </w:r>
      <w:r w:rsidRPr="00537C12">
        <w:rPr>
          <w:rFonts w:ascii="David" w:hAnsi="David" w:cs="David"/>
          <w:b/>
          <w:bCs/>
          <w:sz w:val="24"/>
          <w:szCs w:val="24"/>
          <w:rtl/>
        </w:rPr>
        <w:t xml:space="preserve">ובשפחה </w:t>
      </w:r>
      <w:r>
        <w:rPr>
          <w:rFonts w:ascii="David" w:hAnsi="David" w:cs="David"/>
          <w:b/>
          <w:bCs/>
          <w:sz w:val="24"/>
          <w:szCs w:val="24"/>
          <w:rtl/>
        </w:rPr>
        <w:t>אין לו סליחה עד שיביא אשמו</w:t>
      </w:r>
      <w:r>
        <w:rPr>
          <w:rStyle w:val="a5"/>
          <w:rFonts w:ascii="David" w:hAnsi="David" w:cs="David"/>
          <w:b/>
          <w:bCs/>
          <w:sz w:val="24"/>
          <w:szCs w:val="24"/>
          <w:rtl/>
        </w:rPr>
        <w:footnoteReference w:id="23"/>
      </w:r>
      <w:r>
        <w:rPr>
          <w:rFonts w:ascii="David" w:hAnsi="David" w:cs="David" w:hint="cs"/>
          <w:b/>
          <w:bCs/>
          <w:sz w:val="24"/>
          <w:szCs w:val="24"/>
          <w:rtl/>
        </w:rPr>
        <w:t>.</w:t>
      </w:r>
    </w:p>
    <w:p w14:paraId="5CCC6E5D" w14:textId="77777777" w:rsidR="001022DD" w:rsidRPr="002D4F0D" w:rsidRDefault="001022DD" w:rsidP="002D4F0D">
      <w:pPr>
        <w:pStyle w:val="aa"/>
        <w:numPr>
          <w:ilvl w:val="0"/>
          <w:numId w:val="3"/>
        </w:numPr>
        <w:spacing w:after="0" w:line="360" w:lineRule="auto"/>
        <w:rPr>
          <w:rFonts w:asciiTheme="majorBidi" w:hAnsiTheme="majorBidi" w:cstheme="majorBidi"/>
          <w:b/>
          <w:bCs/>
          <w:sz w:val="24"/>
          <w:szCs w:val="24"/>
          <w:rtl/>
        </w:rPr>
      </w:pPr>
      <w:r w:rsidRPr="002D4F0D">
        <w:rPr>
          <w:rFonts w:asciiTheme="majorBidi" w:hAnsiTheme="majorBidi" w:cstheme="majorBidi" w:hint="cs"/>
          <w:b/>
          <w:bCs/>
          <w:sz w:val="24"/>
          <w:szCs w:val="24"/>
          <w:rtl/>
        </w:rPr>
        <w:t>קטן</w:t>
      </w:r>
    </w:p>
    <w:p w14:paraId="29B2BFC7" w14:textId="0EA19329" w:rsidR="001022DD" w:rsidRPr="00D81EE6" w:rsidRDefault="001022DD" w:rsidP="001022DD">
      <w:pPr>
        <w:spacing w:after="0" w:line="360" w:lineRule="auto"/>
        <w:rPr>
          <w:rFonts w:asciiTheme="majorBidi" w:hAnsiTheme="majorBidi" w:cstheme="majorBidi"/>
          <w:sz w:val="24"/>
          <w:szCs w:val="24"/>
          <w:rtl/>
        </w:rPr>
      </w:pPr>
      <w:r w:rsidRPr="00D81EE6">
        <w:rPr>
          <w:rFonts w:asciiTheme="majorBidi" w:hAnsiTheme="majorBidi" w:cstheme="majorBidi" w:hint="cs"/>
          <w:sz w:val="24"/>
          <w:szCs w:val="24"/>
          <w:rtl/>
        </w:rPr>
        <w:t xml:space="preserve">אם הוא קטן והיא גדולה נחלקו בכך הפוסקים. בהמשך סוגייתנו נאמר: </w:t>
      </w:r>
      <w:r w:rsidRPr="00D81EE6">
        <w:rPr>
          <w:rFonts w:asciiTheme="majorBidi" w:hAnsiTheme="majorBidi" w:cs="Times New Roman" w:hint="cs"/>
          <w:sz w:val="24"/>
          <w:szCs w:val="24"/>
          <w:rtl/>
        </w:rPr>
        <w:t xml:space="preserve"> </w:t>
      </w:r>
      <w:r w:rsidRPr="00D81EE6">
        <w:rPr>
          <w:rFonts w:asciiTheme="majorBidi" w:hAnsiTheme="majorBidi" w:cs="Times New Roman"/>
          <w:sz w:val="24"/>
          <w:szCs w:val="24"/>
          <w:rtl/>
        </w:rPr>
        <w:t xml:space="preserve"> </w:t>
      </w:r>
      <w:r w:rsidRPr="00D81EE6">
        <w:rPr>
          <w:rFonts w:asciiTheme="majorBidi" w:hAnsiTheme="majorBidi" w:cs="Times New Roman" w:hint="cs"/>
          <w:sz w:val="24"/>
          <w:szCs w:val="24"/>
          <w:rtl/>
        </w:rPr>
        <w:t xml:space="preserve"> </w:t>
      </w:r>
    </w:p>
    <w:p w14:paraId="4973EE8A" w14:textId="67973D0C" w:rsidR="001022DD" w:rsidRPr="00D81EE6" w:rsidRDefault="001022DD" w:rsidP="001022DD">
      <w:pPr>
        <w:spacing w:after="0" w:line="360" w:lineRule="auto"/>
        <w:rPr>
          <w:rFonts w:asciiTheme="majorBidi" w:hAnsiTheme="majorBidi" w:cstheme="majorBidi"/>
          <w:sz w:val="24"/>
          <w:szCs w:val="24"/>
          <w:rtl/>
        </w:rPr>
      </w:pPr>
      <w:r w:rsidRPr="00D81EE6">
        <w:rPr>
          <w:rFonts w:ascii="David" w:hAnsi="David" w:cs="David"/>
          <w:sz w:val="24"/>
          <w:szCs w:val="24"/>
          <w:rtl/>
        </w:rPr>
        <w:t xml:space="preserve">"אחד גדול ואחד קטן - קטן פטור וגדול חייב, </w:t>
      </w:r>
      <w:proofErr w:type="spellStart"/>
      <w:r w:rsidRPr="00D81EE6">
        <w:rPr>
          <w:rFonts w:ascii="David" w:hAnsi="David" w:cs="David"/>
          <w:sz w:val="24"/>
          <w:szCs w:val="24"/>
          <w:rtl/>
        </w:rPr>
        <w:t>והכא</w:t>
      </w:r>
      <w:proofErr w:type="spellEnd"/>
      <w:r w:rsidRPr="00D81EE6">
        <w:rPr>
          <w:rFonts w:ascii="David" w:hAnsi="David" w:cs="David"/>
          <w:sz w:val="24"/>
          <w:szCs w:val="24"/>
          <w:rtl/>
        </w:rPr>
        <w:t xml:space="preserve"> גדול נמי פטור". </w:t>
      </w:r>
      <w:r w:rsidRPr="00D81EE6">
        <w:rPr>
          <w:rFonts w:asciiTheme="majorBidi" w:hAnsiTheme="majorBidi" w:cstheme="majorBidi" w:hint="cs"/>
          <w:sz w:val="24"/>
          <w:szCs w:val="24"/>
          <w:rtl/>
        </w:rPr>
        <w:t xml:space="preserve">מכאן מסיק </w:t>
      </w:r>
      <w:proofErr w:type="spellStart"/>
      <w:r w:rsidRPr="00D81EE6">
        <w:rPr>
          <w:rFonts w:asciiTheme="majorBidi" w:hAnsiTheme="majorBidi" w:cstheme="majorBidi" w:hint="cs"/>
          <w:sz w:val="24"/>
          <w:szCs w:val="24"/>
          <w:rtl/>
        </w:rPr>
        <w:t>הראב"ד</w:t>
      </w:r>
      <w:proofErr w:type="spellEnd"/>
      <w:r w:rsidRPr="00D81EE6">
        <w:rPr>
          <w:rFonts w:asciiTheme="majorBidi" w:hAnsiTheme="majorBidi" w:cstheme="majorBidi" w:hint="cs"/>
          <w:sz w:val="24"/>
          <w:szCs w:val="24"/>
          <w:rtl/>
        </w:rPr>
        <w:t xml:space="preserve"> שגם היא פטורה. אולם הרמב"ם מחייב קטן בקרבן: </w:t>
      </w:r>
    </w:p>
    <w:p w14:paraId="7F92F547" w14:textId="28ED6A01" w:rsidR="00830E9F" w:rsidRPr="00D81EE6" w:rsidRDefault="001022DD" w:rsidP="00830E9F">
      <w:pPr>
        <w:spacing w:after="0" w:line="360" w:lineRule="auto"/>
        <w:rPr>
          <w:rFonts w:asciiTheme="majorBidi" w:hAnsiTheme="majorBidi" w:cstheme="majorBidi"/>
          <w:sz w:val="24"/>
          <w:szCs w:val="24"/>
          <w:rtl/>
        </w:rPr>
      </w:pPr>
      <w:r w:rsidRPr="00A1524C">
        <w:rPr>
          <w:rFonts w:ascii="David" w:hAnsi="David" w:cs="David"/>
          <w:sz w:val="24"/>
          <w:szCs w:val="24"/>
          <w:rtl/>
        </w:rPr>
        <w:t>"בן תשע שנים ויום אחד שבא על שפחה חרופה, היא לוקה והוא מביא קרבן, ויראה לי שאינו מביא עד שיגדיל ויהיה בן דעת.</w:t>
      </w:r>
      <w:r w:rsidRPr="00D81EE6">
        <w:rPr>
          <w:rFonts w:asciiTheme="majorBidi" w:hAnsiTheme="majorBidi" w:cs="Times New Roman"/>
          <w:sz w:val="24"/>
          <w:szCs w:val="24"/>
          <w:rtl/>
        </w:rPr>
        <w:t xml:space="preserve"> </w:t>
      </w:r>
      <w:r w:rsidRPr="00D81EE6">
        <w:rPr>
          <w:rFonts w:asciiTheme="majorBidi" w:hAnsiTheme="majorBidi" w:cs="Guttman Yad-Brush"/>
          <w:sz w:val="20"/>
          <w:szCs w:val="20"/>
          <w:rtl/>
        </w:rPr>
        <w:t xml:space="preserve">השגת </w:t>
      </w:r>
      <w:proofErr w:type="spellStart"/>
      <w:r w:rsidRPr="00D81EE6">
        <w:rPr>
          <w:rFonts w:asciiTheme="majorBidi" w:hAnsiTheme="majorBidi" w:cs="Guttman Yad-Brush"/>
          <w:sz w:val="20"/>
          <w:szCs w:val="20"/>
          <w:rtl/>
        </w:rPr>
        <w:t>הראב"ד</w:t>
      </w:r>
      <w:proofErr w:type="spellEnd"/>
      <w:r w:rsidRPr="00D81EE6">
        <w:rPr>
          <w:rFonts w:asciiTheme="majorBidi" w:hAnsiTheme="majorBidi" w:cs="Guttman Yad-Brush"/>
          <w:sz w:val="20"/>
          <w:szCs w:val="20"/>
          <w:rtl/>
        </w:rPr>
        <w:t xml:space="preserve"> בן תשע שנים ויום אחד שבא על שפחה חרופה היא לוקה. א"א אומר אני שזה שיבוש שהרי שנינו בשפחה אחד גדול ואחד קטן גדול נמי פטור וכ"ש הקטן, ואם יאמר האיש נתלה באשה אבל לא </w:t>
      </w:r>
      <w:proofErr w:type="spellStart"/>
      <w:r w:rsidRPr="00D81EE6">
        <w:rPr>
          <w:rFonts w:asciiTheme="majorBidi" w:hAnsiTheme="majorBidi" w:cs="Guttman Yad-Brush"/>
          <w:sz w:val="20"/>
          <w:szCs w:val="20"/>
          <w:rtl/>
        </w:rPr>
        <w:t>האשה</w:t>
      </w:r>
      <w:proofErr w:type="spellEnd"/>
      <w:r w:rsidRPr="00D81EE6">
        <w:rPr>
          <w:rFonts w:asciiTheme="majorBidi" w:hAnsiTheme="majorBidi" w:cs="Guttman Yad-Brush"/>
          <w:sz w:val="20"/>
          <w:szCs w:val="20"/>
          <w:rtl/>
        </w:rPr>
        <w:t xml:space="preserve"> באיש</w:t>
      </w:r>
      <w:r w:rsidR="00F53F3C">
        <w:rPr>
          <w:rFonts w:asciiTheme="majorBidi" w:hAnsiTheme="majorBidi" w:cs="Guttman Yad-Brush" w:hint="cs"/>
          <w:sz w:val="20"/>
          <w:szCs w:val="20"/>
          <w:rtl/>
        </w:rPr>
        <w:t>,</w:t>
      </w:r>
      <w:r w:rsidRPr="00D81EE6">
        <w:rPr>
          <w:rFonts w:asciiTheme="majorBidi" w:hAnsiTheme="majorBidi" w:cs="Guttman Yad-Brush"/>
          <w:sz w:val="20"/>
          <w:szCs w:val="20"/>
          <w:rtl/>
        </w:rPr>
        <w:t xml:space="preserve"> מ"מ </w:t>
      </w:r>
      <w:proofErr w:type="spellStart"/>
      <w:r w:rsidRPr="00D81EE6">
        <w:rPr>
          <w:rFonts w:asciiTheme="majorBidi" w:hAnsiTheme="majorBidi" w:cs="Guttman Yad-Brush"/>
          <w:sz w:val="20"/>
          <w:szCs w:val="20"/>
          <w:rtl/>
        </w:rPr>
        <w:t>מהיכא</w:t>
      </w:r>
      <w:proofErr w:type="spellEnd"/>
      <w:r w:rsidRPr="00D81EE6">
        <w:rPr>
          <w:rFonts w:asciiTheme="majorBidi" w:hAnsiTheme="majorBidi" w:cs="Guttman Yad-Brush"/>
          <w:sz w:val="20"/>
          <w:szCs w:val="20"/>
          <w:rtl/>
        </w:rPr>
        <w:t xml:space="preserve"> תיתי לחייב את הקטן על ידי </w:t>
      </w:r>
      <w:proofErr w:type="spellStart"/>
      <w:r w:rsidRPr="00D81EE6">
        <w:rPr>
          <w:rFonts w:asciiTheme="majorBidi" w:hAnsiTheme="majorBidi" w:cs="Guttman Yad-Brush"/>
          <w:sz w:val="20"/>
          <w:szCs w:val="20"/>
          <w:rtl/>
        </w:rPr>
        <w:t>האשה</w:t>
      </w:r>
      <w:proofErr w:type="spellEnd"/>
      <w:r w:rsidRPr="00D81EE6">
        <w:rPr>
          <w:rFonts w:asciiTheme="majorBidi" w:hAnsiTheme="majorBidi" w:cs="Guttman Yad-Brush"/>
          <w:sz w:val="20"/>
          <w:szCs w:val="20"/>
          <w:rtl/>
        </w:rPr>
        <w:t xml:space="preserve"> הא ודאי </w:t>
      </w:r>
      <w:proofErr w:type="spellStart"/>
      <w:r w:rsidRPr="00D81EE6">
        <w:rPr>
          <w:rFonts w:asciiTheme="majorBidi" w:hAnsiTheme="majorBidi" w:cs="Guttman Yad-Brush"/>
          <w:sz w:val="20"/>
          <w:szCs w:val="20"/>
          <w:rtl/>
        </w:rPr>
        <w:t>טעותא</w:t>
      </w:r>
      <w:proofErr w:type="spellEnd"/>
      <w:r w:rsidRPr="00D81EE6">
        <w:rPr>
          <w:rFonts w:asciiTheme="majorBidi" w:hAnsiTheme="majorBidi" w:cs="Guttman Yad-Brush"/>
          <w:sz w:val="20"/>
          <w:szCs w:val="20"/>
          <w:rtl/>
        </w:rPr>
        <w:t xml:space="preserve"> הוא</w:t>
      </w:r>
      <w:r w:rsidRPr="00D81EE6">
        <w:rPr>
          <w:rStyle w:val="a5"/>
          <w:rFonts w:asciiTheme="majorBidi" w:hAnsiTheme="majorBidi" w:cs="Guttman Yad-Brush"/>
          <w:sz w:val="20"/>
          <w:szCs w:val="20"/>
          <w:rtl/>
        </w:rPr>
        <w:footnoteReference w:id="24"/>
      </w:r>
      <w:r w:rsidRPr="00D81EE6">
        <w:rPr>
          <w:rFonts w:asciiTheme="majorBidi" w:hAnsiTheme="majorBidi" w:cs="Guttman Yad-Brush" w:hint="cs"/>
          <w:sz w:val="20"/>
          <w:szCs w:val="20"/>
          <w:rtl/>
        </w:rPr>
        <w:t>"</w:t>
      </w:r>
      <w:r w:rsidRPr="00D81EE6">
        <w:rPr>
          <w:rFonts w:asciiTheme="majorBidi" w:hAnsiTheme="majorBidi" w:cs="Guttman Yad-Brush"/>
          <w:sz w:val="20"/>
          <w:szCs w:val="20"/>
          <w:rtl/>
        </w:rPr>
        <w:t>.</w:t>
      </w:r>
      <w:r w:rsidRPr="00D81EE6">
        <w:rPr>
          <w:rFonts w:asciiTheme="majorBidi" w:hAnsiTheme="majorBidi" w:cs="Guttman Yad-Brush" w:hint="cs"/>
          <w:sz w:val="20"/>
          <w:szCs w:val="20"/>
          <w:rtl/>
        </w:rPr>
        <w:t xml:space="preserve"> </w:t>
      </w:r>
      <w:r w:rsidR="00830E9F" w:rsidRPr="00D81EE6">
        <w:rPr>
          <w:rFonts w:asciiTheme="majorBidi" w:hAnsiTheme="majorBidi" w:cstheme="majorBidi" w:hint="cs"/>
          <w:sz w:val="24"/>
          <w:szCs w:val="24"/>
          <w:rtl/>
        </w:rPr>
        <w:t>ויש לתהות על שיטת הרמב"ם, שלחייב קטן הוא חידוש מופלג, ומדוע לא מנתה זאת המשנה בין ייחודיו של דין שפחה חרופה</w:t>
      </w:r>
      <w:r w:rsidR="00830E9F" w:rsidRPr="00D81EE6">
        <w:rPr>
          <w:rStyle w:val="a5"/>
          <w:rFonts w:asciiTheme="majorBidi" w:hAnsiTheme="majorBidi" w:cstheme="majorBidi"/>
          <w:sz w:val="24"/>
          <w:szCs w:val="24"/>
          <w:rtl/>
        </w:rPr>
        <w:footnoteReference w:id="25"/>
      </w:r>
      <w:r w:rsidR="00830E9F" w:rsidRPr="00D81EE6">
        <w:rPr>
          <w:rFonts w:asciiTheme="majorBidi" w:hAnsiTheme="majorBidi" w:cstheme="majorBidi" w:hint="cs"/>
          <w:sz w:val="24"/>
          <w:szCs w:val="24"/>
          <w:rtl/>
        </w:rPr>
        <w:t xml:space="preserve">. בכסף משנה הביא מקור לדעת הרמב"ם ממדרש בתורת כוהנים: </w:t>
      </w:r>
      <w:r w:rsidR="00830E9F" w:rsidRPr="00D81EE6">
        <w:rPr>
          <w:rFonts w:asciiTheme="majorBidi" w:hAnsiTheme="majorBidi" w:cs="Times New Roman" w:hint="cs"/>
          <w:sz w:val="24"/>
          <w:szCs w:val="24"/>
          <w:rtl/>
        </w:rPr>
        <w:t xml:space="preserve"> </w:t>
      </w:r>
    </w:p>
    <w:p w14:paraId="43D89A21" w14:textId="77777777" w:rsidR="001022DD" w:rsidRPr="00D81EE6" w:rsidRDefault="00830E9F" w:rsidP="00830E9F">
      <w:pPr>
        <w:spacing w:after="0" w:line="360" w:lineRule="auto"/>
        <w:rPr>
          <w:rFonts w:ascii="David" w:hAnsi="David" w:cs="David"/>
          <w:sz w:val="24"/>
          <w:szCs w:val="24"/>
          <w:rtl/>
        </w:rPr>
      </w:pPr>
      <w:r w:rsidRPr="00D81EE6">
        <w:rPr>
          <w:rFonts w:ascii="David" w:hAnsi="David" w:cs="David"/>
          <w:sz w:val="24"/>
          <w:szCs w:val="24"/>
          <w:rtl/>
        </w:rPr>
        <w:t>" איש פרט לקטן יכול שאני מוציא בן ט' שנים ת"ל ואיש".</w:t>
      </w:r>
    </w:p>
    <w:p w14:paraId="679DCF35" w14:textId="77777777" w:rsidR="00261CC7" w:rsidRPr="00D81EE6" w:rsidRDefault="00261CC7" w:rsidP="000F2E28">
      <w:pPr>
        <w:spacing w:after="0" w:line="360" w:lineRule="auto"/>
        <w:rPr>
          <w:rFonts w:ascii="David" w:hAnsi="David" w:cs="David"/>
          <w:color w:val="FF0000"/>
          <w:sz w:val="24"/>
          <w:szCs w:val="24"/>
          <w:rtl/>
        </w:rPr>
      </w:pPr>
    </w:p>
    <w:p w14:paraId="2C2321AF" w14:textId="1DB89EDB" w:rsidR="000F2E28" w:rsidRPr="002D4F0D" w:rsidRDefault="00EF4ED3" w:rsidP="002D4F0D">
      <w:pPr>
        <w:pStyle w:val="aa"/>
        <w:numPr>
          <w:ilvl w:val="0"/>
          <w:numId w:val="3"/>
        </w:numPr>
        <w:spacing w:after="0" w:line="360" w:lineRule="auto"/>
        <w:rPr>
          <w:rFonts w:ascii="David" w:hAnsi="David" w:cs="David"/>
          <w:b/>
          <w:bCs/>
          <w:sz w:val="24"/>
          <w:szCs w:val="24"/>
          <w:rtl/>
        </w:rPr>
      </w:pPr>
      <w:r w:rsidRPr="002D4F0D">
        <w:rPr>
          <w:rFonts w:ascii="David" w:hAnsi="David" w:cs="David" w:hint="cs"/>
          <w:b/>
          <w:bCs/>
          <w:sz w:val="24"/>
          <w:szCs w:val="24"/>
          <w:rtl/>
        </w:rPr>
        <w:t>באיזה מקרה</w:t>
      </w:r>
      <w:r w:rsidR="00BB05A5">
        <w:rPr>
          <w:rFonts w:ascii="David" w:hAnsi="David" w:cs="David" w:hint="cs"/>
          <w:b/>
          <w:bCs/>
          <w:sz w:val="24"/>
          <w:szCs w:val="24"/>
          <w:rtl/>
        </w:rPr>
        <w:t xml:space="preserve"> </w:t>
      </w:r>
      <w:r w:rsidRPr="002D4F0D">
        <w:rPr>
          <w:rFonts w:ascii="David" w:hAnsi="David" w:cs="David" w:hint="cs"/>
          <w:b/>
          <w:bCs/>
          <w:sz w:val="24"/>
          <w:szCs w:val="24"/>
          <w:rtl/>
        </w:rPr>
        <w:t>נחשבת</w:t>
      </w:r>
      <w:r w:rsidR="00261CC7" w:rsidRPr="002D4F0D">
        <w:rPr>
          <w:rFonts w:ascii="David" w:hAnsi="David" w:cs="David" w:hint="cs"/>
          <w:b/>
          <w:bCs/>
          <w:sz w:val="24"/>
          <w:szCs w:val="24"/>
          <w:rtl/>
        </w:rPr>
        <w:t xml:space="preserve"> שפחה חרופה?</w:t>
      </w:r>
    </w:p>
    <w:p w14:paraId="5AD012F6" w14:textId="441B49DB" w:rsidR="00B56891" w:rsidRPr="00B56891" w:rsidRDefault="00B56891" w:rsidP="00B56891">
      <w:pPr>
        <w:spacing w:after="0" w:line="360" w:lineRule="auto"/>
        <w:rPr>
          <w:rFonts w:ascii="David" w:hAnsi="David" w:cs="David"/>
          <w:color w:val="000000" w:themeColor="text1"/>
          <w:sz w:val="24"/>
          <w:szCs w:val="24"/>
          <w:rtl/>
        </w:rPr>
      </w:pPr>
      <w:r>
        <w:rPr>
          <w:rFonts w:asciiTheme="majorBidi" w:hAnsiTheme="majorBidi" w:cstheme="majorBidi" w:hint="cs"/>
          <w:sz w:val="24"/>
          <w:szCs w:val="24"/>
          <w:rtl/>
        </w:rPr>
        <w:t>שלושה תנאים מביעים את דעתם במשנה</w:t>
      </w:r>
      <w:r>
        <w:rPr>
          <w:rStyle w:val="a5"/>
          <w:rFonts w:asciiTheme="majorBidi" w:hAnsiTheme="majorBidi" w:cstheme="majorBidi"/>
          <w:sz w:val="24"/>
          <w:szCs w:val="24"/>
          <w:rtl/>
        </w:rPr>
        <w:footnoteReference w:id="26"/>
      </w:r>
      <w:r>
        <w:rPr>
          <w:rFonts w:asciiTheme="majorBidi" w:hAnsiTheme="majorBidi" w:cstheme="majorBidi" w:hint="cs"/>
          <w:sz w:val="24"/>
          <w:szCs w:val="24"/>
          <w:rtl/>
        </w:rPr>
        <w:t xml:space="preserve"> באשר לזהות שפחה חרופה. לדעת רבי עקיבא מדובר ב</w:t>
      </w:r>
      <w:r w:rsidRPr="00B56891">
        <w:rPr>
          <w:rFonts w:ascii="David" w:hAnsi="David" w:cs="David"/>
          <w:sz w:val="24"/>
          <w:szCs w:val="24"/>
          <w:rtl/>
        </w:rPr>
        <w:t>"חציה שפחה וחציה בת חורין"</w:t>
      </w:r>
      <w:r>
        <w:rPr>
          <w:rFonts w:ascii="David" w:hAnsi="David" w:cs="David" w:hint="cs"/>
          <w:sz w:val="24"/>
          <w:szCs w:val="24"/>
          <w:rtl/>
        </w:rPr>
        <w:t>, "</w:t>
      </w:r>
      <w:r w:rsidRPr="00B56891">
        <w:rPr>
          <w:rFonts w:ascii="David" w:hAnsi="David" w:cs="David"/>
          <w:sz w:val="24"/>
          <w:szCs w:val="24"/>
          <w:rtl/>
        </w:rPr>
        <w:t xml:space="preserve">המאורסת לעבד עברי, שהוא מותר בשפחה ומותר בבת חורין. אבל לא לעבד כנעני, שהרי הוא אסור בה מפני צד חירות שבה. ואילו לא </w:t>
      </w:r>
      <w:proofErr w:type="spellStart"/>
      <w:r w:rsidRPr="00B56891">
        <w:rPr>
          <w:rFonts w:ascii="David" w:hAnsi="David" w:cs="David"/>
          <w:sz w:val="24"/>
          <w:szCs w:val="24"/>
          <w:rtl/>
        </w:rPr>
        <w:t>היתה</w:t>
      </w:r>
      <w:proofErr w:type="spellEnd"/>
      <w:r w:rsidRPr="00B56891">
        <w:rPr>
          <w:rFonts w:ascii="David" w:hAnsi="David" w:cs="David"/>
          <w:sz w:val="24"/>
          <w:szCs w:val="24"/>
          <w:rtl/>
        </w:rPr>
        <w:t xml:space="preserve"> חציה שפחה היו הקידושין </w:t>
      </w:r>
      <w:proofErr w:type="spellStart"/>
      <w:r w:rsidRPr="00B56891">
        <w:rPr>
          <w:rFonts w:ascii="David" w:hAnsi="David" w:cs="David"/>
          <w:sz w:val="24"/>
          <w:szCs w:val="24"/>
          <w:rtl/>
        </w:rPr>
        <w:t>תופסין</w:t>
      </w:r>
      <w:proofErr w:type="spellEnd"/>
      <w:r w:rsidRPr="00B56891">
        <w:rPr>
          <w:rFonts w:ascii="David" w:hAnsi="David" w:cs="David"/>
          <w:sz w:val="24"/>
          <w:szCs w:val="24"/>
          <w:rtl/>
        </w:rPr>
        <w:t xml:space="preserve"> בה, </w:t>
      </w:r>
      <w:proofErr w:type="spellStart"/>
      <w:r w:rsidRPr="00B56891">
        <w:rPr>
          <w:rFonts w:ascii="David" w:hAnsi="David" w:cs="David"/>
          <w:sz w:val="24"/>
          <w:szCs w:val="24"/>
          <w:rtl/>
        </w:rPr>
        <w:t>ושניהן</w:t>
      </w:r>
      <w:proofErr w:type="spellEnd"/>
      <w:r w:rsidRPr="00B56891">
        <w:rPr>
          <w:rFonts w:ascii="David" w:hAnsi="David" w:cs="David"/>
          <w:sz w:val="24"/>
          <w:szCs w:val="24"/>
          <w:rtl/>
        </w:rPr>
        <w:t xml:space="preserve"> </w:t>
      </w:r>
      <w:proofErr w:type="spellStart"/>
      <w:r w:rsidRPr="00B56891">
        <w:rPr>
          <w:rFonts w:ascii="David" w:hAnsi="David" w:cs="David"/>
          <w:sz w:val="24"/>
          <w:szCs w:val="24"/>
          <w:rtl/>
        </w:rPr>
        <w:t>נהרגין</w:t>
      </w:r>
      <w:proofErr w:type="spellEnd"/>
      <w:r w:rsidRPr="00B56891">
        <w:rPr>
          <w:rFonts w:ascii="David" w:hAnsi="David" w:cs="David"/>
          <w:sz w:val="24"/>
          <w:szCs w:val="24"/>
          <w:rtl/>
        </w:rPr>
        <w:t xml:space="preserve">, אבל עכשיו </w:t>
      </w:r>
      <w:r w:rsidRPr="00B56891">
        <w:rPr>
          <w:rFonts w:ascii="David" w:hAnsi="David" w:cs="David"/>
          <w:b/>
          <w:bCs/>
          <w:sz w:val="24"/>
          <w:szCs w:val="24"/>
          <w:rtl/>
        </w:rPr>
        <w:t xml:space="preserve">קידושין </w:t>
      </w:r>
      <w:proofErr w:type="spellStart"/>
      <w:r w:rsidRPr="00B56891">
        <w:rPr>
          <w:rFonts w:ascii="David" w:hAnsi="David" w:cs="David"/>
          <w:b/>
          <w:bCs/>
          <w:sz w:val="24"/>
          <w:szCs w:val="24"/>
          <w:rtl/>
        </w:rPr>
        <w:lastRenderedPageBreak/>
        <w:t>תופסין</w:t>
      </w:r>
      <w:proofErr w:type="spellEnd"/>
      <w:r w:rsidRPr="00B56891">
        <w:rPr>
          <w:rFonts w:ascii="David" w:hAnsi="David" w:cs="David"/>
          <w:b/>
          <w:bCs/>
          <w:sz w:val="24"/>
          <w:szCs w:val="24"/>
          <w:rtl/>
        </w:rPr>
        <w:t xml:space="preserve"> בה קצת</w:t>
      </w:r>
      <w:r w:rsidRPr="00B56891">
        <w:rPr>
          <w:rFonts w:ascii="David" w:hAnsi="David" w:cs="David"/>
          <w:sz w:val="24"/>
          <w:szCs w:val="24"/>
          <w:rtl/>
        </w:rPr>
        <w:t xml:space="preserve"> מפני צד חירות שבה, ואין </w:t>
      </w:r>
      <w:proofErr w:type="spellStart"/>
      <w:r w:rsidRPr="00B56891">
        <w:rPr>
          <w:rFonts w:ascii="David" w:hAnsi="David" w:cs="David"/>
          <w:sz w:val="24"/>
          <w:szCs w:val="24"/>
          <w:rtl/>
        </w:rPr>
        <w:t>תופסין</w:t>
      </w:r>
      <w:proofErr w:type="spellEnd"/>
      <w:r w:rsidRPr="00B56891">
        <w:rPr>
          <w:rFonts w:ascii="David" w:hAnsi="David" w:cs="David"/>
          <w:sz w:val="24"/>
          <w:szCs w:val="24"/>
          <w:rtl/>
        </w:rPr>
        <w:t xml:space="preserve"> בה לגמרי מפני צד עבדות שבה</w:t>
      </w:r>
      <w:r>
        <w:rPr>
          <w:rStyle w:val="a5"/>
          <w:rFonts w:ascii="David" w:hAnsi="David" w:cs="David"/>
          <w:sz w:val="24"/>
          <w:szCs w:val="24"/>
          <w:rtl/>
        </w:rPr>
        <w:footnoteReference w:id="27"/>
      </w:r>
      <w:r>
        <w:rPr>
          <w:rFonts w:ascii="David" w:hAnsi="David" w:cs="David" w:hint="cs"/>
          <w:sz w:val="24"/>
          <w:szCs w:val="24"/>
          <w:rtl/>
        </w:rPr>
        <w:t xml:space="preserve">". </w:t>
      </w:r>
      <w:r>
        <w:rPr>
          <w:rFonts w:ascii="David" w:hAnsi="David" w:cs="David" w:hint="cs"/>
          <w:color w:val="000000" w:themeColor="text1"/>
          <w:sz w:val="24"/>
          <w:szCs w:val="24"/>
          <w:rtl/>
        </w:rPr>
        <w:t>"</w:t>
      </w:r>
      <w:r w:rsidRPr="002702BA">
        <w:rPr>
          <w:rFonts w:ascii="David" w:hAnsi="David" w:cs="David"/>
          <w:color w:val="000000" w:themeColor="text1"/>
          <w:sz w:val="24"/>
          <w:szCs w:val="24"/>
          <w:rtl/>
        </w:rPr>
        <w:t>אבל שפחה גמורה כיון דלא תפסי קידושין פטור מאשם</w:t>
      </w:r>
      <w:r>
        <w:rPr>
          <w:rStyle w:val="a5"/>
          <w:rFonts w:ascii="David" w:hAnsi="David" w:cs="David"/>
          <w:color w:val="000000" w:themeColor="text1"/>
          <w:sz w:val="24"/>
          <w:szCs w:val="24"/>
          <w:rtl/>
        </w:rPr>
        <w:footnoteReference w:id="28"/>
      </w:r>
      <w:r>
        <w:rPr>
          <w:rFonts w:ascii="David" w:hAnsi="David" w:cs="David" w:hint="cs"/>
          <w:color w:val="000000" w:themeColor="text1"/>
          <w:sz w:val="24"/>
          <w:szCs w:val="24"/>
          <w:rtl/>
        </w:rPr>
        <w:t>"</w:t>
      </w:r>
      <w:r w:rsidR="002F6417">
        <w:rPr>
          <w:rFonts w:ascii="David" w:hAnsi="David" w:cs="David" w:hint="cs"/>
          <w:color w:val="000000" w:themeColor="text1"/>
          <w:sz w:val="24"/>
          <w:szCs w:val="24"/>
          <w:rtl/>
        </w:rPr>
        <w:t>,</w:t>
      </w:r>
      <w:r w:rsidRPr="002702BA">
        <w:rPr>
          <w:rFonts w:ascii="David" w:hAnsi="David" w:cs="David"/>
          <w:color w:val="000000" w:themeColor="text1"/>
          <w:sz w:val="24"/>
          <w:szCs w:val="24"/>
          <w:rtl/>
        </w:rPr>
        <w:t xml:space="preserve"> </w:t>
      </w:r>
      <w:r>
        <w:rPr>
          <w:rFonts w:asciiTheme="majorBidi" w:hAnsiTheme="majorBidi" w:cstheme="majorBidi" w:hint="cs"/>
          <w:sz w:val="24"/>
          <w:szCs w:val="24"/>
          <w:rtl/>
        </w:rPr>
        <w:t xml:space="preserve">לדעת רבי ישמעאל </w:t>
      </w:r>
      <w:r w:rsidRPr="00B56891">
        <w:rPr>
          <w:rFonts w:ascii="David" w:hAnsi="David" w:cs="David"/>
          <w:sz w:val="24"/>
          <w:szCs w:val="24"/>
          <w:rtl/>
        </w:rPr>
        <w:t>"בשפחה כנענית הכתוב מדבר ומאורסת</w:t>
      </w:r>
      <w:r w:rsidR="001C085D">
        <w:rPr>
          <w:rStyle w:val="a5"/>
          <w:rFonts w:ascii="David" w:hAnsi="David" w:cs="David"/>
          <w:sz w:val="24"/>
          <w:szCs w:val="24"/>
          <w:rtl/>
        </w:rPr>
        <w:footnoteReference w:id="29"/>
      </w:r>
      <w:r w:rsidRPr="00B56891">
        <w:rPr>
          <w:rFonts w:ascii="David" w:hAnsi="David" w:cs="David"/>
          <w:sz w:val="24"/>
          <w:szCs w:val="24"/>
          <w:rtl/>
        </w:rPr>
        <w:t xml:space="preserve"> לעבד עברי</w:t>
      </w:r>
      <w:r w:rsidRPr="00B56891">
        <w:rPr>
          <w:rStyle w:val="a5"/>
          <w:rFonts w:ascii="David" w:hAnsi="David" w:cs="David"/>
          <w:sz w:val="24"/>
          <w:szCs w:val="24"/>
          <w:rtl/>
        </w:rPr>
        <w:footnoteReference w:id="30"/>
      </w:r>
      <w:r w:rsidRPr="00B56891">
        <w:rPr>
          <w:rFonts w:ascii="David" w:hAnsi="David" w:cs="David"/>
          <w:sz w:val="24"/>
          <w:szCs w:val="24"/>
          <w:rtl/>
        </w:rPr>
        <w:t>".</w:t>
      </w:r>
      <w:r>
        <w:rPr>
          <w:rFonts w:asciiTheme="majorBidi" w:hAnsiTheme="majorBidi" w:cstheme="majorBidi" w:hint="cs"/>
          <w:sz w:val="24"/>
          <w:szCs w:val="24"/>
          <w:rtl/>
        </w:rPr>
        <w:t xml:space="preserve"> </w:t>
      </w:r>
    </w:p>
    <w:p w14:paraId="35BFC262" w14:textId="65ED23BC" w:rsidR="00061B92" w:rsidRPr="00F53F3C" w:rsidRDefault="00177B83" w:rsidP="00F53F3C">
      <w:pPr>
        <w:spacing w:after="0" w:line="360" w:lineRule="auto"/>
        <w:rPr>
          <w:rFonts w:asciiTheme="majorBidi" w:hAnsiTheme="majorBidi" w:cstheme="majorBidi"/>
          <w:color w:val="000000" w:themeColor="text1"/>
          <w:sz w:val="24"/>
          <w:szCs w:val="24"/>
          <w:rtl/>
        </w:rPr>
      </w:pPr>
      <w:r>
        <w:rPr>
          <w:rFonts w:ascii="David" w:hAnsi="David" w:cs="David" w:hint="cs"/>
          <w:color w:val="000000" w:themeColor="text1"/>
          <w:sz w:val="24"/>
          <w:szCs w:val="24"/>
          <w:rtl/>
        </w:rPr>
        <w:t>"</w:t>
      </w:r>
      <w:r w:rsidR="00B56891" w:rsidRPr="002702BA">
        <w:rPr>
          <w:rFonts w:ascii="David" w:hAnsi="David" w:cs="David"/>
          <w:color w:val="000000" w:themeColor="text1"/>
          <w:sz w:val="24"/>
          <w:szCs w:val="24"/>
          <w:rtl/>
        </w:rPr>
        <w:t>כוונתו אפי'</w:t>
      </w:r>
      <w:r w:rsidR="00EF4ED3">
        <w:rPr>
          <w:rFonts w:ascii="David" w:hAnsi="David" w:cs="David" w:hint="cs"/>
          <w:color w:val="000000" w:themeColor="text1"/>
          <w:sz w:val="24"/>
          <w:szCs w:val="24"/>
          <w:rtl/>
        </w:rPr>
        <w:t xml:space="preserve"> </w:t>
      </w:r>
      <w:r w:rsidR="00EF4ED3">
        <w:rPr>
          <w:rFonts w:asciiTheme="majorBidi" w:hAnsiTheme="majorBidi" w:cstheme="majorBidi" w:hint="cs"/>
          <w:color w:val="000000" w:themeColor="text1"/>
          <w:sz w:val="24"/>
          <w:szCs w:val="24"/>
          <w:rtl/>
        </w:rPr>
        <w:t>(שפחה)</w:t>
      </w:r>
      <w:r w:rsidR="00B56891" w:rsidRPr="002702BA">
        <w:rPr>
          <w:rFonts w:ascii="David" w:hAnsi="David" w:cs="David"/>
          <w:color w:val="000000" w:themeColor="text1"/>
          <w:sz w:val="24"/>
          <w:szCs w:val="24"/>
          <w:rtl/>
        </w:rPr>
        <w:t xml:space="preserve"> ודאית</w:t>
      </w:r>
      <w:r w:rsidR="00EF4ED3">
        <w:rPr>
          <w:rFonts w:ascii="David" w:hAnsi="David" w:cs="David" w:hint="cs"/>
          <w:color w:val="000000" w:themeColor="text1"/>
          <w:sz w:val="24"/>
          <w:szCs w:val="24"/>
          <w:rtl/>
        </w:rPr>
        <w:t>,</w:t>
      </w:r>
      <w:r w:rsidR="00B56891" w:rsidRPr="002702BA">
        <w:rPr>
          <w:rFonts w:ascii="David" w:hAnsi="David" w:cs="David"/>
          <w:color w:val="000000" w:themeColor="text1"/>
          <w:sz w:val="24"/>
          <w:szCs w:val="24"/>
          <w:rtl/>
        </w:rPr>
        <w:t xml:space="preserve"> ומודה </w:t>
      </w:r>
      <w:proofErr w:type="spellStart"/>
      <w:r w:rsidR="00B56891" w:rsidRPr="002702BA">
        <w:rPr>
          <w:rFonts w:ascii="David" w:hAnsi="David" w:cs="David"/>
          <w:color w:val="000000" w:themeColor="text1"/>
          <w:sz w:val="24"/>
          <w:szCs w:val="24"/>
          <w:rtl/>
        </w:rPr>
        <w:t>דה"ה</w:t>
      </w:r>
      <w:proofErr w:type="spellEnd"/>
      <w:r w:rsidR="00B56891" w:rsidRPr="002702BA">
        <w:rPr>
          <w:rFonts w:ascii="David" w:hAnsi="David" w:cs="David"/>
          <w:color w:val="000000" w:themeColor="text1"/>
          <w:sz w:val="24"/>
          <w:szCs w:val="24"/>
          <w:rtl/>
        </w:rPr>
        <w:t xml:space="preserve"> בחצי' שפחה ולזה הדעת נוטה</w:t>
      </w:r>
      <w:r w:rsidR="00945083">
        <w:rPr>
          <w:rStyle w:val="a5"/>
          <w:rFonts w:ascii="David" w:hAnsi="David" w:cs="David"/>
          <w:color w:val="000000" w:themeColor="text1"/>
          <w:sz w:val="24"/>
          <w:szCs w:val="24"/>
          <w:rtl/>
        </w:rPr>
        <w:footnoteReference w:id="31"/>
      </w:r>
      <w:r>
        <w:rPr>
          <w:rFonts w:ascii="David" w:hAnsi="David" w:cs="David" w:hint="cs"/>
          <w:color w:val="000000" w:themeColor="text1"/>
          <w:sz w:val="24"/>
          <w:szCs w:val="24"/>
          <w:rtl/>
        </w:rPr>
        <w:t>"</w:t>
      </w:r>
      <w:r w:rsidR="00945083">
        <w:rPr>
          <w:rFonts w:ascii="David" w:hAnsi="David" w:cs="David" w:hint="cs"/>
          <w:color w:val="000000" w:themeColor="text1"/>
          <w:sz w:val="24"/>
          <w:szCs w:val="24"/>
          <w:rtl/>
        </w:rPr>
        <w:t>.</w:t>
      </w:r>
      <w:r>
        <w:rPr>
          <w:rFonts w:ascii="David" w:hAnsi="David" w:cs="David" w:hint="cs"/>
          <w:color w:val="000000" w:themeColor="text1"/>
          <w:sz w:val="24"/>
          <w:szCs w:val="24"/>
          <w:rtl/>
        </w:rPr>
        <w:t xml:space="preserve"> </w:t>
      </w:r>
      <w:r w:rsidR="00061B92">
        <w:rPr>
          <w:rFonts w:asciiTheme="majorBidi" w:hAnsiTheme="majorBidi" w:cstheme="majorBidi" w:hint="cs"/>
          <w:color w:val="000000" w:themeColor="text1"/>
          <w:sz w:val="24"/>
          <w:szCs w:val="24"/>
          <w:rtl/>
        </w:rPr>
        <w:t>נראה שנחלקו במשמעות המילה '</w:t>
      </w:r>
      <w:proofErr w:type="spellStart"/>
      <w:r w:rsidR="00061B92">
        <w:rPr>
          <w:rFonts w:asciiTheme="majorBidi" w:hAnsiTheme="majorBidi" w:cstheme="majorBidi" w:hint="cs"/>
          <w:color w:val="000000" w:themeColor="text1"/>
          <w:sz w:val="24"/>
          <w:szCs w:val="24"/>
          <w:rtl/>
        </w:rPr>
        <w:t>נחרפת</w:t>
      </w:r>
      <w:proofErr w:type="spellEnd"/>
      <w:r w:rsidR="00061B92">
        <w:rPr>
          <w:rFonts w:asciiTheme="majorBidi" w:hAnsiTheme="majorBidi" w:cstheme="majorBidi" w:hint="cs"/>
          <w:color w:val="000000" w:themeColor="text1"/>
          <w:sz w:val="24"/>
          <w:szCs w:val="24"/>
          <w:rtl/>
        </w:rPr>
        <w:t>', שלרבי עקיבא היא מציינת את אירוסיה</w:t>
      </w:r>
      <w:r w:rsidR="002F6417">
        <w:rPr>
          <w:rFonts w:asciiTheme="majorBidi" w:hAnsiTheme="majorBidi" w:cstheme="majorBidi" w:hint="cs"/>
          <w:color w:val="000000" w:themeColor="text1"/>
          <w:sz w:val="24"/>
          <w:szCs w:val="24"/>
          <w:rtl/>
        </w:rPr>
        <w:t>,</w:t>
      </w:r>
      <w:r w:rsidR="00061B92">
        <w:rPr>
          <w:rFonts w:asciiTheme="majorBidi" w:hAnsiTheme="majorBidi" w:cstheme="majorBidi" w:hint="cs"/>
          <w:color w:val="000000" w:themeColor="text1"/>
          <w:sz w:val="24"/>
          <w:szCs w:val="24"/>
          <w:rtl/>
        </w:rPr>
        <w:t xml:space="preserve"> ולרבי ישמעאל לא</w:t>
      </w:r>
      <w:commentRangeStart w:id="1"/>
      <w:r w:rsidR="00125E1D">
        <w:rPr>
          <w:rStyle w:val="a5"/>
          <w:rFonts w:asciiTheme="majorBidi" w:hAnsiTheme="majorBidi" w:cstheme="majorBidi"/>
          <w:color w:val="000000" w:themeColor="text1"/>
          <w:sz w:val="24"/>
          <w:szCs w:val="24"/>
          <w:rtl/>
        </w:rPr>
        <w:footnoteReference w:id="32"/>
      </w:r>
      <w:commentRangeEnd w:id="1"/>
      <w:r w:rsidR="002F6417">
        <w:rPr>
          <w:rStyle w:val="ac"/>
          <w:rtl/>
        </w:rPr>
        <w:commentReference w:id="1"/>
      </w:r>
      <w:r w:rsidR="00061B92">
        <w:rPr>
          <w:rFonts w:asciiTheme="majorBidi" w:hAnsiTheme="majorBidi" w:cstheme="majorBidi" w:hint="cs"/>
          <w:color w:val="000000" w:themeColor="text1"/>
          <w:sz w:val="24"/>
          <w:szCs w:val="24"/>
          <w:rtl/>
        </w:rPr>
        <w:t xml:space="preserve">, לפיכך </w:t>
      </w:r>
      <w:r w:rsidR="00061B92">
        <w:rPr>
          <w:rFonts w:asciiTheme="majorBidi" w:hAnsiTheme="majorBidi" w:cs="Times New Roman" w:hint="cs"/>
          <w:color w:val="000000" w:themeColor="text1"/>
          <w:sz w:val="24"/>
          <w:szCs w:val="24"/>
          <w:rtl/>
        </w:rPr>
        <w:t>"</w:t>
      </w:r>
      <w:r w:rsidR="00061B92" w:rsidRPr="00061B92">
        <w:rPr>
          <w:rFonts w:ascii="David" w:hAnsi="David" w:cs="David"/>
          <w:color w:val="000000" w:themeColor="text1"/>
          <w:sz w:val="24"/>
          <w:szCs w:val="24"/>
          <w:rtl/>
        </w:rPr>
        <w:t xml:space="preserve">היה מדבר עם </w:t>
      </w:r>
      <w:proofErr w:type="spellStart"/>
      <w:r w:rsidR="00061B92" w:rsidRPr="00061B92">
        <w:rPr>
          <w:rFonts w:ascii="David" w:hAnsi="David" w:cs="David"/>
          <w:color w:val="000000" w:themeColor="text1"/>
          <w:sz w:val="24"/>
          <w:szCs w:val="24"/>
          <w:rtl/>
        </w:rPr>
        <w:t>האשה</w:t>
      </w:r>
      <w:proofErr w:type="spellEnd"/>
      <w:r w:rsidR="00061B92" w:rsidRPr="00061B92">
        <w:rPr>
          <w:rFonts w:ascii="David" w:hAnsi="David" w:cs="David"/>
          <w:color w:val="000000" w:themeColor="text1"/>
          <w:sz w:val="24"/>
          <w:szCs w:val="24"/>
          <w:rtl/>
        </w:rPr>
        <w:t xml:space="preserve"> על </w:t>
      </w:r>
      <w:proofErr w:type="spellStart"/>
      <w:r w:rsidR="00061B92" w:rsidRPr="00061B92">
        <w:rPr>
          <w:rFonts w:ascii="David" w:hAnsi="David" w:cs="David"/>
          <w:color w:val="000000" w:themeColor="text1"/>
          <w:sz w:val="24"/>
          <w:szCs w:val="24"/>
          <w:rtl/>
        </w:rPr>
        <w:t>עיסקי</w:t>
      </w:r>
      <w:proofErr w:type="spellEnd"/>
      <w:r w:rsidR="00061B92" w:rsidRPr="00061B92">
        <w:rPr>
          <w:rFonts w:ascii="David" w:hAnsi="David" w:cs="David"/>
          <w:color w:val="000000" w:themeColor="text1"/>
          <w:sz w:val="24"/>
          <w:szCs w:val="24"/>
          <w:rtl/>
        </w:rPr>
        <w:t xml:space="preserve"> גיטה וקידושיה</w:t>
      </w:r>
      <w:r w:rsidR="00061B92">
        <w:rPr>
          <w:rStyle w:val="a5"/>
          <w:rFonts w:ascii="David" w:hAnsi="David" w:cs="David"/>
          <w:color w:val="000000" w:themeColor="text1"/>
          <w:sz w:val="24"/>
          <w:szCs w:val="24"/>
          <w:rtl/>
        </w:rPr>
        <w:footnoteReference w:id="33"/>
      </w:r>
      <w:r w:rsidR="00061B92" w:rsidRPr="00061B92">
        <w:rPr>
          <w:rFonts w:ascii="David" w:hAnsi="David" w:cs="David"/>
          <w:color w:val="000000" w:themeColor="text1"/>
          <w:sz w:val="24"/>
          <w:szCs w:val="24"/>
          <w:rtl/>
        </w:rPr>
        <w:t>"</w:t>
      </w:r>
      <w:r w:rsidR="00061B92">
        <w:rPr>
          <w:rFonts w:asciiTheme="majorBidi" w:hAnsiTheme="majorBidi" w:cs="Times New Roman" w:hint="cs"/>
          <w:color w:val="000000" w:themeColor="text1"/>
          <w:sz w:val="24"/>
          <w:szCs w:val="24"/>
          <w:rtl/>
        </w:rPr>
        <w:t xml:space="preserve"> </w:t>
      </w:r>
      <w:r w:rsidR="00061B92">
        <w:rPr>
          <w:rFonts w:asciiTheme="majorBidi" w:hAnsiTheme="majorBidi" w:cstheme="majorBidi" w:hint="cs"/>
          <w:color w:val="000000" w:themeColor="text1"/>
          <w:sz w:val="24"/>
          <w:szCs w:val="24"/>
          <w:rtl/>
        </w:rPr>
        <w:t xml:space="preserve">ואמר לה 'הרי את </w:t>
      </w:r>
      <w:proofErr w:type="spellStart"/>
      <w:r w:rsidR="00061B92">
        <w:rPr>
          <w:rFonts w:asciiTheme="majorBidi" w:hAnsiTheme="majorBidi" w:cstheme="majorBidi" w:hint="cs"/>
          <w:color w:val="000000" w:themeColor="text1"/>
          <w:sz w:val="24"/>
          <w:szCs w:val="24"/>
          <w:rtl/>
        </w:rPr>
        <w:t>חרופתי</w:t>
      </w:r>
      <w:proofErr w:type="spellEnd"/>
      <w:r w:rsidR="00061B92">
        <w:rPr>
          <w:rFonts w:asciiTheme="majorBidi" w:hAnsiTheme="majorBidi" w:cstheme="majorBidi" w:hint="cs"/>
          <w:color w:val="000000" w:themeColor="text1"/>
          <w:sz w:val="24"/>
          <w:szCs w:val="24"/>
          <w:rtl/>
        </w:rPr>
        <w:t>'</w:t>
      </w:r>
      <w:r w:rsidR="00BB05A5">
        <w:rPr>
          <w:rFonts w:asciiTheme="majorBidi" w:hAnsiTheme="majorBidi" w:cstheme="majorBidi" w:hint="cs"/>
          <w:color w:val="000000" w:themeColor="text1"/>
          <w:sz w:val="24"/>
          <w:szCs w:val="24"/>
          <w:rtl/>
        </w:rPr>
        <w:t>,</w:t>
      </w:r>
      <w:r w:rsidR="00061B92">
        <w:rPr>
          <w:rFonts w:asciiTheme="majorBidi" w:hAnsiTheme="majorBidi" w:cstheme="majorBidi" w:hint="cs"/>
          <w:color w:val="000000" w:themeColor="text1"/>
          <w:sz w:val="24"/>
          <w:szCs w:val="24"/>
          <w:rtl/>
        </w:rPr>
        <w:t xml:space="preserve"> לפי רבי עקיבא מקודשת, ולפי רבי ישמעאל </w:t>
      </w:r>
      <w:r w:rsidR="00E441DB">
        <w:rPr>
          <w:rFonts w:asciiTheme="majorBidi" w:hAnsiTheme="majorBidi" w:cstheme="majorBidi" w:hint="cs"/>
          <w:color w:val="000000" w:themeColor="text1"/>
          <w:sz w:val="24"/>
          <w:szCs w:val="24"/>
          <w:rtl/>
        </w:rPr>
        <w:t xml:space="preserve">מקודשת </w:t>
      </w:r>
      <w:r w:rsidR="00061B92">
        <w:rPr>
          <w:rFonts w:asciiTheme="majorBidi" w:hAnsiTheme="majorBidi" w:cstheme="majorBidi" w:hint="cs"/>
          <w:color w:val="000000" w:themeColor="text1"/>
          <w:sz w:val="24"/>
          <w:szCs w:val="24"/>
          <w:rtl/>
        </w:rPr>
        <w:t>רק ביהודה, שם הכינוי מקובל</w:t>
      </w:r>
      <w:r w:rsidR="00061B92">
        <w:rPr>
          <w:rStyle w:val="a5"/>
          <w:rFonts w:asciiTheme="majorBidi" w:hAnsiTheme="majorBidi" w:cstheme="majorBidi"/>
          <w:color w:val="000000" w:themeColor="text1"/>
          <w:sz w:val="24"/>
          <w:szCs w:val="24"/>
          <w:rtl/>
        </w:rPr>
        <w:footnoteReference w:id="34"/>
      </w:r>
      <w:r w:rsidR="00125E1D">
        <w:rPr>
          <w:rFonts w:asciiTheme="majorBidi" w:hAnsiTheme="majorBidi" w:cstheme="majorBidi" w:hint="cs"/>
          <w:color w:val="000000" w:themeColor="text1"/>
          <w:sz w:val="24"/>
          <w:szCs w:val="24"/>
          <w:rtl/>
        </w:rPr>
        <w:t>.</w:t>
      </w:r>
    </w:p>
    <w:p w14:paraId="189104A4" w14:textId="77777777" w:rsidR="00EF4ED3" w:rsidRPr="00EF4ED3" w:rsidRDefault="00177B83" w:rsidP="002D4F0D">
      <w:pPr>
        <w:spacing w:after="0" w:line="360" w:lineRule="auto"/>
        <w:rPr>
          <w:rFonts w:asciiTheme="majorBidi" w:hAnsiTheme="majorBidi" w:cstheme="majorBidi"/>
          <w:color w:val="000000" w:themeColor="text1"/>
          <w:sz w:val="24"/>
          <w:szCs w:val="24"/>
          <w:rtl/>
        </w:rPr>
      </w:pPr>
      <w:r w:rsidRPr="00177B83">
        <w:rPr>
          <w:rFonts w:asciiTheme="majorBidi" w:hAnsiTheme="majorBidi" w:cstheme="majorBidi"/>
          <w:color w:val="000000" w:themeColor="text1"/>
          <w:sz w:val="24"/>
          <w:szCs w:val="24"/>
          <w:rtl/>
        </w:rPr>
        <w:t xml:space="preserve">הגמרא מסיקה שרבי אלעזר בן עזריה מודה </w:t>
      </w:r>
      <w:proofErr w:type="spellStart"/>
      <w:r w:rsidRPr="00177B83">
        <w:rPr>
          <w:rFonts w:asciiTheme="majorBidi" w:hAnsiTheme="majorBidi" w:cstheme="majorBidi"/>
          <w:color w:val="000000" w:themeColor="text1"/>
          <w:sz w:val="24"/>
          <w:szCs w:val="24"/>
          <w:rtl/>
        </w:rPr>
        <w:t>לדינא</w:t>
      </w:r>
      <w:proofErr w:type="spellEnd"/>
      <w:r w:rsidRPr="00177B83">
        <w:rPr>
          <w:rFonts w:asciiTheme="majorBidi" w:hAnsiTheme="majorBidi" w:cstheme="majorBidi"/>
          <w:color w:val="000000" w:themeColor="text1"/>
          <w:sz w:val="24"/>
          <w:szCs w:val="24"/>
          <w:rtl/>
        </w:rPr>
        <w:t xml:space="preserve"> לרבי עקיבא.</w:t>
      </w:r>
      <w:r w:rsidR="002D4F0D">
        <w:rPr>
          <w:rFonts w:asciiTheme="majorBidi" w:hAnsiTheme="majorBidi" w:cstheme="majorBidi" w:hint="cs"/>
          <w:color w:val="000000" w:themeColor="text1"/>
          <w:sz w:val="24"/>
          <w:szCs w:val="24"/>
          <w:rtl/>
        </w:rPr>
        <w:t xml:space="preserve"> יש לחקור: </w:t>
      </w:r>
      <w:r w:rsidR="00EF4ED3">
        <w:rPr>
          <w:rFonts w:asciiTheme="majorBidi" w:hAnsiTheme="majorBidi" w:cstheme="majorBidi" w:hint="cs"/>
          <w:color w:val="000000" w:themeColor="text1"/>
          <w:sz w:val="24"/>
          <w:szCs w:val="24"/>
          <w:rtl/>
        </w:rPr>
        <w:t xml:space="preserve">מה תהא דעת רבי עקיבא בחציה שפחה וחציה בת חורין המאורסת לישראל רגיל? ניתן לתלות את הדבר במחלוקת אמוראים: </w:t>
      </w:r>
      <w:r w:rsidR="00EF4ED3">
        <w:rPr>
          <w:rFonts w:asciiTheme="majorBidi" w:hAnsiTheme="majorBidi" w:cs="Times New Roman" w:hint="cs"/>
          <w:color w:val="000000" w:themeColor="text1"/>
          <w:sz w:val="24"/>
          <w:szCs w:val="24"/>
          <w:rtl/>
        </w:rPr>
        <w:t xml:space="preserve"> </w:t>
      </w:r>
      <w:r w:rsidR="00EF4ED3" w:rsidRPr="00EF4ED3">
        <w:rPr>
          <w:rFonts w:asciiTheme="majorBidi" w:hAnsiTheme="majorBidi" w:cs="Times New Roman"/>
          <w:color w:val="000000" w:themeColor="text1"/>
          <w:sz w:val="24"/>
          <w:szCs w:val="24"/>
          <w:rtl/>
        </w:rPr>
        <w:t xml:space="preserve"> </w:t>
      </w:r>
    </w:p>
    <w:p w14:paraId="0E6BD5A8" w14:textId="3DE33005" w:rsidR="00EF4ED3" w:rsidRPr="00EF4ED3" w:rsidRDefault="00EF4ED3" w:rsidP="00EF4ED3">
      <w:pPr>
        <w:spacing w:after="0" w:line="360" w:lineRule="auto"/>
        <w:rPr>
          <w:rFonts w:ascii="David" w:hAnsi="David" w:cs="David"/>
          <w:color w:val="000000" w:themeColor="text1"/>
          <w:sz w:val="24"/>
          <w:szCs w:val="24"/>
          <w:rtl/>
        </w:rPr>
      </w:pPr>
      <w:r w:rsidRPr="00EF4ED3">
        <w:rPr>
          <w:rFonts w:ascii="David" w:hAnsi="David" w:cs="David"/>
          <w:color w:val="000000" w:themeColor="text1"/>
          <w:sz w:val="24"/>
          <w:szCs w:val="24"/>
          <w:rtl/>
        </w:rPr>
        <w:t xml:space="preserve">"דרש רבה בר רב </w:t>
      </w:r>
      <w:proofErr w:type="spellStart"/>
      <w:r w:rsidRPr="00EF4ED3">
        <w:rPr>
          <w:rFonts w:ascii="David" w:hAnsi="David" w:cs="David"/>
          <w:color w:val="000000" w:themeColor="text1"/>
          <w:sz w:val="24"/>
          <w:szCs w:val="24"/>
          <w:rtl/>
        </w:rPr>
        <w:t>הונא</w:t>
      </w:r>
      <w:proofErr w:type="spellEnd"/>
      <w:r w:rsidRPr="00EF4ED3">
        <w:rPr>
          <w:rFonts w:ascii="David" w:hAnsi="David" w:cs="David"/>
          <w:color w:val="000000" w:themeColor="text1"/>
          <w:sz w:val="24"/>
          <w:szCs w:val="24"/>
          <w:rtl/>
        </w:rPr>
        <w:t>: ...</w:t>
      </w:r>
      <w:r w:rsidR="002F6417">
        <w:rPr>
          <w:rFonts w:ascii="David" w:hAnsi="David" w:cs="David" w:hint="cs"/>
          <w:color w:val="000000" w:themeColor="text1"/>
          <w:sz w:val="24"/>
          <w:szCs w:val="24"/>
          <w:rtl/>
        </w:rPr>
        <w:t xml:space="preserve"> </w:t>
      </w:r>
      <w:r w:rsidRPr="00EF4ED3">
        <w:rPr>
          <w:rFonts w:ascii="David" w:hAnsi="David" w:cs="David"/>
          <w:color w:val="000000" w:themeColor="text1"/>
          <w:sz w:val="24"/>
          <w:szCs w:val="24"/>
          <w:rtl/>
        </w:rPr>
        <w:t xml:space="preserve">אף על פי שאמרו: המקדש חצי </w:t>
      </w:r>
      <w:proofErr w:type="spellStart"/>
      <w:r w:rsidRPr="00EF4ED3">
        <w:rPr>
          <w:rFonts w:ascii="David" w:hAnsi="David" w:cs="David"/>
          <w:color w:val="000000" w:themeColor="text1"/>
          <w:sz w:val="24"/>
          <w:szCs w:val="24"/>
          <w:rtl/>
        </w:rPr>
        <w:t>אשה</w:t>
      </w:r>
      <w:proofErr w:type="spellEnd"/>
      <w:r w:rsidRPr="00EF4ED3">
        <w:rPr>
          <w:rFonts w:ascii="David" w:hAnsi="David" w:cs="David"/>
          <w:color w:val="000000" w:themeColor="text1"/>
          <w:sz w:val="24"/>
          <w:szCs w:val="24"/>
          <w:rtl/>
        </w:rPr>
        <w:t xml:space="preserve"> אינה מקודשת, אבל חציה שפחה וחציה בת חורין </w:t>
      </w:r>
      <w:proofErr w:type="spellStart"/>
      <w:r w:rsidRPr="00EF4ED3">
        <w:rPr>
          <w:rFonts w:ascii="David" w:hAnsi="David" w:cs="David"/>
          <w:color w:val="000000" w:themeColor="text1"/>
          <w:sz w:val="24"/>
          <w:szCs w:val="24"/>
          <w:rtl/>
        </w:rPr>
        <w:t>שנתקדשה</w:t>
      </w:r>
      <w:proofErr w:type="spellEnd"/>
      <w:r w:rsidRPr="00EF4ED3">
        <w:rPr>
          <w:rFonts w:ascii="David" w:hAnsi="David" w:cs="David"/>
          <w:color w:val="000000" w:themeColor="text1"/>
          <w:sz w:val="24"/>
          <w:szCs w:val="24"/>
          <w:rtl/>
        </w:rPr>
        <w:t xml:space="preserve"> - </w:t>
      </w:r>
      <w:proofErr w:type="spellStart"/>
      <w:r w:rsidRPr="00EF4ED3">
        <w:rPr>
          <w:rFonts w:ascii="David" w:hAnsi="David" w:cs="David"/>
          <w:b/>
          <w:bCs/>
          <w:color w:val="000000" w:themeColor="text1"/>
          <w:sz w:val="24"/>
          <w:szCs w:val="24"/>
          <w:rtl/>
        </w:rPr>
        <w:t>קדושיה</w:t>
      </w:r>
      <w:proofErr w:type="spellEnd"/>
      <w:r w:rsidRPr="00EF4ED3">
        <w:rPr>
          <w:rFonts w:ascii="David" w:hAnsi="David" w:cs="David"/>
          <w:b/>
          <w:bCs/>
          <w:color w:val="000000" w:themeColor="text1"/>
          <w:sz w:val="24"/>
          <w:szCs w:val="24"/>
          <w:rtl/>
        </w:rPr>
        <w:t xml:space="preserve"> </w:t>
      </w:r>
      <w:proofErr w:type="spellStart"/>
      <w:r w:rsidRPr="00EF4ED3">
        <w:rPr>
          <w:rFonts w:ascii="David" w:hAnsi="David" w:cs="David"/>
          <w:b/>
          <w:bCs/>
          <w:color w:val="000000" w:themeColor="text1"/>
          <w:sz w:val="24"/>
          <w:szCs w:val="24"/>
          <w:rtl/>
        </w:rPr>
        <w:t>קדושין</w:t>
      </w:r>
      <w:proofErr w:type="spellEnd"/>
      <w:r w:rsidRPr="00EF4ED3">
        <w:rPr>
          <w:rStyle w:val="a5"/>
          <w:rFonts w:ascii="David" w:hAnsi="David" w:cs="David"/>
          <w:color w:val="000000" w:themeColor="text1"/>
          <w:sz w:val="24"/>
          <w:szCs w:val="24"/>
          <w:rtl/>
        </w:rPr>
        <w:footnoteReference w:id="35"/>
      </w:r>
      <w:r w:rsidRPr="00EF4ED3">
        <w:rPr>
          <w:rFonts w:ascii="David" w:hAnsi="David" w:cs="David"/>
          <w:color w:val="000000" w:themeColor="text1"/>
          <w:sz w:val="24"/>
          <w:szCs w:val="24"/>
          <w:rtl/>
        </w:rPr>
        <w:t xml:space="preserve">; מ"ט? התם שייר בקנינו, הכא לא שייר בקנינו. אמר רב ששת: כשם שהמקדש חצי </w:t>
      </w:r>
      <w:proofErr w:type="spellStart"/>
      <w:r w:rsidRPr="00EF4ED3">
        <w:rPr>
          <w:rFonts w:ascii="David" w:hAnsi="David" w:cs="David"/>
          <w:color w:val="000000" w:themeColor="text1"/>
          <w:sz w:val="24"/>
          <w:szCs w:val="24"/>
          <w:rtl/>
        </w:rPr>
        <w:t>אשה</w:t>
      </w:r>
      <w:proofErr w:type="spellEnd"/>
      <w:r w:rsidRPr="00EF4ED3">
        <w:rPr>
          <w:rFonts w:ascii="David" w:hAnsi="David" w:cs="David"/>
          <w:color w:val="000000" w:themeColor="text1"/>
          <w:sz w:val="24"/>
          <w:szCs w:val="24"/>
          <w:rtl/>
        </w:rPr>
        <w:t xml:space="preserve"> אינה מקודשת, כך חציה שפחה וחציה בת חורין </w:t>
      </w:r>
      <w:proofErr w:type="spellStart"/>
      <w:r w:rsidRPr="00EF4ED3">
        <w:rPr>
          <w:rFonts w:ascii="David" w:hAnsi="David" w:cs="David"/>
          <w:color w:val="000000" w:themeColor="text1"/>
          <w:sz w:val="24"/>
          <w:szCs w:val="24"/>
          <w:rtl/>
        </w:rPr>
        <w:t>שנתקדשה</w:t>
      </w:r>
      <w:proofErr w:type="spellEnd"/>
      <w:r w:rsidRPr="00EF4ED3">
        <w:rPr>
          <w:rFonts w:ascii="David" w:hAnsi="David" w:cs="David"/>
          <w:color w:val="000000" w:themeColor="text1"/>
          <w:sz w:val="24"/>
          <w:szCs w:val="24"/>
          <w:rtl/>
        </w:rPr>
        <w:t xml:space="preserve"> - </w:t>
      </w:r>
      <w:r w:rsidRPr="00EF4ED3">
        <w:rPr>
          <w:rFonts w:ascii="David" w:hAnsi="David" w:cs="David"/>
          <w:b/>
          <w:bCs/>
          <w:color w:val="000000" w:themeColor="text1"/>
          <w:sz w:val="24"/>
          <w:szCs w:val="24"/>
          <w:rtl/>
        </w:rPr>
        <w:t>אין קידושיה קידושין</w:t>
      </w:r>
      <w:r w:rsidRPr="00EF4ED3">
        <w:rPr>
          <w:rFonts w:ascii="David" w:hAnsi="David" w:cs="David"/>
          <w:color w:val="000000" w:themeColor="text1"/>
          <w:sz w:val="24"/>
          <w:szCs w:val="24"/>
          <w:rtl/>
        </w:rPr>
        <w:t xml:space="preserve">; ואם לחשך אדם לומר: איזו היא שפחה חרופה? זו שחציה שפחה וחציה בת חורין </w:t>
      </w:r>
      <w:proofErr w:type="spellStart"/>
      <w:r w:rsidRPr="00EF4ED3">
        <w:rPr>
          <w:rFonts w:ascii="David" w:hAnsi="David" w:cs="David"/>
          <w:color w:val="000000" w:themeColor="text1"/>
          <w:sz w:val="24"/>
          <w:szCs w:val="24"/>
          <w:rtl/>
        </w:rPr>
        <w:t>המאורסה</w:t>
      </w:r>
      <w:proofErr w:type="spellEnd"/>
      <w:r w:rsidRPr="00EF4ED3">
        <w:rPr>
          <w:rFonts w:ascii="David" w:hAnsi="David" w:cs="David"/>
          <w:color w:val="000000" w:themeColor="text1"/>
          <w:sz w:val="24"/>
          <w:szCs w:val="24"/>
          <w:rtl/>
        </w:rPr>
        <w:t xml:space="preserve"> לעבד עברי, </w:t>
      </w:r>
      <w:proofErr w:type="spellStart"/>
      <w:r w:rsidRPr="00EF4ED3">
        <w:rPr>
          <w:rFonts w:ascii="David" w:hAnsi="David" w:cs="David"/>
          <w:color w:val="000000" w:themeColor="text1"/>
          <w:sz w:val="24"/>
          <w:szCs w:val="24"/>
          <w:rtl/>
        </w:rPr>
        <w:t>אלמא</w:t>
      </w:r>
      <w:proofErr w:type="spellEnd"/>
      <w:r w:rsidRPr="00EF4ED3">
        <w:rPr>
          <w:rFonts w:ascii="David" w:hAnsi="David" w:cs="David"/>
          <w:color w:val="000000" w:themeColor="text1"/>
          <w:sz w:val="24"/>
          <w:szCs w:val="24"/>
          <w:rtl/>
        </w:rPr>
        <w:t xml:space="preserve"> בת </w:t>
      </w:r>
      <w:proofErr w:type="spellStart"/>
      <w:r w:rsidRPr="00EF4ED3">
        <w:rPr>
          <w:rFonts w:ascii="David" w:hAnsi="David" w:cs="David"/>
          <w:color w:val="000000" w:themeColor="text1"/>
          <w:sz w:val="24"/>
          <w:szCs w:val="24"/>
          <w:rtl/>
        </w:rPr>
        <w:t>איתרוסי</w:t>
      </w:r>
      <w:proofErr w:type="spellEnd"/>
      <w:r w:rsidRPr="00EF4ED3">
        <w:rPr>
          <w:rFonts w:ascii="David" w:hAnsi="David" w:cs="David"/>
          <w:color w:val="000000" w:themeColor="text1"/>
          <w:sz w:val="24"/>
          <w:szCs w:val="24"/>
          <w:rtl/>
        </w:rPr>
        <w:t xml:space="preserve"> היא! אמור לו: כלך אצל ר' ישמעאל, שהוא אומר: בשפחה כנענית </w:t>
      </w:r>
      <w:proofErr w:type="spellStart"/>
      <w:r w:rsidRPr="00EF4ED3">
        <w:rPr>
          <w:rFonts w:ascii="David" w:hAnsi="David" w:cs="David"/>
          <w:color w:val="000000" w:themeColor="text1"/>
          <w:sz w:val="24"/>
          <w:szCs w:val="24"/>
          <w:rtl/>
        </w:rPr>
        <w:t>המאורסה</w:t>
      </w:r>
      <w:proofErr w:type="spellEnd"/>
      <w:r w:rsidRPr="00EF4ED3">
        <w:rPr>
          <w:rFonts w:ascii="David" w:hAnsi="David" w:cs="David"/>
          <w:color w:val="000000" w:themeColor="text1"/>
          <w:sz w:val="24"/>
          <w:szCs w:val="24"/>
          <w:rtl/>
        </w:rPr>
        <w:t xml:space="preserve"> לעבד עברי, ושפחה כנענית בת </w:t>
      </w:r>
      <w:proofErr w:type="spellStart"/>
      <w:r w:rsidRPr="00EF4ED3">
        <w:rPr>
          <w:rFonts w:ascii="David" w:hAnsi="David" w:cs="David"/>
          <w:color w:val="000000" w:themeColor="text1"/>
          <w:sz w:val="24"/>
          <w:szCs w:val="24"/>
          <w:rtl/>
        </w:rPr>
        <w:t>איתרוסי</w:t>
      </w:r>
      <w:proofErr w:type="spellEnd"/>
      <w:r w:rsidRPr="00EF4ED3">
        <w:rPr>
          <w:rFonts w:ascii="David" w:hAnsi="David" w:cs="David"/>
          <w:color w:val="000000" w:themeColor="text1"/>
          <w:sz w:val="24"/>
          <w:szCs w:val="24"/>
          <w:rtl/>
        </w:rPr>
        <w:t xml:space="preserve"> היא? אלא מאי </w:t>
      </w:r>
      <w:proofErr w:type="spellStart"/>
      <w:r w:rsidRPr="00EF4ED3">
        <w:rPr>
          <w:rFonts w:ascii="David" w:hAnsi="David" w:cs="David"/>
          <w:color w:val="000000" w:themeColor="text1"/>
          <w:sz w:val="24"/>
          <w:szCs w:val="24"/>
          <w:rtl/>
        </w:rPr>
        <w:t>אית</w:t>
      </w:r>
      <w:proofErr w:type="spellEnd"/>
      <w:r w:rsidRPr="00EF4ED3">
        <w:rPr>
          <w:rFonts w:ascii="David" w:hAnsi="David" w:cs="David"/>
          <w:color w:val="000000" w:themeColor="text1"/>
          <w:sz w:val="24"/>
          <w:szCs w:val="24"/>
          <w:rtl/>
        </w:rPr>
        <w:t xml:space="preserve"> לך </w:t>
      </w:r>
      <w:proofErr w:type="spellStart"/>
      <w:r w:rsidRPr="00EF4ED3">
        <w:rPr>
          <w:rFonts w:ascii="David" w:hAnsi="David" w:cs="David"/>
          <w:color w:val="000000" w:themeColor="text1"/>
          <w:sz w:val="24"/>
          <w:szCs w:val="24"/>
          <w:rtl/>
        </w:rPr>
        <w:t>למימר</w:t>
      </w:r>
      <w:proofErr w:type="spellEnd"/>
      <w:r w:rsidRPr="00EF4ED3">
        <w:rPr>
          <w:rFonts w:ascii="David" w:hAnsi="David" w:cs="David"/>
          <w:color w:val="000000" w:themeColor="text1"/>
          <w:sz w:val="24"/>
          <w:szCs w:val="24"/>
          <w:rtl/>
        </w:rPr>
        <w:t>? מאי מאורסת - מיוחדת, הכא נמי מאי מאורסת – מיוחדת</w:t>
      </w:r>
      <w:r w:rsidRPr="00EF4ED3">
        <w:rPr>
          <w:rStyle w:val="a5"/>
          <w:rFonts w:ascii="David" w:hAnsi="David" w:cs="David"/>
          <w:color w:val="000000" w:themeColor="text1"/>
          <w:sz w:val="24"/>
          <w:szCs w:val="24"/>
          <w:rtl/>
        </w:rPr>
        <w:footnoteReference w:id="36"/>
      </w:r>
      <w:r w:rsidRPr="00EF4ED3">
        <w:rPr>
          <w:rFonts w:ascii="David" w:hAnsi="David" w:cs="David"/>
          <w:color w:val="000000" w:themeColor="text1"/>
          <w:sz w:val="24"/>
          <w:szCs w:val="24"/>
          <w:rtl/>
        </w:rPr>
        <w:t>".</w:t>
      </w:r>
    </w:p>
    <w:p w14:paraId="59F04BD9" w14:textId="694E803E" w:rsidR="00D71C75" w:rsidRPr="00D71C75" w:rsidRDefault="00842513" w:rsidP="00D71C75">
      <w:pPr>
        <w:spacing w:after="0" w:line="360" w:lineRule="auto"/>
        <w:rPr>
          <w:rFonts w:asciiTheme="majorBidi" w:hAnsiTheme="majorBidi" w:cstheme="majorBidi"/>
          <w:sz w:val="24"/>
          <w:szCs w:val="24"/>
          <w:rtl/>
        </w:rPr>
      </w:pPr>
      <w:r w:rsidRPr="00D71C75">
        <w:rPr>
          <w:rFonts w:asciiTheme="majorBidi" w:hAnsiTheme="majorBidi" w:cstheme="majorBidi"/>
          <w:sz w:val="24"/>
          <w:szCs w:val="24"/>
          <w:rtl/>
        </w:rPr>
        <w:t xml:space="preserve">אם כן לפי רבה בר רב </w:t>
      </w:r>
      <w:proofErr w:type="spellStart"/>
      <w:r w:rsidRPr="00D71C75">
        <w:rPr>
          <w:rFonts w:asciiTheme="majorBidi" w:hAnsiTheme="majorBidi" w:cstheme="majorBidi"/>
          <w:sz w:val="24"/>
          <w:szCs w:val="24"/>
          <w:rtl/>
        </w:rPr>
        <w:t>הונא</w:t>
      </w:r>
      <w:proofErr w:type="spellEnd"/>
      <w:r w:rsidRPr="00D71C75">
        <w:rPr>
          <w:rFonts w:asciiTheme="majorBidi" w:hAnsiTheme="majorBidi" w:cstheme="majorBidi"/>
          <w:sz w:val="24"/>
          <w:szCs w:val="24"/>
          <w:rtl/>
        </w:rPr>
        <w:t xml:space="preserve"> </w:t>
      </w:r>
      <w:r w:rsidR="008A27A0" w:rsidRPr="00D71C75">
        <w:rPr>
          <w:rFonts w:asciiTheme="majorBidi" w:hAnsiTheme="majorBidi" w:cstheme="majorBidi"/>
          <w:sz w:val="24"/>
          <w:szCs w:val="24"/>
          <w:rtl/>
        </w:rPr>
        <w:t>יש כאן קידושין מסו</w:t>
      </w:r>
      <w:r w:rsidRPr="00D71C75">
        <w:rPr>
          <w:rFonts w:asciiTheme="majorBidi" w:hAnsiTheme="majorBidi" w:cstheme="majorBidi"/>
          <w:sz w:val="24"/>
          <w:szCs w:val="24"/>
          <w:rtl/>
        </w:rPr>
        <w:t>ימים,</w:t>
      </w:r>
      <w:r w:rsidR="00BB05A5">
        <w:rPr>
          <w:rFonts w:asciiTheme="majorBidi" w:hAnsiTheme="majorBidi" w:cstheme="majorBidi"/>
          <w:sz w:val="24"/>
          <w:szCs w:val="24"/>
          <w:rtl/>
        </w:rPr>
        <w:t xml:space="preserve"> </w:t>
      </w:r>
      <w:r w:rsidRPr="00D71C75">
        <w:rPr>
          <w:rFonts w:asciiTheme="majorBidi" w:hAnsiTheme="majorBidi" w:cstheme="majorBidi"/>
          <w:sz w:val="24"/>
          <w:szCs w:val="24"/>
          <w:rtl/>
        </w:rPr>
        <w:t xml:space="preserve">ולפי רב ששת אין משמעות לקידושין. </w:t>
      </w:r>
      <w:r w:rsidR="00D71C75" w:rsidRPr="00D71C75">
        <w:rPr>
          <w:rFonts w:asciiTheme="majorBidi" w:hAnsiTheme="majorBidi" w:cstheme="majorBidi"/>
          <w:sz w:val="24"/>
          <w:szCs w:val="24"/>
          <w:rtl/>
        </w:rPr>
        <w:t>ניתן לומר ש</w:t>
      </w:r>
      <w:r w:rsidR="002F6417">
        <w:rPr>
          <w:rFonts w:asciiTheme="majorBidi" w:hAnsiTheme="majorBidi" w:cstheme="majorBidi" w:hint="cs"/>
          <w:sz w:val="24"/>
          <w:szCs w:val="24"/>
          <w:rtl/>
        </w:rPr>
        <w:t>ה</w:t>
      </w:r>
      <w:r w:rsidR="00D71C75" w:rsidRPr="00D71C75">
        <w:rPr>
          <w:rFonts w:asciiTheme="majorBidi" w:hAnsiTheme="majorBidi" w:cstheme="majorBidi"/>
          <w:sz w:val="24"/>
          <w:szCs w:val="24"/>
          <w:rtl/>
        </w:rPr>
        <w:t>הבדל</w:t>
      </w:r>
      <w:r w:rsidR="00BB05A5">
        <w:rPr>
          <w:rFonts w:asciiTheme="majorBidi" w:hAnsiTheme="majorBidi" w:cstheme="majorBidi"/>
          <w:sz w:val="24"/>
          <w:szCs w:val="24"/>
          <w:rtl/>
        </w:rPr>
        <w:t xml:space="preserve"> </w:t>
      </w:r>
      <w:r w:rsidR="00D71C75" w:rsidRPr="00D71C75">
        <w:rPr>
          <w:rFonts w:asciiTheme="majorBidi" w:hAnsiTheme="majorBidi" w:cstheme="majorBidi"/>
          <w:sz w:val="24"/>
          <w:szCs w:val="24"/>
          <w:rtl/>
        </w:rPr>
        <w:t xml:space="preserve">בין שתי הגישות </w:t>
      </w:r>
      <w:r w:rsidR="002F6417">
        <w:rPr>
          <w:rFonts w:asciiTheme="majorBidi" w:hAnsiTheme="majorBidi" w:cstheme="majorBidi" w:hint="cs"/>
          <w:sz w:val="24"/>
          <w:szCs w:val="24"/>
          <w:rtl/>
        </w:rPr>
        <w:t>נעוץ בשאלה</w:t>
      </w:r>
      <w:r w:rsidR="00D71C75" w:rsidRPr="00D71C75">
        <w:rPr>
          <w:rFonts w:asciiTheme="majorBidi" w:hAnsiTheme="majorBidi" w:cstheme="majorBidi"/>
          <w:sz w:val="24"/>
          <w:szCs w:val="24"/>
          <w:rtl/>
        </w:rPr>
        <w:t xml:space="preserve"> על מה מתחייבים בשפחה חרופה, על צד האישות או על צד הח</w:t>
      </w:r>
      <w:r w:rsidR="002F6417">
        <w:rPr>
          <w:rFonts w:asciiTheme="majorBidi" w:hAnsiTheme="majorBidi" w:cstheme="majorBidi" w:hint="cs"/>
          <w:sz w:val="24"/>
          <w:szCs w:val="24"/>
          <w:rtl/>
        </w:rPr>
        <w:t>י</w:t>
      </w:r>
      <w:r w:rsidR="00D71C75" w:rsidRPr="00D71C75">
        <w:rPr>
          <w:rFonts w:asciiTheme="majorBidi" w:hAnsiTheme="majorBidi" w:cstheme="majorBidi"/>
          <w:sz w:val="24"/>
          <w:szCs w:val="24"/>
          <w:rtl/>
        </w:rPr>
        <w:t xml:space="preserve">רות. אם הבעיה היא צד החירות, יש לחייב רק </w:t>
      </w:r>
      <w:r w:rsidR="002F6417">
        <w:rPr>
          <w:rFonts w:asciiTheme="majorBidi" w:hAnsiTheme="majorBidi" w:cstheme="majorBidi" w:hint="cs"/>
          <w:sz w:val="24"/>
          <w:szCs w:val="24"/>
          <w:rtl/>
        </w:rPr>
        <w:t>במאורסת ל</w:t>
      </w:r>
      <w:r w:rsidR="00D71C75" w:rsidRPr="00D71C75">
        <w:rPr>
          <w:rFonts w:asciiTheme="majorBidi" w:hAnsiTheme="majorBidi" w:cstheme="majorBidi"/>
          <w:sz w:val="24"/>
          <w:szCs w:val="24"/>
          <w:rtl/>
        </w:rPr>
        <w:t xml:space="preserve">עבד. אם </w:t>
      </w:r>
      <w:r w:rsidR="001C085D">
        <w:rPr>
          <w:rFonts w:asciiTheme="majorBidi" w:hAnsiTheme="majorBidi" w:cstheme="majorBidi" w:hint="cs"/>
          <w:sz w:val="24"/>
          <w:szCs w:val="24"/>
          <w:rtl/>
        </w:rPr>
        <w:t>הבעיה היא ב</w:t>
      </w:r>
      <w:r w:rsidR="00D71C75" w:rsidRPr="00D71C75">
        <w:rPr>
          <w:rFonts w:asciiTheme="majorBidi" w:hAnsiTheme="majorBidi" w:cstheme="majorBidi"/>
          <w:sz w:val="24"/>
          <w:szCs w:val="24"/>
          <w:rtl/>
        </w:rPr>
        <w:t xml:space="preserve">צד השפחות יש לחייב גם </w:t>
      </w:r>
      <w:r w:rsidR="002F6417">
        <w:rPr>
          <w:rFonts w:asciiTheme="majorBidi" w:hAnsiTheme="majorBidi" w:cstheme="majorBidi" w:hint="cs"/>
          <w:sz w:val="24"/>
          <w:szCs w:val="24"/>
          <w:rtl/>
        </w:rPr>
        <w:t>במאורסת ל</w:t>
      </w:r>
      <w:r w:rsidR="00D71C75" w:rsidRPr="00D71C75">
        <w:rPr>
          <w:rFonts w:asciiTheme="majorBidi" w:hAnsiTheme="majorBidi" w:cstheme="majorBidi"/>
          <w:sz w:val="24"/>
          <w:szCs w:val="24"/>
          <w:rtl/>
        </w:rPr>
        <w:t xml:space="preserve">ישראל: </w:t>
      </w:r>
      <w:r w:rsidR="00D71C75" w:rsidRPr="00D71C75">
        <w:rPr>
          <w:rFonts w:ascii="David" w:hAnsi="David" w:cs="David"/>
          <w:sz w:val="24"/>
          <w:szCs w:val="24"/>
          <w:rtl/>
        </w:rPr>
        <w:t xml:space="preserve">"רש"י ביבמות </w:t>
      </w:r>
      <w:r w:rsidR="00D71C75" w:rsidRPr="00F53F3C">
        <w:rPr>
          <w:rFonts w:ascii="David" w:hAnsi="David" w:cs="David"/>
          <w:sz w:val="20"/>
          <w:szCs w:val="20"/>
          <w:rtl/>
        </w:rPr>
        <w:t>[</w:t>
      </w:r>
      <w:proofErr w:type="spellStart"/>
      <w:r w:rsidR="00D71C75" w:rsidRPr="00F53F3C">
        <w:rPr>
          <w:rFonts w:ascii="David" w:hAnsi="David" w:cs="David"/>
          <w:sz w:val="20"/>
          <w:szCs w:val="20"/>
          <w:rtl/>
        </w:rPr>
        <w:t>נה</w:t>
      </w:r>
      <w:proofErr w:type="spellEnd"/>
      <w:r w:rsidR="00D71C75" w:rsidRPr="00F53F3C">
        <w:rPr>
          <w:rFonts w:ascii="David" w:hAnsi="David" w:cs="David"/>
          <w:sz w:val="20"/>
          <w:szCs w:val="20"/>
          <w:rtl/>
        </w:rPr>
        <w:t xml:space="preserve">] </w:t>
      </w:r>
      <w:r w:rsidR="00D71C75" w:rsidRPr="00D71C75">
        <w:rPr>
          <w:rFonts w:ascii="David" w:hAnsi="David" w:cs="David"/>
          <w:sz w:val="24"/>
          <w:szCs w:val="24"/>
          <w:rtl/>
        </w:rPr>
        <w:t xml:space="preserve">כתב, שהאזהרה לאיסור </w:t>
      </w:r>
      <w:proofErr w:type="spellStart"/>
      <w:r w:rsidR="00D71C75" w:rsidRPr="00D71C75">
        <w:rPr>
          <w:rFonts w:ascii="David" w:hAnsi="David" w:cs="David"/>
          <w:sz w:val="24"/>
          <w:szCs w:val="24"/>
          <w:rtl/>
        </w:rPr>
        <w:t>דשפחה</w:t>
      </w:r>
      <w:proofErr w:type="spellEnd"/>
      <w:r w:rsidR="00D71C75" w:rsidRPr="00D71C75">
        <w:rPr>
          <w:rFonts w:ascii="David" w:hAnsi="David" w:cs="David"/>
          <w:sz w:val="24"/>
          <w:szCs w:val="24"/>
          <w:rtl/>
        </w:rPr>
        <w:t xml:space="preserve"> חרופה הוא מ"לא יהיה קדש". ולדבריו נמצא, שעיקר האיסור הוא</w:t>
      </w:r>
      <w:r w:rsidR="00D71C75">
        <w:rPr>
          <w:rFonts w:ascii="David" w:hAnsi="David" w:cs="David"/>
          <w:sz w:val="24"/>
          <w:szCs w:val="24"/>
          <w:rtl/>
        </w:rPr>
        <w:t xml:space="preserve"> משום הצד שפחה שבה, </w:t>
      </w:r>
      <w:proofErr w:type="spellStart"/>
      <w:r w:rsidR="00D71C75">
        <w:rPr>
          <w:rFonts w:ascii="David" w:hAnsi="David" w:cs="David"/>
          <w:sz w:val="24"/>
          <w:szCs w:val="24"/>
          <w:rtl/>
        </w:rPr>
        <w:t>ובצפנת</w:t>
      </w:r>
      <w:proofErr w:type="spellEnd"/>
      <w:r w:rsidR="00D71C75">
        <w:rPr>
          <w:rFonts w:ascii="David" w:hAnsi="David" w:cs="David"/>
          <w:sz w:val="24"/>
          <w:szCs w:val="24"/>
          <w:rtl/>
        </w:rPr>
        <w:t xml:space="preserve"> פענח</w:t>
      </w:r>
      <w:r w:rsidR="00D71C75" w:rsidRPr="00D71C75">
        <w:rPr>
          <w:rFonts w:ascii="David" w:hAnsi="David" w:cs="David"/>
          <w:sz w:val="24"/>
          <w:szCs w:val="24"/>
          <w:rtl/>
        </w:rPr>
        <w:t xml:space="preserve"> כתב לפרש בדעת הרמב"ם, שהאזהרה היא משום לאו </w:t>
      </w:r>
      <w:proofErr w:type="spellStart"/>
      <w:r w:rsidR="00D71C75" w:rsidRPr="00D71C75">
        <w:rPr>
          <w:rFonts w:ascii="David" w:hAnsi="David" w:cs="David"/>
          <w:sz w:val="24"/>
          <w:szCs w:val="24"/>
          <w:rtl/>
        </w:rPr>
        <w:t>דאשת</w:t>
      </w:r>
      <w:proofErr w:type="spellEnd"/>
      <w:r w:rsidR="00D71C75" w:rsidRPr="00D71C75">
        <w:rPr>
          <w:rFonts w:ascii="David" w:hAnsi="David" w:cs="David"/>
          <w:sz w:val="24"/>
          <w:szCs w:val="24"/>
          <w:rtl/>
        </w:rPr>
        <w:t xml:space="preserve"> איש, שאף על פי שאין זה אישות גמורה לחייב עליה מיתת בית דין, מכל מקום מקצת אישות שיש בה גורמת איסור לאו, ולפי זה האיסור הוא משום הצד בת חורין</w:t>
      </w:r>
      <w:r w:rsidR="00D71C75" w:rsidRPr="00D71C75">
        <w:rPr>
          <w:rStyle w:val="a5"/>
          <w:rFonts w:ascii="David" w:hAnsi="David" w:cs="David"/>
          <w:sz w:val="24"/>
          <w:szCs w:val="24"/>
          <w:rtl/>
        </w:rPr>
        <w:footnoteReference w:id="37"/>
      </w:r>
      <w:r w:rsidR="00D71C75" w:rsidRPr="00D71C75">
        <w:rPr>
          <w:rFonts w:ascii="David" w:hAnsi="David" w:cs="David"/>
          <w:sz w:val="24"/>
          <w:szCs w:val="24"/>
          <w:rtl/>
        </w:rPr>
        <w:t>".</w:t>
      </w:r>
      <w:r w:rsidR="00D71C75" w:rsidRPr="00D71C75">
        <w:rPr>
          <w:rFonts w:asciiTheme="majorBidi" w:hAnsiTheme="majorBidi" w:cstheme="majorBidi"/>
          <w:sz w:val="24"/>
          <w:szCs w:val="24"/>
          <w:rtl/>
        </w:rPr>
        <w:t xml:space="preserve"> הדברים אינם מתאימים למה שיתבאר, שרש"י פוטר ישראל הבא על שפחה חרופה</w:t>
      </w:r>
      <w:r w:rsidR="00D71C75" w:rsidRPr="00D71C75">
        <w:rPr>
          <w:rStyle w:val="a5"/>
          <w:rFonts w:asciiTheme="majorBidi" w:hAnsiTheme="majorBidi" w:cstheme="majorBidi"/>
          <w:sz w:val="24"/>
          <w:szCs w:val="24"/>
          <w:rtl/>
        </w:rPr>
        <w:footnoteReference w:id="38"/>
      </w:r>
      <w:r w:rsidR="00D71C75" w:rsidRPr="00D71C75">
        <w:rPr>
          <w:rFonts w:asciiTheme="majorBidi" w:hAnsiTheme="majorBidi" w:cstheme="majorBidi"/>
          <w:sz w:val="24"/>
          <w:szCs w:val="24"/>
          <w:rtl/>
        </w:rPr>
        <w:t>.</w:t>
      </w:r>
    </w:p>
    <w:p w14:paraId="729A980C" w14:textId="412E90BD" w:rsidR="00BD6BE8" w:rsidRPr="003308DE" w:rsidRDefault="00842513" w:rsidP="00D71C75">
      <w:pPr>
        <w:spacing w:after="0" w:line="360" w:lineRule="auto"/>
        <w:rPr>
          <w:rFonts w:asciiTheme="majorBidi" w:hAnsiTheme="majorBidi" w:cstheme="majorBidi"/>
          <w:color w:val="000000" w:themeColor="text1"/>
          <w:sz w:val="24"/>
          <w:szCs w:val="24"/>
          <w:rtl/>
        </w:rPr>
      </w:pPr>
      <w:r w:rsidRPr="00842513">
        <w:rPr>
          <w:rFonts w:asciiTheme="majorBidi" w:hAnsiTheme="majorBidi" w:cstheme="majorBidi"/>
          <w:color w:val="000000" w:themeColor="text1"/>
          <w:sz w:val="24"/>
          <w:szCs w:val="24"/>
          <w:rtl/>
        </w:rPr>
        <w:lastRenderedPageBreak/>
        <w:t>על דברי רב ששת</w:t>
      </w:r>
      <w:r w:rsidR="00BB05A5">
        <w:rPr>
          <w:rFonts w:asciiTheme="majorBidi" w:hAnsiTheme="majorBidi" w:cstheme="majorBidi"/>
          <w:color w:val="000000" w:themeColor="text1"/>
          <w:sz w:val="24"/>
          <w:szCs w:val="24"/>
          <w:rtl/>
        </w:rPr>
        <w:t xml:space="preserve"> </w:t>
      </w:r>
      <w:r w:rsidRPr="00842513">
        <w:rPr>
          <w:rFonts w:asciiTheme="majorBidi" w:hAnsiTheme="majorBidi" w:cstheme="majorBidi"/>
          <w:color w:val="000000" w:themeColor="text1"/>
          <w:sz w:val="24"/>
          <w:szCs w:val="24"/>
          <w:rtl/>
        </w:rPr>
        <w:t>אומר רש"י:</w:t>
      </w:r>
      <w:r>
        <w:rPr>
          <w:rFonts w:asciiTheme="majorBidi" w:hAnsiTheme="majorBidi" w:cstheme="majorBidi"/>
          <w:color w:val="000000" w:themeColor="text1"/>
          <w:sz w:val="24"/>
          <w:szCs w:val="24"/>
          <w:rtl/>
        </w:rPr>
        <w:t xml:space="preserve"> </w:t>
      </w:r>
      <w:r>
        <w:rPr>
          <w:rFonts w:ascii="David" w:hAnsi="David" w:cs="David" w:hint="cs"/>
          <w:color w:val="000000" w:themeColor="text1"/>
          <w:sz w:val="24"/>
          <w:szCs w:val="24"/>
          <w:rtl/>
        </w:rPr>
        <w:t>"</w:t>
      </w:r>
      <w:r w:rsidRPr="00842513">
        <w:rPr>
          <w:rFonts w:ascii="David" w:hAnsi="David" w:cs="David"/>
          <w:color w:val="000000" w:themeColor="text1"/>
          <w:sz w:val="24"/>
          <w:szCs w:val="24"/>
          <w:rtl/>
        </w:rPr>
        <w:t xml:space="preserve">והוא הדין לכל ישראל אלא אורחא </w:t>
      </w:r>
      <w:proofErr w:type="spellStart"/>
      <w:r w:rsidRPr="00842513">
        <w:rPr>
          <w:rFonts w:ascii="David" w:hAnsi="David" w:cs="David"/>
          <w:color w:val="000000" w:themeColor="text1"/>
          <w:sz w:val="24"/>
          <w:szCs w:val="24"/>
          <w:rtl/>
        </w:rPr>
        <w:t>דמלתא</w:t>
      </w:r>
      <w:proofErr w:type="spellEnd"/>
      <w:r w:rsidRPr="00842513">
        <w:rPr>
          <w:rFonts w:ascii="David" w:hAnsi="David" w:cs="David"/>
          <w:color w:val="000000" w:themeColor="text1"/>
          <w:sz w:val="24"/>
          <w:szCs w:val="24"/>
          <w:rtl/>
        </w:rPr>
        <w:t xml:space="preserve"> נקט משום </w:t>
      </w:r>
      <w:proofErr w:type="spellStart"/>
      <w:r w:rsidRPr="00842513">
        <w:rPr>
          <w:rFonts w:ascii="David" w:hAnsi="David" w:cs="David"/>
          <w:color w:val="000000" w:themeColor="text1"/>
          <w:sz w:val="24"/>
          <w:szCs w:val="24"/>
          <w:rtl/>
        </w:rPr>
        <w:t>דעבד</w:t>
      </w:r>
      <w:proofErr w:type="spellEnd"/>
      <w:r w:rsidRPr="00842513">
        <w:rPr>
          <w:rFonts w:ascii="David" w:hAnsi="David" w:cs="David"/>
          <w:color w:val="000000" w:themeColor="text1"/>
          <w:sz w:val="24"/>
          <w:szCs w:val="24"/>
          <w:rtl/>
        </w:rPr>
        <w:t xml:space="preserve"> עברי מותר בשפחה</w:t>
      </w:r>
      <w:r>
        <w:rPr>
          <w:rStyle w:val="a5"/>
          <w:rFonts w:ascii="David" w:hAnsi="David" w:cs="David"/>
          <w:color w:val="000000" w:themeColor="text1"/>
          <w:sz w:val="24"/>
          <w:szCs w:val="24"/>
          <w:rtl/>
        </w:rPr>
        <w:footnoteReference w:id="39"/>
      </w:r>
      <w:r>
        <w:rPr>
          <w:rFonts w:ascii="David" w:hAnsi="David" w:cs="David" w:hint="cs"/>
          <w:color w:val="000000" w:themeColor="text1"/>
          <w:sz w:val="24"/>
          <w:szCs w:val="24"/>
          <w:rtl/>
        </w:rPr>
        <w:t>"</w:t>
      </w:r>
      <w:r w:rsidRPr="00842513">
        <w:rPr>
          <w:rFonts w:ascii="David" w:hAnsi="David" w:cs="David"/>
          <w:color w:val="000000" w:themeColor="text1"/>
          <w:sz w:val="24"/>
          <w:szCs w:val="24"/>
          <w:rtl/>
        </w:rPr>
        <w:t>.</w:t>
      </w:r>
      <w:r w:rsidR="00033FBE">
        <w:rPr>
          <w:rFonts w:asciiTheme="majorBidi" w:hAnsiTheme="majorBidi" w:cstheme="majorBidi" w:hint="cs"/>
          <w:color w:val="000000" w:themeColor="text1"/>
          <w:sz w:val="24"/>
          <w:szCs w:val="24"/>
          <w:rtl/>
        </w:rPr>
        <w:t xml:space="preserve"> אם כן לכל הדעות גם בישראל נוהג דין שפחה חרופה</w:t>
      </w:r>
      <w:r w:rsidR="00033FBE">
        <w:rPr>
          <w:rStyle w:val="a5"/>
          <w:rFonts w:asciiTheme="majorBidi" w:hAnsiTheme="majorBidi" w:cstheme="majorBidi"/>
          <w:color w:val="000000" w:themeColor="text1"/>
          <w:sz w:val="24"/>
          <w:szCs w:val="24"/>
          <w:rtl/>
        </w:rPr>
        <w:footnoteReference w:id="40"/>
      </w:r>
      <w:r w:rsidR="00033FBE">
        <w:rPr>
          <w:rFonts w:asciiTheme="majorBidi" w:hAnsiTheme="majorBidi" w:cstheme="majorBidi" w:hint="cs"/>
          <w:color w:val="000000" w:themeColor="text1"/>
          <w:sz w:val="24"/>
          <w:szCs w:val="24"/>
          <w:rtl/>
        </w:rPr>
        <w:t>, או שרש"י אמר כן רק</w:t>
      </w:r>
      <w:r w:rsidR="00D71C75">
        <w:rPr>
          <w:rFonts w:asciiTheme="majorBidi" w:hAnsiTheme="majorBidi" w:cstheme="majorBidi" w:hint="cs"/>
          <w:color w:val="000000" w:themeColor="text1"/>
          <w:sz w:val="24"/>
          <w:szCs w:val="24"/>
          <w:rtl/>
        </w:rPr>
        <w:t xml:space="preserve"> להוו</w:t>
      </w:r>
      <w:r w:rsidR="002F6417">
        <w:rPr>
          <w:rFonts w:asciiTheme="majorBidi" w:hAnsiTheme="majorBidi" w:cstheme="majorBidi" w:hint="cs"/>
          <w:color w:val="000000" w:themeColor="text1"/>
          <w:sz w:val="24"/>
          <w:szCs w:val="24"/>
          <w:rtl/>
        </w:rPr>
        <w:t>ה</w:t>
      </w:r>
      <w:r w:rsidR="00D71C75">
        <w:rPr>
          <w:rFonts w:asciiTheme="majorBidi" w:hAnsiTheme="majorBidi" w:cstheme="majorBidi" w:hint="cs"/>
          <w:color w:val="000000" w:themeColor="text1"/>
          <w:sz w:val="24"/>
          <w:szCs w:val="24"/>
          <w:rtl/>
        </w:rPr>
        <w:t xml:space="preserve"> </w:t>
      </w:r>
      <w:proofErr w:type="spellStart"/>
      <w:r w:rsidR="00D71C75">
        <w:rPr>
          <w:rFonts w:asciiTheme="majorBidi" w:hAnsiTheme="majorBidi" w:cstheme="majorBidi" w:hint="cs"/>
          <w:color w:val="000000" w:themeColor="text1"/>
          <w:sz w:val="24"/>
          <w:szCs w:val="24"/>
          <w:rtl/>
        </w:rPr>
        <w:t>אמינא</w:t>
      </w:r>
      <w:proofErr w:type="spellEnd"/>
      <w:r w:rsidR="00D71C75">
        <w:rPr>
          <w:rFonts w:asciiTheme="majorBidi" w:hAnsiTheme="majorBidi" w:cstheme="majorBidi" w:hint="cs"/>
          <w:color w:val="000000" w:themeColor="text1"/>
          <w:sz w:val="24"/>
          <w:szCs w:val="24"/>
          <w:rtl/>
        </w:rPr>
        <w:t xml:space="preserve"> שם 'אם לחשך אדם'</w:t>
      </w:r>
      <w:r w:rsidR="00BD6BE8">
        <w:rPr>
          <w:rStyle w:val="a5"/>
          <w:rFonts w:ascii="David" w:hAnsi="David" w:cs="David"/>
          <w:color w:val="000000" w:themeColor="text1"/>
          <w:sz w:val="24"/>
          <w:szCs w:val="24"/>
          <w:rtl/>
        </w:rPr>
        <w:footnoteReference w:id="41"/>
      </w:r>
      <w:r w:rsidR="00BD6BE8">
        <w:rPr>
          <w:rFonts w:ascii="David" w:hAnsi="David" w:cs="David" w:hint="cs"/>
          <w:color w:val="000000" w:themeColor="text1"/>
          <w:sz w:val="24"/>
          <w:szCs w:val="24"/>
          <w:rtl/>
        </w:rPr>
        <w:t>"</w:t>
      </w:r>
      <w:r w:rsidR="00BD6BE8" w:rsidRPr="002702BA">
        <w:rPr>
          <w:rFonts w:ascii="David" w:hAnsi="David" w:cs="David"/>
          <w:color w:val="000000" w:themeColor="text1"/>
          <w:sz w:val="24"/>
          <w:szCs w:val="24"/>
          <w:rtl/>
        </w:rPr>
        <w:t>.</w:t>
      </w:r>
      <w:r w:rsidR="002434C6">
        <w:rPr>
          <w:rFonts w:asciiTheme="majorBidi" w:hAnsiTheme="majorBidi" w:cstheme="majorBidi" w:hint="cs"/>
          <w:color w:val="000000" w:themeColor="text1"/>
          <w:sz w:val="24"/>
          <w:szCs w:val="24"/>
          <w:rtl/>
        </w:rPr>
        <w:t xml:space="preserve"> נראה בהמשך שלדעת רש"י </w:t>
      </w:r>
      <w:proofErr w:type="spellStart"/>
      <w:r w:rsidR="002434C6">
        <w:rPr>
          <w:rFonts w:asciiTheme="majorBidi" w:hAnsiTheme="majorBidi" w:cstheme="majorBidi" w:hint="cs"/>
          <w:color w:val="000000" w:themeColor="text1"/>
          <w:sz w:val="24"/>
          <w:szCs w:val="24"/>
          <w:rtl/>
        </w:rPr>
        <w:t>והרשב"א</w:t>
      </w:r>
      <w:proofErr w:type="spellEnd"/>
      <w:r w:rsidR="002D4F0D">
        <w:rPr>
          <w:rStyle w:val="a5"/>
          <w:rFonts w:asciiTheme="majorBidi" w:hAnsiTheme="majorBidi" w:cstheme="majorBidi"/>
          <w:color w:val="000000" w:themeColor="text1"/>
          <w:sz w:val="24"/>
          <w:szCs w:val="24"/>
          <w:rtl/>
        </w:rPr>
        <w:footnoteReference w:id="42"/>
      </w:r>
      <w:r w:rsidR="002434C6">
        <w:rPr>
          <w:rFonts w:asciiTheme="majorBidi" w:hAnsiTheme="majorBidi" w:cstheme="majorBidi" w:hint="cs"/>
          <w:color w:val="000000" w:themeColor="text1"/>
          <w:sz w:val="24"/>
          <w:szCs w:val="24"/>
          <w:rtl/>
        </w:rPr>
        <w:t xml:space="preserve"> הדין נוהג גם בישראל, ולדעת הרמב"ן לא. גם הרמב"ם מקפיד תמיד להבהיר שמדובר בעבד עברי</w:t>
      </w:r>
      <w:r w:rsidR="002434C6">
        <w:rPr>
          <w:rStyle w:val="a5"/>
          <w:rFonts w:asciiTheme="majorBidi" w:hAnsiTheme="majorBidi" w:cstheme="majorBidi"/>
          <w:color w:val="000000" w:themeColor="text1"/>
          <w:sz w:val="24"/>
          <w:szCs w:val="24"/>
          <w:rtl/>
        </w:rPr>
        <w:footnoteReference w:id="43"/>
      </w:r>
      <w:r w:rsidR="002434C6">
        <w:rPr>
          <w:rFonts w:asciiTheme="majorBidi" w:hAnsiTheme="majorBidi" w:cstheme="majorBidi" w:hint="cs"/>
          <w:color w:val="000000" w:themeColor="text1"/>
          <w:sz w:val="24"/>
          <w:szCs w:val="24"/>
          <w:rtl/>
        </w:rPr>
        <w:t xml:space="preserve">. </w:t>
      </w:r>
    </w:p>
    <w:p w14:paraId="2FC80ADB" w14:textId="77777777" w:rsidR="0006477C" w:rsidRDefault="0006477C" w:rsidP="0006477C">
      <w:pPr>
        <w:spacing w:after="0" w:line="360" w:lineRule="auto"/>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 xml:space="preserve">הירושלמי תוהה כיצד </w:t>
      </w:r>
      <w:r w:rsidR="00D71C75">
        <w:rPr>
          <w:rFonts w:asciiTheme="majorBidi" w:hAnsiTheme="majorBidi" w:cstheme="majorBidi" w:hint="cs"/>
          <w:color w:val="000000" w:themeColor="text1"/>
          <w:sz w:val="24"/>
          <w:szCs w:val="24"/>
          <w:rtl/>
        </w:rPr>
        <w:t>שפחה חרופה</w:t>
      </w:r>
      <w:r>
        <w:rPr>
          <w:rFonts w:asciiTheme="majorBidi" w:hAnsiTheme="majorBidi" w:cstheme="majorBidi" w:hint="cs"/>
          <w:color w:val="000000" w:themeColor="text1"/>
          <w:sz w:val="24"/>
          <w:szCs w:val="24"/>
          <w:rtl/>
        </w:rPr>
        <w:t xml:space="preserve"> משתחררת מן הזיקה שלה:  </w:t>
      </w:r>
    </w:p>
    <w:p w14:paraId="28554F33" w14:textId="777BE771" w:rsidR="002702BA" w:rsidRPr="003308DE" w:rsidRDefault="003308DE" w:rsidP="003308DE">
      <w:pPr>
        <w:spacing w:after="0" w:line="360" w:lineRule="auto"/>
        <w:rPr>
          <w:rFonts w:asciiTheme="majorBidi" w:hAnsiTheme="majorBidi" w:cstheme="majorBidi"/>
          <w:sz w:val="24"/>
          <w:szCs w:val="24"/>
          <w:rtl/>
        </w:rPr>
      </w:pPr>
      <w:r w:rsidRPr="003308DE">
        <w:rPr>
          <w:rFonts w:ascii="David" w:hAnsi="David" w:cs="David" w:hint="cs"/>
          <w:sz w:val="24"/>
          <w:szCs w:val="24"/>
          <w:rtl/>
        </w:rPr>
        <w:t>"</w:t>
      </w:r>
      <w:r w:rsidRPr="003308DE">
        <w:rPr>
          <w:rFonts w:ascii="David" w:hAnsi="David" w:cs="David"/>
          <w:sz w:val="24"/>
          <w:szCs w:val="24"/>
          <w:rtl/>
        </w:rPr>
        <w:t>מהו שתקנה עצמה במיתת רבה ובהשלים שש מה צריכה לי' כרבי עקיבה</w:t>
      </w:r>
      <w:r w:rsidR="00F53F3C">
        <w:rPr>
          <w:rFonts w:ascii="David" w:hAnsi="David" w:cs="David" w:hint="cs"/>
          <w:sz w:val="24"/>
          <w:szCs w:val="24"/>
          <w:rtl/>
        </w:rPr>
        <w:t>,</w:t>
      </w:r>
      <w:r w:rsidRPr="003308DE">
        <w:rPr>
          <w:rFonts w:ascii="David" w:hAnsi="David" w:cs="David"/>
          <w:sz w:val="24"/>
          <w:szCs w:val="24"/>
          <w:rtl/>
        </w:rPr>
        <w:t xml:space="preserve"> דרבי עקיבה אמר</w:t>
      </w:r>
      <w:r w:rsidR="00F53F3C">
        <w:rPr>
          <w:rFonts w:ascii="David" w:hAnsi="David" w:cs="David" w:hint="cs"/>
          <w:sz w:val="24"/>
          <w:szCs w:val="24"/>
          <w:rtl/>
        </w:rPr>
        <w:t>:</w:t>
      </w:r>
      <w:r w:rsidRPr="003308DE">
        <w:rPr>
          <w:rFonts w:ascii="David" w:hAnsi="David" w:cs="David"/>
          <w:sz w:val="24"/>
          <w:szCs w:val="24"/>
          <w:rtl/>
        </w:rPr>
        <w:t xml:space="preserve"> </w:t>
      </w:r>
      <w:proofErr w:type="spellStart"/>
      <w:r w:rsidRPr="003308DE">
        <w:rPr>
          <w:rFonts w:ascii="David" w:hAnsi="David" w:cs="David"/>
          <w:sz w:val="24"/>
          <w:szCs w:val="24"/>
          <w:rtl/>
        </w:rPr>
        <w:t>בשחצייה</w:t>
      </w:r>
      <w:proofErr w:type="spellEnd"/>
      <w:r w:rsidRPr="003308DE">
        <w:rPr>
          <w:rFonts w:ascii="David" w:hAnsi="David" w:cs="David"/>
          <w:sz w:val="24"/>
          <w:szCs w:val="24"/>
          <w:rtl/>
        </w:rPr>
        <w:t xml:space="preserve"> שפחה וחצייה בת חורין במאורסת לבן חורין הכתוב מדבר</w:t>
      </w:r>
      <w:r w:rsidR="00F53F3C">
        <w:rPr>
          <w:rFonts w:ascii="David" w:hAnsi="David" w:cs="David" w:hint="cs"/>
          <w:sz w:val="24"/>
          <w:szCs w:val="24"/>
          <w:rtl/>
        </w:rPr>
        <w:t>.</w:t>
      </w:r>
      <w:r w:rsidRPr="003308DE">
        <w:rPr>
          <w:rFonts w:ascii="David" w:hAnsi="David" w:cs="David"/>
          <w:sz w:val="24"/>
          <w:szCs w:val="24"/>
          <w:rtl/>
        </w:rPr>
        <w:t xml:space="preserve"> ברם כרבי ישמעאל צריכה ליה</w:t>
      </w:r>
      <w:r w:rsidR="00F53F3C">
        <w:rPr>
          <w:rFonts w:ascii="David" w:hAnsi="David" w:cs="David" w:hint="cs"/>
          <w:sz w:val="24"/>
          <w:szCs w:val="24"/>
          <w:rtl/>
        </w:rPr>
        <w:t>,</w:t>
      </w:r>
      <w:r w:rsidRPr="003308DE">
        <w:rPr>
          <w:rFonts w:ascii="David" w:hAnsi="David" w:cs="David"/>
          <w:sz w:val="24"/>
          <w:szCs w:val="24"/>
          <w:rtl/>
        </w:rPr>
        <w:t xml:space="preserve"> דרבי ישמעאל אמר</w:t>
      </w:r>
      <w:r w:rsidR="00F53F3C">
        <w:rPr>
          <w:rFonts w:ascii="David" w:hAnsi="David" w:cs="David" w:hint="cs"/>
          <w:sz w:val="24"/>
          <w:szCs w:val="24"/>
          <w:rtl/>
        </w:rPr>
        <w:t>:</w:t>
      </w:r>
      <w:r w:rsidRPr="003308DE">
        <w:rPr>
          <w:rFonts w:ascii="David" w:hAnsi="David" w:cs="David"/>
          <w:sz w:val="24"/>
          <w:szCs w:val="24"/>
          <w:rtl/>
        </w:rPr>
        <w:t xml:space="preserve"> שפחה כנענית הנשואה לעבד עברי הכתוב מדבר אם נישואי תורה הן </w:t>
      </w:r>
      <w:r w:rsidRPr="00F53F3C">
        <w:rPr>
          <w:rFonts w:ascii="David" w:hAnsi="David" w:cs="David"/>
          <w:sz w:val="20"/>
          <w:szCs w:val="20"/>
          <w:rtl/>
        </w:rPr>
        <w:t xml:space="preserve">[שמות </w:t>
      </w:r>
      <w:proofErr w:type="spellStart"/>
      <w:r w:rsidRPr="00F53F3C">
        <w:rPr>
          <w:rFonts w:ascii="David" w:hAnsi="David" w:cs="David"/>
          <w:sz w:val="20"/>
          <w:szCs w:val="20"/>
          <w:rtl/>
        </w:rPr>
        <w:t>כא</w:t>
      </w:r>
      <w:proofErr w:type="spellEnd"/>
      <w:r w:rsidRPr="00F53F3C">
        <w:rPr>
          <w:rFonts w:ascii="David" w:hAnsi="David" w:cs="David"/>
          <w:sz w:val="20"/>
          <w:szCs w:val="20"/>
          <w:rtl/>
        </w:rPr>
        <w:t xml:space="preserve"> ד]</w:t>
      </w:r>
      <w:r w:rsidRPr="003308DE">
        <w:rPr>
          <w:rFonts w:ascii="David" w:hAnsi="David" w:cs="David"/>
          <w:sz w:val="24"/>
          <w:szCs w:val="24"/>
          <w:rtl/>
        </w:rPr>
        <w:t xml:space="preserve"> אם אדוניו </w:t>
      </w:r>
      <w:proofErr w:type="spellStart"/>
      <w:r w:rsidRPr="003308DE">
        <w:rPr>
          <w:rFonts w:ascii="David" w:hAnsi="David" w:cs="David"/>
          <w:sz w:val="24"/>
          <w:szCs w:val="24"/>
          <w:rtl/>
        </w:rPr>
        <w:t>יתן</w:t>
      </w:r>
      <w:proofErr w:type="spellEnd"/>
      <w:r w:rsidRPr="003308DE">
        <w:rPr>
          <w:rFonts w:ascii="David" w:hAnsi="David" w:cs="David"/>
          <w:sz w:val="24"/>
          <w:szCs w:val="24"/>
          <w:rtl/>
        </w:rPr>
        <w:t xml:space="preserve"> לו </w:t>
      </w:r>
      <w:proofErr w:type="spellStart"/>
      <w:r w:rsidRPr="003308DE">
        <w:rPr>
          <w:rFonts w:ascii="David" w:hAnsi="David" w:cs="David"/>
          <w:sz w:val="24"/>
          <w:szCs w:val="24"/>
          <w:rtl/>
        </w:rPr>
        <w:t>אשה</w:t>
      </w:r>
      <w:proofErr w:type="spellEnd"/>
      <w:r w:rsidRPr="003308DE">
        <w:rPr>
          <w:rFonts w:ascii="David" w:hAnsi="David" w:cs="David"/>
          <w:sz w:val="24"/>
          <w:szCs w:val="24"/>
          <w:rtl/>
        </w:rPr>
        <w:t xml:space="preserve"> לא צורכה דלא מהו שתקנה עצמה במיתת רבה</w:t>
      </w:r>
      <w:r w:rsidR="002F6417">
        <w:rPr>
          <w:rFonts w:ascii="David" w:hAnsi="David" w:cs="David" w:hint="cs"/>
          <w:sz w:val="24"/>
          <w:szCs w:val="24"/>
          <w:rtl/>
        </w:rPr>
        <w:t>.</w:t>
      </w:r>
      <w:r w:rsidRPr="003308DE">
        <w:rPr>
          <w:rFonts w:ascii="David" w:hAnsi="David" w:cs="David" w:hint="cs"/>
          <w:sz w:val="24"/>
          <w:szCs w:val="24"/>
          <w:rtl/>
        </w:rPr>
        <w:t>..</w:t>
      </w:r>
      <w:r w:rsidRPr="003308DE">
        <w:rPr>
          <w:rStyle w:val="a5"/>
          <w:rFonts w:ascii="David" w:hAnsi="David" w:cs="David"/>
          <w:sz w:val="24"/>
          <w:szCs w:val="24"/>
          <w:rtl/>
        </w:rPr>
        <w:footnoteReference w:id="44"/>
      </w:r>
      <w:r w:rsidRPr="003308DE">
        <w:rPr>
          <w:rFonts w:ascii="David" w:hAnsi="David" w:cs="David" w:hint="cs"/>
          <w:sz w:val="24"/>
          <w:szCs w:val="24"/>
          <w:rtl/>
        </w:rPr>
        <w:t xml:space="preserve">". </w:t>
      </w:r>
      <w:r w:rsidRPr="003308DE">
        <w:rPr>
          <w:rFonts w:asciiTheme="majorBidi" w:hAnsiTheme="majorBidi" w:cstheme="majorBidi" w:hint="cs"/>
          <w:sz w:val="24"/>
          <w:szCs w:val="24"/>
          <w:rtl/>
        </w:rPr>
        <w:t xml:space="preserve">כלומר, שלפי רבי עקיבא פשוט שמיתת רבה איננה רלוונטית. בפני משה ביאר: </w:t>
      </w:r>
    </w:p>
    <w:p w14:paraId="6BCC109F" w14:textId="77777777" w:rsidR="003308DE" w:rsidRPr="003308DE" w:rsidRDefault="003308DE" w:rsidP="003308DE">
      <w:pPr>
        <w:spacing w:after="0" w:line="360" w:lineRule="auto"/>
        <w:rPr>
          <w:rFonts w:asciiTheme="majorBidi" w:hAnsiTheme="majorBidi" w:cstheme="majorBidi"/>
          <w:sz w:val="24"/>
          <w:szCs w:val="24"/>
          <w:rtl/>
        </w:rPr>
      </w:pPr>
      <w:r w:rsidRPr="003308DE">
        <w:rPr>
          <w:rFonts w:asciiTheme="majorBidi" w:hAnsiTheme="majorBidi" w:cs="Times New Roman" w:hint="cs"/>
          <w:sz w:val="24"/>
          <w:szCs w:val="24"/>
          <w:rtl/>
        </w:rPr>
        <w:t>"</w:t>
      </w:r>
      <w:proofErr w:type="spellStart"/>
      <w:r w:rsidRPr="003308DE">
        <w:rPr>
          <w:rFonts w:ascii="David" w:hAnsi="David" w:cs="David"/>
          <w:sz w:val="24"/>
          <w:szCs w:val="24"/>
          <w:rtl/>
        </w:rPr>
        <w:t>מהיכי</w:t>
      </w:r>
      <w:proofErr w:type="spellEnd"/>
      <w:r w:rsidRPr="003308DE">
        <w:rPr>
          <w:rFonts w:ascii="David" w:hAnsi="David" w:cs="David"/>
          <w:sz w:val="24"/>
          <w:szCs w:val="24"/>
          <w:rtl/>
        </w:rPr>
        <w:t xml:space="preserve"> תיתי </w:t>
      </w:r>
      <w:proofErr w:type="spellStart"/>
      <w:r w:rsidRPr="003308DE">
        <w:rPr>
          <w:rFonts w:ascii="David" w:hAnsi="David" w:cs="David"/>
          <w:sz w:val="24"/>
          <w:szCs w:val="24"/>
          <w:rtl/>
        </w:rPr>
        <w:t>דמיתת</w:t>
      </w:r>
      <w:proofErr w:type="spellEnd"/>
      <w:r w:rsidRPr="003308DE">
        <w:rPr>
          <w:rFonts w:ascii="David" w:hAnsi="David" w:cs="David"/>
          <w:sz w:val="24"/>
          <w:szCs w:val="24"/>
          <w:rtl/>
        </w:rPr>
        <w:t xml:space="preserve"> רבה מתירה אם מאורסת </w:t>
      </w:r>
      <w:r w:rsidRPr="003308DE">
        <w:rPr>
          <w:rFonts w:ascii="David" w:hAnsi="David" w:cs="David"/>
          <w:b/>
          <w:bCs/>
          <w:sz w:val="24"/>
          <w:szCs w:val="24"/>
          <w:rtl/>
        </w:rPr>
        <w:t>לבן חורין</w:t>
      </w:r>
      <w:r w:rsidRPr="003308DE">
        <w:rPr>
          <w:rFonts w:ascii="David" w:hAnsi="David" w:cs="David"/>
          <w:sz w:val="24"/>
          <w:szCs w:val="24"/>
          <w:rtl/>
        </w:rPr>
        <w:t xml:space="preserve"> היא</w:t>
      </w:r>
      <w:r w:rsidRPr="003308DE">
        <w:rPr>
          <w:rFonts w:ascii="David" w:hAnsi="David" w:cs="David" w:hint="cs"/>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אם כן גם לפי הירושלמי </w:t>
      </w:r>
      <w:r w:rsidR="00D71C75">
        <w:rPr>
          <w:rFonts w:asciiTheme="majorBidi" w:hAnsiTheme="majorBidi" w:cstheme="majorBidi" w:hint="cs"/>
          <w:sz w:val="24"/>
          <w:szCs w:val="24"/>
          <w:rtl/>
        </w:rPr>
        <w:t>שפחה חרופה</w:t>
      </w:r>
      <w:r>
        <w:rPr>
          <w:rFonts w:asciiTheme="majorBidi" w:hAnsiTheme="majorBidi" w:cstheme="majorBidi" w:hint="cs"/>
          <w:sz w:val="24"/>
          <w:szCs w:val="24"/>
          <w:rtl/>
        </w:rPr>
        <w:t xml:space="preserve"> היא גם המאורסת לבן חורין. </w:t>
      </w:r>
    </w:p>
    <w:p w14:paraId="0EA68D57" w14:textId="77777777" w:rsidR="002702BA" w:rsidRPr="002D4F0D" w:rsidRDefault="002702BA" w:rsidP="002D4F0D">
      <w:pPr>
        <w:pStyle w:val="aa"/>
        <w:numPr>
          <w:ilvl w:val="0"/>
          <w:numId w:val="3"/>
        </w:numPr>
        <w:spacing w:after="0" w:line="360" w:lineRule="auto"/>
        <w:rPr>
          <w:rFonts w:asciiTheme="majorBidi" w:hAnsiTheme="majorBidi" w:cstheme="majorBidi"/>
          <w:b/>
          <w:bCs/>
          <w:sz w:val="24"/>
          <w:szCs w:val="24"/>
          <w:rtl/>
        </w:rPr>
      </w:pPr>
      <w:r w:rsidRPr="002D4F0D">
        <w:rPr>
          <w:rFonts w:asciiTheme="majorBidi" w:hAnsiTheme="majorBidi" w:cstheme="majorBidi"/>
          <w:b/>
          <w:bCs/>
          <w:sz w:val="24"/>
          <w:szCs w:val="24"/>
          <w:rtl/>
        </w:rPr>
        <w:t>בימי עזרא</w:t>
      </w:r>
    </w:p>
    <w:p w14:paraId="2688F389" w14:textId="68A3CC71" w:rsidR="00125E1D" w:rsidRPr="003E3F0F" w:rsidRDefault="003E3F0F" w:rsidP="003E3F0F">
      <w:pPr>
        <w:spacing w:after="0" w:line="360" w:lineRule="auto"/>
        <w:rPr>
          <w:rFonts w:asciiTheme="minorBidi" w:hAnsiTheme="minorBidi"/>
          <w:rtl/>
        </w:rPr>
      </w:pPr>
      <w:r w:rsidRPr="003E3F0F">
        <w:rPr>
          <w:rFonts w:asciiTheme="majorBidi" w:hAnsiTheme="majorBidi" w:cstheme="majorBidi"/>
          <w:sz w:val="24"/>
          <w:szCs w:val="24"/>
          <w:rtl/>
        </w:rPr>
        <w:t xml:space="preserve"> נאמר בעזרא</w:t>
      </w:r>
      <w:r>
        <w:rPr>
          <w:rFonts w:asciiTheme="minorBidi" w:hAnsiTheme="minorBidi" w:hint="cs"/>
          <w:rtl/>
        </w:rPr>
        <w:t xml:space="preserve">: </w:t>
      </w:r>
      <w:r w:rsidRPr="003E3F0F">
        <w:rPr>
          <w:rFonts w:asciiTheme="minorBidi" w:hAnsiTheme="minorBidi"/>
          <w:rtl/>
        </w:rPr>
        <w:t>"(</w:t>
      </w:r>
      <w:proofErr w:type="spellStart"/>
      <w:r w:rsidRPr="003E3F0F">
        <w:rPr>
          <w:rFonts w:asciiTheme="minorBidi" w:hAnsiTheme="minorBidi"/>
          <w:rtl/>
        </w:rPr>
        <w:t>יח</w:t>
      </w:r>
      <w:proofErr w:type="spellEnd"/>
      <w:r w:rsidRPr="003E3F0F">
        <w:rPr>
          <w:rFonts w:asciiTheme="minorBidi" w:hAnsiTheme="minorBidi"/>
          <w:rtl/>
        </w:rPr>
        <w:t xml:space="preserve">) וַיִּמָּצֵא֙ מִבְּנֵ֣י </w:t>
      </w:r>
      <w:proofErr w:type="spellStart"/>
      <w:r w:rsidRPr="003E3F0F">
        <w:rPr>
          <w:rFonts w:asciiTheme="minorBidi" w:hAnsiTheme="minorBidi"/>
          <w:rtl/>
        </w:rPr>
        <w:t>הַכֹּהֲנִ֔ים</w:t>
      </w:r>
      <w:proofErr w:type="spellEnd"/>
      <w:r w:rsidRPr="003E3F0F">
        <w:rPr>
          <w:rFonts w:asciiTheme="minorBidi" w:hAnsiTheme="minorBidi"/>
          <w:rtl/>
        </w:rPr>
        <w:t xml:space="preserve"> אֲשֶׁ֥ר הֹשִׁ֖יבוּ נָשִׁ֣ים </w:t>
      </w:r>
      <w:proofErr w:type="spellStart"/>
      <w:r w:rsidRPr="003E3F0F">
        <w:rPr>
          <w:rFonts w:asciiTheme="minorBidi" w:hAnsiTheme="minorBidi"/>
          <w:rtl/>
        </w:rPr>
        <w:t>נָכְרִיּ֑וֹת</w:t>
      </w:r>
      <w:proofErr w:type="spellEnd"/>
      <w:r w:rsidRPr="003E3F0F">
        <w:rPr>
          <w:rFonts w:asciiTheme="minorBidi" w:hAnsiTheme="minorBidi"/>
          <w:rtl/>
        </w:rPr>
        <w:t xml:space="preserve"> מִבְּנֵי֙ יֵשׁ֤וּעַ </w:t>
      </w:r>
      <w:proofErr w:type="spellStart"/>
      <w:r w:rsidRPr="003E3F0F">
        <w:rPr>
          <w:rFonts w:asciiTheme="minorBidi" w:hAnsiTheme="minorBidi"/>
          <w:rtl/>
        </w:rPr>
        <w:t>בֶּן־יֽוֹצָדָק</w:t>
      </w:r>
      <w:proofErr w:type="spellEnd"/>
      <w:r w:rsidRPr="003E3F0F">
        <w:rPr>
          <w:rFonts w:asciiTheme="minorBidi" w:hAnsiTheme="minorBidi"/>
          <w:rtl/>
        </w:rPr>
        <w:t>֙ וְאֶחָ֔יו מַֽעֲשֵׂיָה֙ וֶֽאֱלִיעֶ֔זֶר וְיָרִ֖יב וּגְדַלְיָֽה:</w:t>
      </w:r>
      <w:r>
        <w:rPr>
          <w:rFonts w:asciiTheme="minorBidi" w:hAnsiTheme="minorBidi" w:hint="cs"/>
          <w:rtl/>
        </w:rPr>
        <w:t xml:space="preserve"> </w:t>
      </w:r>
      <w:r w:rsidRPr="003E3F0F">
        <w:rPr>
          <w:rFonts w:asciiTheme="minorBidi" w:hAnsiTheme="minorBidi"/>
          <w:rtl/>
        </w:rPr>
        <w:t>(</w:t>
      </w:r>
      <w:proofErr w:type="spellStart"/>
      <w:r w:rsidRPr="003E3F0F">
        <w:rPr>
          <w:rFonts w:asciiTheme="minorBidi" w:hAnsiTheme="minorBidi"/>
          <w:rtl/>
        </w:rPr>
        <w:t>יט</w:t>
      </w:r>
      <w:proofErr w:type="spellEnd"/>
      <w:r w:rsidRPr="003E3F0F">
        <w:rPr>
          <w:rFonts w:asciiTheme="minorBidi" w:hAnsiTheme="minorBidi"/>
          <w:rtl/>
        </w:rPr>
        <w:t xml:space="preserve">) וַיִּתְּנ֥וּ יָדָ֖ם לְהוֹצִ֣יא נְשֵׁיהֶ֑ם וַאֲשֵׁמִ֥ים </w:t>
      </w:r>
      <w:proofErr w:type="spellStart"/>
      <w:r w:rsidRPr="003E3F0F">
        <w:rPr>
          <w:rFonts w:asciiTheme="minorBidi" w:hAnsiTheme="minorBidi"/>
          <w:rtl/>
        </w:rPr>
        <w:t>אֵֽיל־צֹ֖אן</w:t>
      </w:r>
      <w:proofErr w:type="spellEnd"/>
      <w:r w:rsidRPr="003E3F0F">
        <w:rPr>
          <w:rFonts w:asciiTheme="minorBidi" w:hAnsiTheme="minorBidi"/>
          <w:rtl/>
        </w:rPr>
        <w:t xml:space="preserve"> </w:t>
      </w:r>
      <w:proofErr w:type="spellStart"/>
      <w:r w:rsidRPr="003E3F0F">
        <w:rPr>
          <w:rFonts w:asciiTheme="minorBidi" w:hAnsiTheme="minorBidi"/>
          <w:rtl/>
        </w:rPr>
        <w:t>עַל־אַשְׁמָתָֽם</w:t>
      </w:r>
      <w:proofErr w:type="spellEnd"/>
      <w:r w:rsidRPr="003E3F0F">
        <w:rPr>
          <w:rStyle w:val="a5"/>
          <w:rFonts w:asciiTheme="minorBidi" w:hAnsiTheme="minorBidi"/>
          <w:rtl/>
        </w:rPr>
        <w:footnoteReference w:id="45"/>
      </w:r>
      <w:r w:rsidRPr="003E3F0F">
        <w:rPr>
          <w:rFonts w:asciiTheme="minorBidi" w:hAnsiTheme="minorBidi"/>
          <w:rtl/>
        </w:rPr>
        <w:t>".</w:t>
      </w:r>
      <w:r>
        <w:rPr>
          <w:rFonts w:asciiTheme="majorBidi" w:hAnsiTheme="majorBidi" w:cs="Times New Roman" w:hint="cs"/>
          <w:sz w:val="24"/>
          <w:szCs w:val="24"/>
          <w:rtl/>
        </w:rPr>
        <w:t xml:space="preserve"> </w:t>
      </w:r>
      <w:r>
        <w:rPr>
          <w:rFonts w:asciiTheme="majorBidi" w:hAnsiTheme="majorBidi" w:cstheme="majorBidi"/>
          <w:sz w:val="24"/>
          <w:szCs w:val="24"/>
          <w:rtl/>
        </w:rPr>
        <w:t>הגמרא אומרת ש</w:t>
      </w:r>
      <w:r w:rsidR="00125E1D" w:rsidRPr="00125E1D">
        <w:rPr>
          <w:rFonts w:asciiTheme="majorBidi" w:hAnsiTheme="majorBidi" w:cstheme="majorBidi"/>
          <w:sz w:val="24"/>
          <w:szCs w:val="24"/>
          <w:rtl/>
        </w:rPr>
        <w:t xml:space="preserve">הביאו אשמות, על עוון שפחות </w:t>
      </w:r>
      <w:proofErr w:type="spellStart"/>
      <w:r w:rsidR="00125E1D" w:rsidRPr="00125E1D">
        <w:rPr>
          <w:rFonts w:asciiTheme="majorBidi" w:hAnsiTheme="majorBidi" w:cstheme="majorBidi"/>
          <w:sz w:val="24"/>
          <w:szCs w:val="24"/>
          <w:rtl/>
        </w:rPr>
        <w:t>חרופות</w:t>
      </w:r>
      <w:proofErr w:type="spellEnd"/>
      <w:r w:rsidR="00125E1D" w:rsidRPr="00125E1D">
        <w:rPr>
          <w:rFonts w:asciiTheme="majorBidi" w:hAnsiTheme="majorBidi" w:cstheme="majorBidi"/>
          <w:sz w:val="24"/>
          <w:szCs w:val="24"/>
          <w:rtl/>
        </w:rPr>
        <w:t xml:space="preserve">. מכאן מקשים בעלי התוספות על שיטת רש"י שלא נהג יובל בבית שני, שהרי: </w:t>
      </w:r>
      <w:r w:rsidR="00125E1D">
        <w:rPr>
          <w:rFonts w:ascii="David" w:hAnsi="David" w:cs="David" w:hint="cs"/>
          <w:sz w:val="24"/>
          <w:szCs w:val="24"/>
          <w:rtl/>
        </w:rPr>
        <w:t>"</w:t>
      </w:r>
      <w:r w:rsidR="00125E1D" w:rsidRPr="00125E1D">
        <w:rPr>
          <w:rFonts w:ascii="David" w:hAnsi="David" w:cs="David"/>
          <w:sz w:val="24"/>
          <w:szCs w:val="24"/>
          <w:rtl/>
        </w:rPr>
        <w:t>שפחה חרופה היינו חציה שפחה וחציה בת חורין המאורסת לעבד עברי</w:t>
      </w:r>
      <w:r w:rsidR="00F53F3C">
        <w:rPr>
          <w:rFonts w:ascii="David" w:hAnsi="David" w:cs="David" w:hint="cs"/>
          <w:sz w:val="24"/>
          <w:szCs w:val="24"/>
          <w:rtl/>
        </w:rPr>
        <w:t>,</w:t>
      </w:r>
      <w:r w:rsidR="00125E1D" w:rsidRPr="00125E1D">
        <w:rPr>
          <w:rFonts w:ascii="David" w:hAnsi="David" w:cs="David"/>
          <w:sz w:val="24"/>
          <w:szCs w:val="24"/>
          <w:rtl/>
        </w:rPr>
        <w:t xml:space="preserve"> ועבד עברי אינו נוהג אלא בזמן שהיובל נוהג</w:t>
      </w:r>
      <w:r w:rsidR="00125E1D">
        <w:rPr>
          <w:rStyle w:val="a5"/>
          <w:rFonts w:ascii="David" w:hAnsi="David" w:cs="David"/>
          <w:sz w:val="24"/>
          <w:szCs w:val="24"/>
          <w:rtl/>
        </w:rPr>
        <w:footnoteReference w:id="46"/>
      </w:r>
      <w:r w:rsidR="00125E1D">
        <w:rPr>
          <w:rFonts w:ascii="David" w:hAnsi="David" w:cs="David" w:hint="cs"/>
          <w:sz w:val="24"/>
          <w:szCs w:val="24"/>
          <w:rtl/>
        </w:rPr>
        <w:t>".</w:t>
      </w:r>
    </w:p>
    <w:p w14:paraId="6EF399B2" w14:textId="32738A23" w:rsidR="00125E1D" w:rsidRDefault="00125E1D" w:rsidP="00125E1D">
      <w:pPr>
        <w:spacing w:after="0" w:line="360" w:lineRule="auto"/>
        <w:rPr>
          <w:rFonts w:asciiTheme="majorBidi" w:hAnsiTheme="majorBidi" w:cstheme="majorBidi"/>
          <w:sz w:val="24"/>
          <w:szCs w:val="24"/>
          <w:rtl/>
        </w:rPr>
      </w:pPr>
      <w:r w:rsidRPr="00125E1D">
        <w:rPr>
          <w:rFonts w:asciiTheme="majorBidi" w:hAnsiTheme="majorBidi" w:cstheme="majorBidi"/>
          <w:sz w:val="24"/>
          <w:szCs w:val="24"/>
          <w:rtl/>
        </w:rPr>
        <w:t>הרמב"ן</w:t>
      </w:r>
      <w:r w:rsidR="00CE6EFD">
        <w:rPr>
          <w:rStyle w:val="a5"/>
          <w:rFonts w:asciiTheme="majorBidi" w:hAnsiTheme="majorBidi" w:cstheme="majorBidi"/>
          <w:sz w:val="24"/>
          <w:szCs w:val="24"/>
          <w:rtl/>
        </w:rPr>
        <w:footnoteReference w:id="47"/>
      </w:r>
      <w:r w:rsidRPr="00125E1D">
        <w:rPr>
          <w:rFonts w:asciiTheme="majorBidi" w:hAnsiTheme="majorBidi" w:cstheme="majorBidi"/>
          <w:sz w:val="24"/>
          <w:szCs w:val="24"/>
          <w:rtl/>
        </w:rPr>
        <w:t xml:space="preserve"> הציע מספר תירוצים</w:t>
      </w:r>
      <w:r w:rsidR="007B0D2D">
        <w:rPr>
          <w:rFonts w:asciiTheme="majorBidi" w:hAnsiTheme="majorBidi" w:cstheme="majorBidi" w:hint="cs"/>
          <w:sz w:val="24"/>
          <w:szCs w:val="24"/>
          <w:rtl/>
        </w:rPr>
        <w:t xml:space="preserve"> </w:t>
      </w:r>
      <w:r w:rsidR="00856FFF">
        <w:rPr>
          <w:rFonts w:asciiTheme="majorBidi" w:hAnsiTheme="majorBidi" w:cstheme="majorBidi" w:hint="cs"/>
          <w:sz w:val="24"/>
          <w:szCs w:val="24"/>
          <w:rtl/>
        </w:rPr>
        <w:t>ל</w:t>
      </w:r>
      <w:r w:rsidR="007B0D2D">
        <w:rPr>
          <w:rFonts w:asciiTheme="majorBidi" w:hAnsiTheme="majorBidi" w:cstheme="majorBidi" w:hint="cs"/>
          <w:sz w:val="24"/>
          <w:szCs w:val="24"/>
          <w:rtl/>
        </w:rPr>
        <w:t>שיטת רש"י</w:t>
      </w:r>
      <w:r w:rsidRPr="00125E1D">
        <w:rPr>
          <w:rFonts w:asciiTheme="majorBidi" w:hAnsiTheme="majorBidi" w:cstheme="majorBidi"/>
          <w:sz w:val="24"/>
          <w:szCs w:val="24"/>
          <w:rtl/>
        </w:rPr>
        <w:t>:</w:t>
      </w:r>
    </w:p>
    <w:p w14:paraId="125C3415" w14:textId="3F41F641" w:rsidR="00CE6EFD" w:rsidRPr="00CE6EFD" w:rsidRDefault="00CE6EFD" w:rsidP="00CE6EFD">
      <w:pPr>
        <w:pStyle w:val="aa"/>
        <w:numPr>
          <w:ilvl w:val="0"/>
          <w:numId w:val="1"/>
        </w:numPr>
        <w:spacing w:after="0" w:line="360" w:lineRule="auto"/>
        <w:rPr>
          <w:rFonts w:ascii="David" w:hAnsi="David" w:cs="David"/>
          <w:sz w:val="24"/>
          <w:szCs w:val="24"/>
        </w:rPr>
      </w:pPr>
      <w:r w:rsidRPr="00CE6EFD">
        <w:rPr>
          <w:rFonts w:ascii="David" w:hAnsi="David" w:cs="David"/>
          <w:sz w:val="24"/>
          <w:szCs w:val="24"/>
          <w:rtl/>
        </w:rPr>
        <w:t>"בימי צדקיהו בעלום.</w:t>
      </w:r>
      <w:r w:rsidR="007B0D2D">
        <w:rPr>
          <w:rFonts w:ascii="David" w:hAnsi="David" w:cs="David" w:hint="cs"/>
          <w:sz w:val="24"/>
          <w:szCs w:val="24"/>
          <w:rtl/>
        </w:rPr>
        <w:t>.</w:t>
      </w:r>
      <w:r w:rsidR="00856FFF">
        <w:rPr>
          <w:rFonts w:ascii="David" w:hAnsi="David" w:cs="David" w:hint="cs"/>
          <w:sz w:val="24"/>
          <w:szCs w:val="24"/>
          <w:rtl/>
        </w:rPr>
        <w:t>.</w:t>
      </w:r>
    </w:p>
    <w:p w14:paraId="7646CB30" w14:textId="02F27F30" w:rsidR="00CE6EFD" w:rsidRPr="00CE6EFD" w:rsidRDefault="00CE6EFD" w:rsidP="00CE6EFD">
      <w:pPr>
        <w:pStyle w:val="aa"/>
        <w:numPr>
          <w:ilvl w:val="0"/>
          <w:numId w:val="1"/>
        </w:numPr>
        <w:spacing w:after="0" w:line="360" w:lineRule="auto"/>
        <w:rPr>
          <w:rFonts w:ascii="David" w:hAnsi="David" w:cs="David"/>
          <w:sz w:val="24"/>
          <w:szCs w:val="24"/>
        </w:rPr>
      </w:pPr>
      <w:r w:rsidRPr="00CE6EFD">
        <w:rPr>
          <w:rFonts w:ascii="David" w:hAnsi="David" w:cs="David"/>
          <w:sz w:val="24"/>
          <w:szCs w:val="24"/>
          <w:rtl/>
        </w:rPr>
        <w:t xml:space="preserve">רב </w:t>
      </w:r>
      <w:proofErr w:type="spellStart"/>
      <w:r w:rsidRPr="00CE6EFD">
        <w:rPr>
          <w:rFonts w:ascii="David" w:hAnsi="David" w:cs="David"/>
          <w:sz w:val="24"/>
          <w:szCs w:val="24"/>
          <w:rtl/>
        </w:rPr>
        <w:t>חסדא</w:t>
      </w:r>
      <w:proofErr w:type="spellEnd"/>
      <w:r w:rsidRPr="00CE6EFD">
        <w:rPr>
          <w:rFonts w:ascii="David" w:hAnsi="David" w:cs="David"/>
          <w:sz w:val="24"/>
          <w:szCs w:val="24"/>
          <w:rtl/>
        </w:rPr>
        <w:t xml:space="preserve"> </w:t>
      </w:r>
      <w:proofErr w:type="spellStart"/>
      <w:r w:rsidRPr="00CE6EFD">
        <w:rPr>
          <w:rFonts w:ascii="David" w:hAnsi="David" w:cs="David"/>
          <w:sz w:val="24"/>
          <w:szCs w:val="24"/>
          <w:rtl/>
        </w:rPr>
        <w:t>ס"ל</w:t>
      </w:r>
      <w:proofErr w:type="spellEnd"/>
      <w:r w:rsidRPr="00CE6EFD">
        <w:rPr>
          <w:rFonts w:ascii="David" w:hAnsi="David" w:cs="David"/>
          <w:sz w:val="24"/>
          <w:szCs w:val="24"/>
          <w:rtl/>
        </w:rPr>
        <w:t xml:space="preserve"> כאחרים </w:t>
      </w:r>
      <w:proofErr w:type="spellStart"/>
      <w:r w:rsidRPr="00CE6EFD">
        <w:rPr>
          <w:rFonts w:ascii="David" w:hAnsi="David" w:cs="David"/>
          <w:sz w:val="24"/>
          <w:szCs w:val="24"/>
          <w:rtl/>
        </w:rPr>
        <w:t>דאמרי</w:t>
      </w:r>
      <w:proofErr w:type="spellEnd"/>
      <w:r w:rsidRPr="00CE6EFD">
        <w:rPr>
          <w:rFonts w:ascii="David" w:hAnsi="David" w:cs="David"/>
          <w:sz w:val="24"/>
          <w:szCs w:val="24"/>
          <w:rtl/>
        </w:rPr>
        <w:t xml:space="preserve"> ומאורסת לעבד כנעני, </w:t>
      </w:r>
      <w:proofErr w:type="spellStart"/>
      <w:r w:rsidRPr="00CE6EFD">
        <w:rPr>
          <w:rFonts w:ascii="David" w:hAnsi="David" w:cs="David"/>
          <w:sz w:val="24"/>
          <w:szCs w:val="24"/>
          <w:rtl/>
        </w:rPr>
        <w:t>ולרבנן</w:t>
      </w:r>
      <w:proofErr w:type="spellEnd"/>
      <w:r w:rsidRPr="00CE6EFD">
        <w:rPr>
          <w:rFonts w:ascii="David" w:hAnsi="David" w:cs="David"/>
          <w:sz w:val="24"/>
          <w:szCs w:val="24"/>
          <w:rtl/>
        </w:rPr>
        <w:t xml:space="preserve"> </w:t>
      </w:r>
      <w:proofErr w:type="spellStart"/>
      <w:r w:rsidRPr="00CE6EFD">
        <w:rPr>
          <w:rFonts w:ascii="David" w:hAnsi="David" w:cs="David"/>
          <w:sz w:val="24"/>
          <w:szCs w:val="24"/>
          <w:rtl/>
        </w:rPr>
        <w:t>דאמרי</w:t>
      </w:r>
      <w:proofErr w:type="spellEnd"/>
      <w:r w:rsidRPr="00CE6EFD">
        <w:rPr>
          <w:rFonts w:ascii="David" w:hAnsi="David" w:cs="David"/>
          <w:sz w:val="24"/>
          <w:szCs w:val="24"/>
          <w:rtl/>
        </w:rPr>
        <w:t xml:space="preserve"> מאורסת לעבד עברי על דבר אחר הביאו אשמות, ושמא </w:t>
      </w:r>
      <w:proofErr w:type="spellStart"/>
      <w:r w:rsidRPr="00CE6EFD">
        <w:rPr>
          <w:rFonts w:ascii="David" w:hAnsi="David" w:cs="David"/>
          <w:sz w:val="24"/>
          <w:szCs w:val="24"/>
          <w:rtl/>
        </w:rPr>
        <w:t>תלויין</w:t>
      </w:r>
      <w:proofErr w:type="spellEnd"/>
      <w:r w:rsidRPr="00CE6EFD">
        <w:rPr>
          <w:rFonts w:ascii="David" w:hAnsi="David" w:cs="David"/>
          <w:sz w:val="24"/>
          <w:szCs w:val="24"/>
          <w:rtl/>
        </w:rPr>
        <w:t xml:space="preserve"> היו</w:t>
      </w:r>
      <w:r w:rsidR="00856FFF">
        <w:rPr>
          <w:rFonts w:ascii="David" w:hAnsi="David" w:cs="David" w:hint="cs"/>
          <w:sz w:val="24"/>
          <w:szCs w:val="24"/>
          <w:rtl/>
        </w:rPr>
        <w:t>.</w:t>
      </w:r>
      <w:r w:rsidRPr="00CE6EFD">
        <w:rPr>
          <w:rFonts w:ascii="David" w:hAnsi="David" w:cs="David"/>
          <w:sz w:val="24"/>
          <w:szCs w:val="24"/>
          <w:rtl/>
        </w:rPr>
        <w:t>.</w:t>
      </w:r>
      <w:r w:rsidR="007B0D2D">
        <w:rPr>
          <w:rFonts w:ascii="David" w:hAnsi="David" w:cs="David" w:hint="cs"/>
          <w:sz w:val="24"/>
          <w:szCs w:val="24"/>
          <w:rtl/>
        </w:rPr>
        <w:t>.</w:t>
      </w:r>
    </w:p>
    <w:p w14:paraId="14EDEE2C" w14:textId="79F933C2" w:rsidR="00CE6EFD" w:rsidRPr="00CE6EFD" w:rsidRDefault="00CE6EFD" w:rsidP="00CE6EFD">
      <w:pPr>
        <w:pStyle w:val="aa"/>
        <w:numPr>
          <w:ilvl w:val="0"/>
          <w:numId w:val="1"/>
        </w:numPr>
        <w:spacing w:after="0" w:line="360" w:lineRule="auto"/>
        <w:rPr>
          <w:rFonts w:ascii="David" w:hAnsi="David" w:cs="David"/>
          <w:sz w:val="24"/>
          <w:szCs w:val="24"/>
        </w:rPr>
      </w:pPr>
      <w:r w:rsidRPr="00CE6EFD">
        <w:rPr>
          <w:rFonts w:ascii="David" w:hAnsi="David" w:cs="David"/>
          <w:sz w:val="24"/>
          <w:szCs w:val="24"/>
          <w:rtl/>
        </w:rPr>
        <w:t>קנה עבד עברי בזמן הבית ונרצע וחרב הבית קודם שיצא ובטל היובל שהוא עובד לעולם ודינו כדין עבד עברי להתירו בשפחה</w:t>
      </w:r>
      <w:r w:rsidR="007B0D2D">
        <w:rPr>
          <w:rFonts w:ascii="David" w:hAnsi="David" w:cs="David" w:hint="cs"/>
          <w:sz w:val="24"/>
          <w:szCs w:val="24"/>
          <w:rtl/>
        </w:rPr>
        <w:t>..</w:t>
      </w:r>
      <w:r w:rsidR="00856FFF">
        <w:rPr>
          <w:rFonts w:ascii="David" w:hAnsi="David" w:cs="David" w:hint="cs"/>
          <w:sz w:val="24"/>
          <w:szCs w:val="24"/>
          <w:rtl/>
        </w:rPr>
        <w:t>.</w:t>
      </w:r>
    </w:p>
    <w:p w14:paraId="06D6B9AC" w14:textId="77777777" w:rsidR="00CE6EFD" w:rsidRDefault="00CE6EFD" w:rsidP="00CE6EFD">
      <w:pPr>
        <w:pStyle w:val="aa"/>
        <w:numPr>
          <w:ilvl w:val="0"/>
          <w:numId w:val="1"/>
        </w:numPr>
        <w:spacing w:after="0" w:line="360" w:lineRule="auto"/>
        <w:rPr>
          <w:rFonts w:ascii="David" w:hAnsi="David" w:cs="David"/>
          <w:sz w:val="24"/>
          <w:szCs w:val="24"/>
        </w:rPr>
      </w:pPr>
      <w:r w:rsidRPr="00CE6EFD">
        <w:rPr>
          <w:rFonts w:ascii="David" w:hAnsi="David" w:cs="David"/>
          <w:sz w:val="24"/>
          <w:szCs w:val="24"/>
          <w:rtl/>
        </w:rPr>
        <w:t xml:space="preserve">כגון </w:t>
      </w:r>
      <w:proofErr w:type="spellStart"/>
      <w:r w:rsidRPr="00CE6EFD">
        <w:rPr>
          <w:rFonts w:ascii="David" w:hAnsi="David" w:cs="David"/>
          <w:sz w:val="24"/>
          <w:szCs w:val="24"/>
          <w:rtl/>
        </w:rPr>
        <w:t>שקדשום</w:t>
      </w:r>
      <w:proofErr w:type="spellEnd"/>
      <w:r w:rsidRPr="00CE6EFD">
        <w:rPr>
          <w:rFonts w:ascii="David" w:hAnsi="David" w:cs="David"/>
          <w:sz w:val="24"/>
          <w:szCs w:val="24"/>
          <w:rtl/>
        </w:rPr>
        <w:t xml:space="preserve"> בזמן הבית שהיה היובל נוהג וחרב הבית ובעלום בימי עזרא"</w:t>
      </w:r>
      <w:r>
        <w:rPr>
          <w:rFonts w:ascii="David" w:hAnsi="David" w:cs="David" w:hint="cs"/>
          <w:sz w:val="24"/>
          <w:szCs w:val="24"/>
          <w:rtl/>
        </w:rPr>
        <w:t>.</w:t>
      </w:r>
    </w:p>
    <w:p w14:paraId="769DAAFC" w14:textId="158734A3" w:rsidR="003E3F0F" w:rsidRPr="002D4F0D" w:rsidRDefault="00CE6EFD" w:rsidP="002D4F0D">
      <w:pPr>
        <w:pStyle w:val="aa"/>
        <w:spacing w:after="0" w:line="360" w:lineRule="auto"/>
        <w:rPr>
          <w:rFonts w:asciiTheme="majorBidi" w:hAnsiTheme="majorBidi" w:cstheme="majorBidi"/>
          <w:sz w:val="24"/>
          <w:szCs w:val="24"/>
          <w:rtl/>
        </w:rPr>
      </w:pPr>
      <w:r>
        <w:rPr>
          <w:rFonts w:asciiTheme="majorBidi" w:hAnsiTheme="majorBidi" w:cstheme="majorBidi" w:hint="cs"/>
          <w:sz w:val="24"/>
          <w:szCs w:val="24"/>
          <w:rtl/>
        </w:rPr>
        <w:lastRenderedPageBreak/>
        <w:t xml:space="preserve">למעט התירוץ השני, תירוצי הרמב"ן מנסים 'למשוך' מעמד של </w:t>
      </w:r>
      <w:r w:rsidR="00D71C75">
        <w:rPr>
          <w:rFonts w:asciiTheme="majorBidi" w:hAnsiTheme="majorBidi" w:cstheme="majorBidi" w:hint="cs"/>
          <w:sz w:val="24"/>
          <w:szCs w:val="24"/>
          <w:rtl/>
        </w:rPr>
        <w:t>שפחה חרופה</w:t>
      </w:r>
      <w:r>
        <w:rPr>
          <w:rFonts w:asciiTheme="majorBidi" w:hAnsiTheme="majorBidi" w:cstheme="majorBidi" w:hint="cs"/>
          <w:sz w:val="24"/>
          <w:szCs w:val="24"/>
          <w:rtl/>
        </w:rPr>
        <w:t xml:space="preserve"> מאז בית ראשון לימי בית שני, והקושי ברור</w:t>
      </w:r>
      <w:r>
        <w:rPr>
          <w:rStyle w:val="a5"/>
          <w:rFonts w:asciiTheme="majorBidi" w:hAnsiTheme="majorBidi" w:cstheme="majorBidi"/>
          <w:sz w:val="24"/>
          <w:szCs w:val="24"/>
          <w:rtl/>
        </w:rPr>
        <w:footnoteReference w:id="48"/>
      </w:r>
      <w:r>
        <w:rPr>
          <w:rFonts w:asciiTheme="majorBidi" w:hAnsiTheme="majorBidi" w:cstheme="majorBidi" w:hint="cs"/>
          <w:sz w:val="24"/>
          <w:szCs w:val="24"/>
          <w:rtl/>
        </w:rPr>
        <w:t xml:space="preserve">. </w:t>
      </w:r>
      <w:proofErr w:type="spellStart"/>
      <w:r w:rsidRPr="002D4F0D">
        <w:rPr>
          <w:rFonts w:asciiTheme="majorBidi" w:hAnsiTheme="majorBidi" w:cstheme="majorBidi" w:hint="cs"/>
          <w:sz w:val="24"/>
          <w:szCs w:val="24"/>
          <w:rtl/>
        </w:rPr>
        <w:t>הרשב"א</w:t>
      </w:r>
      <w:proofErr w:type="spellEnd"/>
      <w:r w:rsidRPr="002D4F0D">
        <w:rPr>
          <w:rFonts w:asciiTheme="majorBidi" w:hAnsiTheme="majorBidi" w:cstheme="majorBidi" w:hint="cs"/>
          <w:sz w:val="24"/>
          <w:szCs w:val="24"/>
          <w:rtl/>
        </w:rPr>
        <w:t xml:space="preserve"> מציע שפשוט מדובר ב</w:t>
      </w:r>
      <w:r w:rsidR="00D71C75" w:rsidRPr="002D4F0D">
        <w:rPr>
          <w:rFonts w:asciiTheme="majorBidi" w:hAnsiTheme="majorBidi" w:cstheme="majorBidi" w:hint="cs"/>
          <w:sz w:val="24"/>
          <w:szCs w:val="24"/>
          <w:rtl/>
        </w:rPr>
        <w:t>שפחה חרופה</w:t>
      </w:r>
      <w:r w:rsidRPr="002D4F0D">
        <w:rPr>
          <w:rFonts w:asciiTheme="majorBidi" w:hAnsiTheme="majorBidi" w:cstheme="majorBidi" w:hint="cs"/>
          <w:sz w:val="24"/>
          <w:szCs w:val="24"/>
          <w:rtl/>
        </w:rPr>
        <w:t xml:space="preserve"> המאורסת לישראל גמור, ורש"י לשיטתו</w:t>
      </w:r>
      <w:r>
        <w:rPr>
          <w:rStyle w:val="a5"/>
          <w:rFonts w:asciiTheme="majorBidi" w:hAnsiTheme="majorBidi" w:cstheme="majorBidi"/>
          <w:sz w:val="24"/>
          <w:szCs w:val="24"/>
          <w:rtl/>
        </w:rPr>
        <w:footnoteReference w:id="49"/>
      </w:r>
      <w:r w:rsidRPr="002D4F0D">
        <w:rPr>
          <w:rFonts w:asciiTheme="majorBidi" w:hAnsiTheme="majorBidi" w:cstheme="majorBidi" w:hint="cs"/>
          <w:sz w:val="24"/>
          <w:szCs w:val="24"/>
          <w:rtl/>
        </w:rPr>
        <w:t>, שגם מצב זה כלול בפרשה.</w:t>
      </w:r>
      <w:r w:rsidR="002D4F0D">
        <w:rPr>
          <w:rFonts w:asciiTheme="majorBidi" w:hAnsiTheme="majorBidi" w:cstheme="majorBidi" w:hint="cs"/>
          <w:sz w:val="24"/>
          <w:szCs w:val="24"/>
          <w:rtl/>
        </w:rPr>
        <w:t xml:space="preserve"> </w:t>
      </w:r>
      <w:r w:rsidR="003E3F0F" w:rsidRPr="002D4F0D">
        <w:rPr>
          <w:rFonts w:asciiTheme="majorBidi" w:hAnsiTheme="majorBidi" w:cstheme="majorBidi" w:hint="cs"/>
          <w:sz w:val="24"/>
          <w:szCs w:val="24"/>
          <w:rtl/>
        </w:rPr>
        <w:t xml:space="preserve">רש"י על אתר פירש: </w:t>
      </w:r>
      <w:r w:rsidR="003E3F0F" w:rsidRPr="002D4F0D">
        <w:rPr>
          <w:rFonts w:ascii="David" w:hAnsi="David" w:cs="David"/>
          <w:sz w:val="24"/>
          <w:szCs w:val="24"/>
          <w:rtl/>
        </w:rPr>
        <w:t xml:space="preserve">"הוראת שעה </w:t>
      </w:r>
      <w:proofErr w:type="spellStart"/>
      <w:r w:rsidR="003E3F0F" w:rsidRPr="002D4F0D">
        <w:rPr>
          <w:rFonts w:ascii="David" w:hAnsi="David" w:cs="David"/>
          <w:sz w:val="24"/>
          <w:szCs w:val="24"/>
          <w:rtl/>
        </w:rPr>
        <w:t>היתה</w:t>
      </w:r>
      <w:proofErr w:type="spellEnd"/>
      <w:r w:rsidR="003E3F0F" w:rsidRPr="003E3F0F">
        <w:rPr>
          <w:rStyle w:val="a5"/>
          <w:rFonts w:ascii="David" w:hAnsi="David" w:cs="David"/>
          <w:sz w:val="24"/>
          <w:szCs w:val="24"/>
          <w:rtl/>
        </w:rPr>
        <w:footnoteReference w:id="50"/>
      </w:r>
      <w:r w:rsidR="003E3F0F" w:rsidRPr="002D4F0D">
        <w:rPr>
          <w:rFonts w:ascii="David" w:hAnsi="David" w:cs="David"/>
          <w:sz w:val="24"/>
          <w:szCs w:val="24"/>
          <w:rtl/>
        </w:rPr>
        <w:t>".</w:t>
      </w:r>
      <w:r w:rsidR="003E3F0F" w:rsidRPr="002D4F0D">
        <w:rPr>
          <w:rFonts w:asciiTheme="majorBidi" w:hAnsiTheme="majorBidi" w:cstheme="majorBidi" w:hint="cs"/>
          <w:sz w:val="24"/>
          <w:szCs w:val="24"/>
          <w:rtl/>
        </w:rPr>
        <w:t xml:space="preserve"> מסתבר שהוא הולך בעקבות תירוצו השני של הרמב"ן, להעמיד את סוגייתנו שלא כהלכה</w:t>
      </w:r>
      <w:r w:rsidR="003E3F0F">
        <w:rPr>
          <w:rStyle w:val="a5"/>
          <w:rFonts w:asciiTheme="majorBidi" w:hAnsiTheme="majorBidi" w:cstheme="majorBidi"/>
          <w:sz w:val="24"/>
          <w:szCs w:val="24"/>
          <w:rtl/>
        </w:rPr>
        <w:footnoteReference w:id="51"/>
      </w:r>
      <w:r w:rsidR="003E3F0F" w:rsidRPr="002D4F0D">
        <w:rPr>
          <w:rFonts w:asciiTheme="majorBidi" w:hAnsiTheme="majorBidi" w:cstheme="majorBidi" w:hint="cs"/>
          <w:sz w:val="24"/>
          <w:szCs w:val="24"/>
          <w:rtl/>
        </w:rPr>
        <w:t xml:space="preserve">. מכל מקום </w:t>
      </w:r>
      <w:r w:rsidR="007B0D2D" w:rsidRPr="002D4F0D">
        <w:rPr>
          <w:rFonts w:asciiTheme="majorBidi" w:hAnsiTheme="majorBidi" w:cstheme="majorBidi" w:hint="cs"/>
          <w:sz w:val="24"/>
          <w:szCs w:val="24"/>
          <w:rtl/>
        </w:rPr>
        <w:t>קל להבין שרש"י נמנע מלפרש כפשט</w:t>
      </w:r>
      <w:r w:rsidR="003E3F0F" w:rsidRPr="002D4F0D">
        <w:rPr>
          <w:rFonts w:asciiTheme="majorBidi" w:hAnsiTheme="majorBidi" w:cstheme="majorBidi" w:hint="cs"/>
          <w:sz w:val="24"/>
          <w:szCs w:val="24"/>
          <w:rtl/>
        </w:rPr>
        <w:t xml:space="preserve"> שהייתה תופעה המונית של נשיאת נשים חצויות בין שפחות לחירות דווקא.</w:t>
      </w:r>
    </w:p>
    <w:p w14:paraId="19B58BE5" w14:textId="77777777" w:rsidR="007B0D2D" w:rsidRDefault="007B0D2D" w:rsidP="002D4F0D">
      <w:pPr>
        <w:pStyle w:val="aa"/>
        <w:numPr>
          <w:ilvl w:val="0"/>
          <w:numId w:val="3"/>
        </w:num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הציר המרכזי בסוגיה</w:t>
      </w:r>
      <w:r w:rsidR="002D4F0D">
        <w:rPr>
          <w:rFonts w:asciiTheme="majorBidi" w:hAnsiTheme="majorBidi" w:cstheme="majorBidi" w:hint="cs"/>
          <w:b/>
          <w:bCs/>
          <w:sz w:val="24"/>
          <w:szCs w:val="24"/>
          <w:rtl/>
        </w:rPr>
        <w:t xml:space="preserve"> </w:t>
      </w:r>
      <w:r w:rsidR="002D4F0D">
        <w:rPr>
          <w:rFonts w:asciiTheme="majorBidi" w:hAnsiTheme="majorBidi" w:cstheme="majorBidi"/>
          <w:b/>
          <w:bCs/>
          <w:sz w:val="24"/>
          <w:szCs w:val="24"/>
          <w:rtl/>
        </w:rPr>
        <w:t>–</w:t>
      </w:r>
      <w:r w:rsidR="002D4F0D">
        <w:rPr>
          <w:rFonts w:asciiTheme="majorBidi" w:hAnsiTheme="majorBidi" w:cstheme="majorBidi" w:hint="cs"/>
          <w:b/>
          <w:bCs/>
          <w:sz w:val="24"/>
          <w:szCs w:val="24"/>
          <w:rtl/>
        </w:rPr>
        <w:t xml:space="preserve"> קידושין מצומצמים או גדר מיוחד.</w:t>
      </w:r>
    </w:p>
    <w:p w14:paraId="64C49DE4" w14:textId="0173AF02" w:rsidR="007B0D2D" w:rsidRPr="007B0D2D" w:rsidRDefault="007B0D2D" w:rsidP="007B0D2D">
      <w:pPr>
        <w:pStyle w:val="aa"/>
        <w:spacing w:after="0" w:line="360" w:lineRule="auto"/>
        <w:rPr>
          <w:rFonts w:asciiTheme="majorBidi" w:hAnsiTheme="majorBidi" w:cstheme="majorBidi"/>
          <w:sz w:val="24"/>
          <w:szCs w:val="24"/>
          <w:rtl/>
        </w:rPr>
      </w:pPr>
      <w:r w:rsidRPr="007B0D2D">
        <w:rPr>
          <w:rFonts w:asciiTheme="majorBidi" w:hAnsiTheme="majorBidi" w:cstheme="majorBidi" w:hint="cs"/>
          <w:sz w:val="24"/>
          <w:szCs w:val="24"/>
          <w:rtl/>
        </w:rPr>
        <w:t xml:space="preserve">לאחר </w:t>
      </w:r>
      <w:r w:rsidR="0086227F">
        <w:rPr>
          <w:rFonts w:asciiTheme="majorBidi" w:hAnsiTheme="majorBidi" w:cstheme="majorBidi" w:hint="cs"/>
          <w:sz w:val="24"/>
          <w:szCs w:val="24"/>
          <w:rtl/>
        </w:rPr>
        <w:t>המחלוקת של</w:t>
      </w:r>
      <w:r w:rsidRPr="007B0D2D">
        <w:rPr>
          <w:rFonts w:asciiTheme="majorBidi" w:hAnsiTheme="majorBidi" w:cstheme="majorBidi" w:hint="cs"/>
          <w:sz w:val="24"/>
          <w:szCs w:val="24"/>
          <w:rtl/>
        </w:rPr>
        <w:t xml:space="preserve"> רבה בר רב </w:t>
      </w:r>
      <w:proofErr w:type="spellStart"/>
      <w:r w:rsidRPr="007B0D2D">
        <w:rPr>
          <w:rFonts w:asciiTheme="majorBidi" w:hAnsiTheme="majorBidi" w:cstheme="majorBidi" w:hint="cs"/>
          <w:sz w:val="24"/>
          <w:szCs w:val="24"/>
          <w:rtl/>
        </w:rPr>
        <w:t>הונא</w:t>
      </w:r>
      <w:proofErr w:type="spellEnd"/>
      <w:r w:rsidRPr="007B0D2D">
        <w:rPr>
          <w:rFonts w:asciiTheme="majorBidi" w:hAnsiTheme="majorBidi" w:cstheme="majorBidi" w:hint="cs"/>
          <w:sz w:val="24"/>
          <w:szCs w:val="24"/>
          <w:rtl/>
        </w:rPr>
        <w:t xml:space="preserve"> ורב ששת בשאלה אם יש קידושין לחצי שפחה וחצי בת חורין, מביאה הגמרא מחלוקת נוספת: </w:t>
      </w:r>
      <w:r w:rsidRPr="007B0D2D">
        <w:rPr>
          <w:rFonts w:asciiTheme="majorBidi" w:hAnsiTheme="majorBidi" w:cs="Times New Roman" w:hint="cs"/>
          <w:sz w:val="24"/>
          <w:szCs w:val="24"/>
          <w:rtl/>
        </w:rPr>
        <w:t xml:space="preserve"> </w:t>
      </w:r>
      <w:r w:rsidRPr="007B0D2D">
        <w:rPr>
          <w:rFonts w:asciiTheme="majorBidi" w:hAnsiTheme="majorBidi" w:cs="Times New Roman"/>
          <w:sz w:val="24"/>
          <w:szCs w:val="24"/>
          <w:rtl/>
        </w:rPr>
        <w:t xml:space="preserve"> </w:t>
      </w:r>
    </w:p>
    <w:p w14:paraId="65EA1B87" w14:textId="796D8837" w:rsidR="007B0D2D" w:rsidRPr="00E86B89" w:rsidRDefault="007B0D2D" w:rsidP="00E86B89">
      <w:pPr>
        <w:spacing w:after="0" w:line="360" w:lineRule="auto"/>
        <w:rPr>
          <w:rFonts w:asciiTheme="majorBidi" w:hAnsiTheme="majorBidi" w:cstheme="majorBidi"/>
          <w:sz w:val="24"/>
          <w:szCs w:val="24"/>
          <w:rtl/>
        </w:rPr>
      </w:pPr>
      <w:r>
        <w:rPr>
          <w:rFonts w:ascii="David" w:hAnsi="David" w:cs="David" w:hint="cs"/>
          <w:sz w:val="24"/>
          <w:szCs w:val="24"/>
          <w:rtl/>
        </w:rPr>
        <w:t>"</w:t>
      </w:r>
      <w:r w:rsidRPr="007B0D2D">
        <w:rPr>
          <w:rFonts w:ascii="David" w:hAnsi="David" w:cs="David"/>
          <w:sz w:val="24"/>
          <w:szCs w:val="24"/>
          <w:rtl/>
        </w:rPr>
        <w:t xml:space="preserve">איתמר: חציה שפחה וחציה בת חורין </w:t>
      </w:r>
      <w:proofErr w:type="spellStart"/>
      <w:r w:rsidRPr="007B0D2D">
        <w:rPr>
          <w:rFonts w:ascii="David" w:hAnsi="David" w:cs="David"/>
          <w:sz w:val="24"/>
          <w:szCs w:val="24"/>
          <w:rtl/>
        </w:rPr>
        <w:t>שנתקדשה</w:t>
      </w:r>
      <w:proofErr w:type="spellEnd"/>
      <w:r w:rsidRPr="007B0D2D">
        <w:rPr>
          <w:rFonts w:ascii="David" w:hAnsi="David" w:cs="David"/>
          <w:sz w:val="24"/>
          <w:szCs w:val="24"/>
          <w:rtl/>
        </w:rPr>
        <w:t xml:space="preserve"> לראובן </w:t>
      </w:r>
      <w:proofErr w:type="spellStart"/>
      <w:r w:rsidRPr="007B0D2D">
        <w:rPr>
          <w:rFonts w:ascii="David" w:hAnsi="David" w:cs="David"/>
          <w:sz w:val="24"/>
          <w:szCs w:val="24"/>
          <w:rtl/>
        </w:rPr>
        <w:t>ונשתחררה</w:t>
      </w:r>
      <w:proofErr w:type="spellEnd"/>
      <w:r w:rsidRPr="007B0D2D">
        <w:rPr>
          <w:rFonts w:ascii="David" w:hAnsi="David" w:cs="David"/>
          <w:sz w:val="24"/>
          <w:szCs w:val="24"/>
          <w:rtl/>
        </w:rPr>
        <w:t xml:space="preserve">, וחזרה </w:t>
      </w:r>
      <w:proofErr w:type="spellStart"/>
      <w:r w:rsidRPr="007B0D2D">
        <w:rPr>
          <w:rFonts w:ascii="David" w:hAnsi="David" w:cs="David"/>
          <w:sz w:val="24"/>
          <w:szCs w:val="24"/>
          <w:rtl/>
        </w:rPr>
        <w:t>ונתקדשה</w:t>
      </w:r>
      <w:proofErr w:type="spellEnd"/>
      <w:r w:rsidRPr="007B0D2D">
        <w:rPr>
          <w:rFonts w:ascii="David" w:hAnsi="David" w:cs="David"/>
          <w:sz w:val="24"/>
          <w:szCs w:val="24"/>
          <w:rtl/>
        </w:rPr>
        <w:t xml:space="preserve"> לשמעון, רב יוסף בר </w:t>
      </w:r>
      <w:proofErr w:type="spellStart"/>
      <w:r w:rsidRPr="007B0D2D">
        <w:rPr>
          <w:rFonts w:ascii="David" w:hAnsi="David" w:cs="David"/>
          <w:sz w:val="24"/>
          <w:szCs w:val="24"/>
          <w:rtl/>
        </w:rPr>
        <w:t>חמא</w:t>
      </w:r>
      <w:proofErr w:type="spellEnd"/>
      <w:r w:rsidRPr="007B0D2D">
        <w:rPr>
          <w:rFonts w:ascii="David" w:hAnsi="David" w:cs="David"/>
          <w:sz w:val="24"/>
          <w:szCs w:val="24"/>
          <w:rtl/>
        </w:rPr>
        <w:t xml:space="preserve"> אמר ר"נ: פקעו קדושי ראשון, ר' </w:t>
      </w:r>
      <w:proofErr w:type="spellStart"/>
      <w:r w:rsidRPr="007B0D2D">
        <w:rPr>
          <w:rFonts w:ascii="David" w:hAnsi="David" w:cs="David"/>
          <w:sz w:val="24"/>
          <w:szCs w:val="24"/>
          <w:rtl/>
        </w:rPr>
        <w:t>זירא</w:t>
      </w:r>
      <w:proofErr w:type="spellEnd"/>
      <w:r w:rsidRPr="007B0D2D">
        <w:rPr>
          <w:rFonts w:ascii="David" w:hAnsi="David" w:cs="David"/>
          <w:sz w:val="24"/>
          <w:szCs w:val="24"/>
          <w:rtl/>
        </w:rPr>
        <w:t xml:space="preserve"> אמר רב נחמן: גמרו קדושי ראשון</w:t>
      </w:r>
      <w:r w:rsidRPr="007B0D2D">
        <w:rPr>
          <w:rStyle w:val="a5"/>
          <w:rFonts w:ascii="David" w:hAnsi="David" w:cs="David"/>
          <w:sz w:val="24"/>
          <w:szCs w:val="24"/>
          <w:rtl/>
        </w:rPr>
        <w:footnoteReference w:id="52"/>
      </w:r>
      <w:r>
        <w:rPr>
          <w:rFonts w:ascii="David" w:hAnsi="David" w:cs="David" w:hint="cs"/>
          <w:sz w:val="24"/>
          <w:szCs w:val="24"/>
          <w:rtl/>
        </w:rPr>
        <w:t>"</w:t>
      </w:r>
      <w:r w:rsidRPr="007B0D2D">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הרמב"ם</w:t>
      </w:r>
      <w:r w:rsidR="00B050C3">
        <w:rPr>
          <w:rStyle w:val="a5"/>
          <w:rFonts w:asciiTheme="majorBidi" w:hAnsiTheme="majorBidi" w:cstheme="majorBidi"/>
          <w:sz w:val="24"/>
          <w:szCs w:val="24"/>
          <w:rtl/>
        </w:rPr>
        <w:footnoteReference w:id="53"/>
      </w:r>
      <w:r>
        <w:rPr>
          <w:rFonts w:asciiTheme="majorBidi" w:hAnsiTheme="majorBidi" w:cstheme="majorBidi" w:hint="cs"/>
          <w:sz w:val="24"/>
          <w:szCs w:val="24"/>
          <w:rtl/>
        </w:rPr>
        <w:t xml:space="preserve"> כתב פסק מורכב, והשיג</w:t>
      </w:r>
      <w:r w:rsidR="0086227F">
        <w:rPr>
          <w:rFonts w:asciiTheme="majorBidi" w:hAnsiTheme="majorBidi" w:cstheme="majorBidi" w:hint="cs"/>
          <w:sz w:val="24"/>
          <w:szCs w:val="24"/>
          <w:rtl/>
        </w:rPr>
        <w:t xml:space="preserve"> עלי</w:t>
      </w:r>
      <w:r>
        <w:rPr>
          <w:rFonts w:asciiTheme="majorBidi" w:hAnsiTheme="majorBidi" w:cstheme="majorBidi" w:hint="cs"/>
          <w:sz w:val="24"/>
          <w:szCs w:val="24"/>
          <w:rtl/>
        </w:rPr>
        <w:t xml:space="preserve">ו </w:t>
      </w:r>
      <w:proofErr w:type="spellStart"/>
      <w:r>
        <w:rPr>
          <w:rFonts w:asciiTheme="majorBidi" w:hAnsiTheme="majorBidi" w:cstheme="majorBidi" w:hint="cs"/>
          <w:sz w:val="24"/>
          <w:szCs w:val="24"/>
          <w:rtl/>
        </w:rPr>
        <w:t>הראב"ד</w:t>
      </w:r>
      <w:proofErr w:type="spellEnd"/>
      <w:r>
        <w:rPr>
          <w:rFonts w:asciiTheme="majorBidi" w:hAnsiTheme="majorBidi" w:cstheme="majorBidi" w:hint="cs"/>
          <w:sz w:val="24"/>
          <w:szCs w:val="24"/>
          <w:rtl/>
        </w:rPr>
        <w:t xml:space="preserve">: </w:t>
      </w:r>
      <w:r w:rsidR="00E86B89" w:rsidRPr="00E86B89">
        <w:rPr>
          <w:rFonts w:ascii="David" w:hAnsi="David" w:cs="David"/>
          <w:sz w:val="24"/>
          <w:szCs w:val="24"/>
          <w:rtl/>
        </w:rPr>
        <w:t>"</w:t>
      </w:r>
      <w:r w:rsidRPr="00E86B89">
        <w:rPr>
          <w:rFonts w:ascii="David" w:hAnsi="David" w:cs="David"/>
          <w:sz w:val="24"/>
          <w:szCs w:val="24"/>
          <w:rtl/>
        </w:rPr>
        <w:t>המקדש</w:t>
      </w:r>
      <w:r w:rsidR="00BB05A5">
        <w:rPr>
          <w:rFonts w:ascii="David" w:hAnsi="David" w:cs="David"/>
          <w:sz w:val="24"/>
          <w:szCs w:val="24"/>
          <w:rtl/>
        </w:rPr>
        <w:t xml:space="preserve"> </w:t>
      </w:r>
      <w:proofErr w:type="spellStart"/>
      <w:r w:rsidRPr="00E86B89">
        <w:rPr>
          <w:rFonts w:ascii="David" w:hAnsi="David" w:cs="David"/>
          <w:sz w:val="24"/>
          <w:szCs w:val="24"/>
          <w:rtl/>
        </w:rPr>
        <w:t>אשה</w:t>
      </w:r>
      <w:proofErr w:type="spellEnd"/>
      <w:r w:rsidRPr="00E86B89">
        <w:rPr>
          <w:rFonts w:ascii="David" w:hAnsi="David" w:cs="David"/>
          <w:sz w:val="24"/>
          <w:szCs w:val="24"/>
          <w:rtl/>
        </w:rPr>
        <w:t xml:space="preserve"> שחציה שפחה וחציה בת חורין אינה מקודשת קידושין </w:t>
      </w:r>
      <w:proofErr w:type="spellStart"/>
      <w:r w:rsidRPr="00E86B89">
        <w:rPr>
          <w:rFonts w:ascii="David" w:hAnsi="David" w:cs="David"/>
          <w:sz w:val="24"/>
          <w:szCs w:val="24"/>
          <w:rtl/>
        </w:rPr>
        <w:t>גמורין</w:t>
      </w:r>
      <w:proofErr w:type="spellEnd"/>
      <w:r w:rsidRPr="00E86B89">
        <w:rPr>
          <w:rFonts w:ascii="David" w:hAnsi="David" w:cs="David"/>
          <w:sz w:val="24"/>
          <w:szCs w:val="24"/>
          <w:rtl/>
        </w:rPr>
        <w:t xml:space="preserve"> עד שתשתחרר וכיון </w:t>
      </w:r>
      <w:proofErr w:type="spellStart"/>
      <w:r w:rsidRPr="00E86B89">
        <w:rPr>
          <w:rFonts w:ascii="David" w:hAnsi="David" w:cs="David"/>
          <w:sz w:val="24"/>
          <w:szCs w:val="24"/>
          <w:rtl/>
        </w:rPr>
        <w:t>שנשתחררה</w:t>
      </w:r>
      <w:proofErr w:type="spellEnd"/>
      <w:r w:rsidRPr="00E86B89">
        <w:rPr>
          <w:rFonts w:ascii="David" w:hAnsi="David" w:cs="David"/>
          <w:sz w:val="24"/>
          <w:szCs w:val="24"/>
          <w:rtl/>
        </w:rPr>
        <w:t xml:space="preserve"> גמרו קידושיה כקידושי קטנה שגדלה ואינו צריך לקדשה קידושין אחרים, בא אחר וקידשה אחר </w:t>
      </w:r>
      <w:proofErr w:type="spellStart"/>
      <w:r w:rsidRPr="00E86B89">
        <w:rPr>
          <w:rFonts w:ascii="David" w:hAnsi="David" w:cs="David"/>
          <w:sz w:val="24"/>
          <w:szCs w:val="24"/>
          <w:rtl/>
        </w:rPr>
        <w:t>שנשתחררה</w:t>
      </w:r>
      <w:proofErr w:type="spellEnd"/>
      <w:r w:rsidRPr="00E86B89">
        <w:rPr>
          <w:rFonts w:ascii="David" w:hAnsi="David" w:cs="David"/>
          <w:sz w:val="24"/>
          <w:szCs w:val="24"/>
          <w:rtl/>
        </w:rPr>
        <w:t xml:space="preserve"> הרי זה ספק קידושין לשניהם</w:t>
      </w:r>
      <w:r w:rsidRPr="00E86B89">
        <w:rPr>
          <w:rFonts w:ascii="David" w:hAnsi="David" w:cs="David"/>
          <w:sz w:val="20"/>
          <w:szCs w:val="20"/>
          <w:rtl/>
        </w:rPr>
        <w:t>.</w:t>
      </w:r>
      <w:r w:rsidRPr="00B050C3">
        <w:rPr>
          <w:rFonts w:asciiTheme="majorBidi" w:hAnsiTheme="majorBidi" w:cs="Guttman Yad-Brush"/>
          <w:sz w:val="20"/>
          <w:szCs w:val="20"/>
          <w:rtl/>
        </w:rPr>
        <w:t xml:space="preserve"> השגת </w:t>
      </w:r>
      <w:proofErr w:type="spellStart"/>
      <w:r w:rsidRPr="00B050C3">
        <w:rPr>
          <w:rFonts w:asciiTheme="majorBidi" w:hAnsiTheme="majorBidi" w:cs="Guttman Yad-Brush"/>
          <w:sz w:val="20"/>
          <w:szCs w:val="20"/>
          <w:rtl/>
        </w:rPr>
        <w:t>הראב"ד</w:t>
      </w:r>
      <w:proofErr w:type="spellEnd"/>
      <w:r w:rsidR="00B050C3">
        <w:rPr>
          <w:rFonts w:asciiTheme="majorBidi" w:hAnsiTheme="majorBidi" w:cs="Guttman Yad-Brush" w:hint="cs"/>
          <w:sz w:val="20"/>
          <w:szCs w:val="20"/>
          <w:rtl/>
        </w:rPr>
        <w:t>...</w:t>
      </w:r>
      <w:r w:rsidR="0086227F">
        <w:rPr>
          <w:rFonts w:asciiTheme="majorBidi" w:hAnsiTheme="majorBidi" w:cs="Guttman Yad-Brush" w:hint="cs"/>
          <w:sz w:val="20"/>
          <w:szCs w:val="20"/>
          <w:rtl/>
        </w:rPr>
        <w:t xml:space="preserve"> </w:t>
      </w:r>
      <w:r w:rsidRPr="00B050C3">
        <w:rPr>
          <w:rFonts w:asciiTheme="majorBidi" w:hAnsiTheme="majorBidi" w:cs="Guttman Yad-Brush"/>
          <w:sz w:val="20"/>
          <w:szCs w:val="20"/>
          <w:rtl/>
        </w:rPr>
        <w:t>אם קטנ</w:t>
      </w:r>
      <w:r w:rsidR="00B050C3">
        <w:rPr>
          <w:rFonts w:asciiTheme="majorBidi" w:hAnsiTheme="majorBidi" w:cs="Guttman Yad-Brush"/>
          <w:sz w:val="20"/>
          <w:szCs w:val="20"/>
          <w:rtl/>
        </w:rPr>
        <w:t xml:space="preserve">ה שגדלה </w:t>
      </w:r>
      <w:proofErr w:type="spellStart"/>
      <w:r w:rsidR="00B050C3">
        <w:rPr>
          <w:rFonts w:asciiTheme="majorBidi" w:hAnsiTheme="majorBidi" w:cs="Guttman Yad-Brush"/>
          <w:sz w:val="20"/>
          <w:szCs w:val="20"/>
          <w:rtl/>
        </w:rPr>
        <w:t>גומרין</w:t>
      </w:r>
      <w:proofErr w:type="spellEnd"/>
      <w:r w:rsidR="00B050C3">
        <w:rPr>
          <w:rFonts w:asciiTheme="majorBidi" w:hAnsiTheme="majorBidi" w:cs="Guttman Yad-Brush"/>
          <w:sz w:val="20"/>
          <w:szCs w:val="20"/>
          <w:rtl/>
        </w:rPr>
        <w:t xml:space="preserve"> קידושיה מן התורה</w:t>
      </w:r>
      <w:r w:rsidR="00B050C3">
        <w:rPr>
          <w:rFonts w:asciiTheme="majorBidi" w:hAnsiTheme="majorBidi" w:cs="Guttman Yad-Brush" w:hint="cs"/>
          <w:sz w:val="20"/>
          <w:szCs w:val="20"/>
          <w:rtl/>
        </w:rPr>
        <w:t xml:space="preserve">... </w:t>
      </w:r>
      <w:r w:rsidRPr="00B050C3">
        <w:rPr>
          <w:rFonts w:asciiTheme="majorBidi" w:hAnsiTheme="majorBidi" w:cs="Guttman Yad-Brush"/>
          <w:sz w:val="20"/>
          <w:szCs w:val="20"/>
          <w:rtl/>
        </w:rPr>
        <w:t xml:space="preserve">כי בא אחר וקדשה אחר </w:t>
      </w:r>
      <w:proofErr w:type="spellStart"/>
      <w:r w:rsidRPr="00B050C3">
        <w:rPr>
          <w:rFonts w:asciiTheme="majorBidi" w:hAnsiTheme="majorBidi" w:cs="Guttman Yad-Brush"/>
          <w:sz w:val="20"/>
          <w:szCs w:val="20"/>
          <w:rtl/>
        </w:rPr>
        <w:t>שנשתחררה</w:t>
      </w:r>
      <w:proofErr w:type="spellEnd"/>
      <w:r w:rsidRPr="00B050C3">
        <w:rPr>
          <w:rFonts w:asciiTheme="majorBidi" w:hAnsiTheme="majorBidi" w:cs="Guttman Yad-Brush"/>
          <w:sz w:val="20"/>
          <w:szCs w:val="20"/>
          <w:rtl/>
        </w:rPr>
        <w:t xml:space="preserve"> למה אסרה על הראשון</w:t>
      </w:r>
      <w:r w:rsidR="00B050C3">
        <w:rPr>
          <w:rFonts w:asciiTheme="majorBidi" w:hAnsiTheme="majorBidi" w:cs="Guttman Yad-Brush" w:hint="cs"/>
          <w:sz w:val="20"/>
          <w:szCs w:val="20"/>
          <w:rtl/>
        </w:rPr>
        <w:t>?</w:t>
      </w:r>
      <w:r w:rsidRPr="00B050C3">
        <w:rPr>
          <w:rFonts w:asciiTheme="majorBidi" w:hAnsiTheme="majorBidi" w:cs="Guttman Yad-Brush"/>
          <w:sz w:val="20"/>
          <w:szCs w:val="20"/>
          <w:rtl/>
        </w:rPr>
        <w:t xml:space="preserve"> אלא אפילו לא בא אחר וקידשה קידושי הראשון אינם קידושין </w:t>
      </w:r>
      <w:proofErr w:type="spellStart"/>
      <w:r w:rsidRPr="00B050C3">
        <w:rPr>
          <w:rFonts w:asciiTheme="majorBidi" w:hAnsiTheme="majorBidi" w:cs="Guttman Yad-Brush"/>
          <w:sz w:val="20"/>
          <w:szCs w:val="20"/>
          <w:rtl/>
        </w:rPr>
        <w:t>גמורין</w:t>
      </w:r>
      <w:proofErr w:type="spellEnd"/>
      <w:r w:rsidRPr="00B050C3">
        <w:rPr>
          <w:rFonts w:asciiTheme="majorBidi" w:hAnsiTheme="majorBidi" w:cs="Guttman Yad-Brush"/>
          <w:sz w:val="20"/>
          <w:szCs w:val="20"/>
          <w:rtl/>
        </w:rPr>
        <w:t xml:space="preserve"> וצריך לחזור ולקדש כדי שתהיה לו לאשה גמורה</w:t>
      </w:r>
      <w:r w:rsidR="00B050C3">
        <w:rPr>
          <w:rStyle w:val="a5"/>
          <w:rFonts w:asciiTheme="majorBidi" w:hAnsiTheme="majorBidi" w:cs="Guttman Yad-Brush"/>
          <w:sz w:val="20"/>
          <w:szCs w:val="20"/>
          <w:rtl/>
        </w:rPr>
        <w:footnoteReference w:id="54"/>
      </w:r>
      <w:r w:rsidR="00B050C3">
        <w:rPr>
          <w:rFonts w:asciiTheme="majorBidi" w:hAnsiTheme="majorBidi" w:cs="Guttman Yad-Brush" w:hint="cs"/>
          <w:sz w:val="20"/>
          <w:szCs w:val="20"/>
          <w:rtl/>
        </w:rPr>
        <w:t>".</w:t>
      </w:r>
    </w:p>
    <w:p w14:paraId="612EF2DE" w14:textId="58D96484" w:rsidR="002702BA" w:rsidRDefault="00EF0D8B" w:rsidP="00D749CE">
      <w:pPr>
        <w:spacing w:after="0" w:line="360" w:lineRule="auto"/>
        <w:rPr>
          <w:rFonts w:asciiTheme="majorBidi" w:hAnsiTheme="majorBidi" w:cstheme="majorBidi"/>
          <w:color w:val="000000" w:themeColor="text1"/>
          <w:sz w:val="24"/>
          <w:szCs w:val="24"/>
          <w:rtl/>
        </w:rPr>
      </w:pPr>
      <w:r w:rsidRPr="00B050C3">
        <w:rPr>
          <w:rFonts w:asciiTheme="majorBidi" w:hAnsiTheme="majorBidi" w:cstheme="majorBidi"/>
          <w:color w:val="000000" w:themeColor="text1"/>
          <w:sz w:val="24"/>
          <w:szCs w:val="24"/>
          <w:rtl/>
        </w:rPr>
        <w:t xml:space="preserve">הרב </w:t>
      </w:r>
      <w:proofErr w:type="spellStart"/>
      <w:r w:rsidRPr="00B050C3">
        <w:rPr>
          <w:rFonts w:asciiTheme="majorBidi" w:hAnsiTheme="majorBidi" w:cstheme="majorBidi"/>
          <w:color w:val="000000" w:themeColor="text1"/>
          <w:sz w:val="24"/>
          <w:szCs w:val="24"/>
          <w:rtl/>
        </w:rPr>
        <w:t>גוסטמן</w:t>
      </w:r>
      <w:proofErr w:type="spellEnd"/>
      <w:r w:rsidRPr="00B050C3">
        <w:rPr>
          <w:rStyle w:val="a5"/>
          <w:rFonts w:asciiTheme="majorBidi" w:hAnsiTheme="majorBidi" w:cstheme="majorBidi"/>
          <w:color w:val="000000" w:themeColor="text1"/>
          <w:sz w:val="24"/>
          <w:szCs w:val="24"/>
          <w:rtl/>
        </w:rPr>
        <w:footnoteReference w:id="55"/>
      </w:r>
      <w:r w:rsidRPr="00B050C3">
        <w:rPr>
          <w:rFonts w:asciiTheme="majorBidi" w:hAnsiTheme="majorBidi" w:cstheme="majorBidi"/>
          <w:color w:val="000000" w:themeColor="text1"/>
          <w:sz w:val="24"/>
          <w:szCs w:val="24"/>
          <w:rtl/>
        </w:rPr>
        <w:t xml:space="preserve"> מציב </w:t>
      </w:r>
      <w:r>
        <w:rPr>
          <w:rFonts w:asciiTheme="majorBidi" w:hAnsiTheme="majorBidi" w:cstheme="majorBidi" w:hint="cs"/>
          <w:color w:val="000000" w:themeColor="text1"/>
          <w:sz w:val="24"/>
          <w:szCs w:val="24"/>
          <w:rtl/>
        </w:rPr>
        <w:t xml:space="preserve">על פי דברים אלה </w:t>
      </w:r>
      <w:r w:rsidRPr="00B050C3">
        <w:rPr>
          <w:rFonts w:asciiTheme="majorBidi" w:hAnsiTheme="majorBidi" w:cstheme="majorBidi"/>
          <w:color w:val="000000" w:themeColor="text1"/>
          <w:sz w:val="24"/>
          <w:szCs w:val="24"/>
          <w:rtl/>
        </w:rPr>
        <w:t xml:space="preserve">שאלה מרכזית בהתבוננות על </w:t>
      </w:r>
      <w:r w:rsidR="00D71C75">
        <w:rPr>
          <w:rFonts w:asciiTheme="majorBidi" w:hAnsiTheme="majorBidi" w:cstheme="majorBidi"/>
          <w:color w:val="000000" w:themeColor="text1"/>
          <w:sz w:val="24"/>
          <w:szCs w:val="24"/>
          <w:rtl/>
        </w:rPr>
        <w:t>שפחה חרופה</w:t>
      </w:r>
      <w:r w:rsidRPr="00B050C3">
        <w:rPr>
          <w:rFonts w:asciiTheme="majorBidi" w:hAnsiTheme="majorBidi" w:cstheme="majorBidi"/>
          <w:color w:val="000000" w:themeColor="text1"/>
          <w:sz w:val="24"/>
          <w:szCs w:val="24"/>
          <w:rtl/>
        </w:rPr>
        <w:t xml:space="preserve">, שממנה נגזרות </w:t>
      </w:r>
      <w:r w:rsidR="00D749CE">
        <w:rPr>
          <w:rFonts w:asciiTheme="majorBidi" w:hAnsiTheme="majorBidi" w:cstheme="majorBidi" w:hint="cs"/>
          <w:color w:val="000000" w:themeColor="text1"/>
          <w:sz w:val="24"/>
          <w:szCs w:val="24"/>
          <w:rtl/>
        </w:rPr>
        <w:t xml:space="preserve">לדעתו </w:t>
      </w:r>
      <w:r w:rsidRPr="00B050C3">
        <w:rPr>
          <w:rFonts w:asciiTheme="majorBidi" w:hAnsiTheme="majorBidi" w:cstheme="majorBidi"/>
          <w:color w:val="000000" w:themeColor="text1"/>
          <w:sz w:val="24"/>
          <w:szCs w:val="24"/>
          <w:rtl/>
        </w:rPr>
        <w:t>נפקא מינות רבות:</w:t>
      </w:r>
      <w:r w:rsidR="007B0D2D">
        <w:rPr>
          <w:rFonts w:ascii="David" w:hAnsi="David" w:cs="David" w:hint="cs"/>
          <w:sz w:val="24"/>
          <w:szCs w:val="24"/>
          <w:rtl/>
        </w:rPr>
        <w:t xml:space="preserve"> </w:t>
      </w:r>
      <w:r w:rsidR="001C1EB7">
        <w:rPr>
          <w:rFonts w:ascii="David" w:hAnsi="David" w:cs="David" w:hint="cs"/>
          <w:color w:val="000000" w:themeColor="text1"/>
          <w:sz w:val="24"/>
          <w:szCs w:val="24"/>
          <w:rtl/>
        </w:rPr>
        <w:t xml:space="preserve">"כוונת רמב"ם לחדש ולומר </w:t>
      </w:r>
      <w:proofErr w:type="spellStart"/>
      <w:r w:rsidR="001C1EB7">
        <w:rPr>
          <w:rFonts w:ascii="David" w:hAnsi="David" w:cs="David" w:hint="cs"/>
          <w:color w:val="000000" w:themeColor="text1"/>
          <w:sz w:val="24"/>
          <w:szCs w:val="24"/>
          <w:rtl/>
        </w:rPr>
        <w:t>דחציה</w:t>
      </w:r>
      <w:proofErr w:type="spellEnd"/>
      <w:r w:rsidR="001C1EB7">
        <w:rPr>
          <w:rFonts w:ascii="David" w:hAnsi="David" w:cs="David" w:hint="cs"/>
          <w:color w:val="000000" w:themeColor="text1"/>
          <w:sz w:val="24"/>
          <w:szCs w:val="24"/>
          <w:rtl/>
        </w:rPr>
        <w:t xml:space="preserve"> שפחה וחציה בת חורין </w:t>
      </w:r>
      <w:proofErr w:type="spellStart"/>
      <w:r w:rsidR="001C1EB7">
        <w:rPr>
          <w:rFonts w:ascii="David" w:hAnsi="David" w:cs="David" w:hint="cs"/>
          <w:color w:val="000000" w:themeColor="text1"/>
          <w:sz w:val="24"/>
          <w:szCs w:val="24"/>
          <w:rtl/>
        </w:rPr>
        <w:t>דתפסי</w:t>
      </w:r>
      <w:proofErr w:type="spellEnd"/>
      <w:r w:rsidR="001C1EB7">
        <w:rPr>
          <w:rFonts w:ascii="David" w:hAnsi="David" w:cs="David" w:hint="cs"/>
          <w:color w:val="000000" w:themeColor="text1"/>
          <w:sz w:val="24"/>
          <w:szCs w:val="24"/>
          <w:rtl/>
        </w:rPr>
        <w:t xml:space="preserve"> בה ק</w:t>
      </w:r>
      <w:r>
        <w:rPr>
          <w:rFonts w:ascii="David" w:hAnsi="David" w:cs="David" w:hint="cs"/>
          <w:color w:val="000000" w:themeColor="text1"/>
          <w:sz w:val="24"/>
          <w:szCs w:val="24"/>
          <w:rtl/>
        </w:rPr>
        <w:t>י</w:t>
      </w:r>
      <w:r w:rsidR="001C1EB7">
        <w:rPr>
          <w:rFonts w:ascii="David" w:hAnsi="David" w:cs="David" w:hint="cs"/>
          <w:color w:val="000000" w:themeColor="text1"/>
          <w:sz w:val="24"/>
          <w:szCs w:val="24"/>
          <w:rtl/>
        </w:rPr>
        <w:t xml:space="preserve">דושין, אין הקידושין האלו מהפרשה </w:t>
      </w:r>
      <w:proofErr w:type="spellStart"/>
      <w:r w:rsidR="001C1EB7">
        <w:rPr>
          <w:rFonts w:ascii="David" w:hAnsi="David" w:cs="David" w:hint="cs"/>
          <w:color w:val="000000" w:themeColor="text1"/>
          <w:sz w:val="24"/>
          <w:szCs w:val="24"/>
          <w:rtl/>
        </w:rPr>
        <w:t>ד'כי</w:t>
      </w:r>
      <w:proofErr w:type="spellEnd"/>
      <w:r w:rsidR="001C1EB7">
        <w:rPr>
          <w:rFonts w:ascii="David" w:hAnsi="David" w:cs="David" w:hint="cs"/>
          <w:color w:val="000000" w:themeColor="text1"/>
          <w:sz w:val="24"/>
          <w:szCs w:val="24"/>
          <w:rtl/>
        </w:rPr>
        <w:t xml:space="preserve"> </w:t>
      </w:r>
      <w:proofErr w:type="spellStart"/>
      <w:r w:rsidR="001C1EB7">
        <w:rPr>
          <w:rFonts w:ascii="David" w:hAnsi="David" w:cs="David" w:hint="cs"/>
          <w:color w:val="000000" w:themeColor="text1"/>
          <w:sz w:val="24"/>
          <w:szCs w:val="24"/>
          <w:rtl/>
        </w:rPr>
        <w:t>יקח</w:t>
      </w:r>
      <w:proofErr w:type="spellEnd"/>
      <w:r w:rsidR="001C1EB7">
        <w:rPr>
          <w:rFonts w:ascii="David" w:hAnsi="David" w:cs="David" w:hint="cs"/>
          <w:color w:val="000000" w:themeColor="text1"/>
          <w:sz w:val="24"/>
          <w:szCs w:val="24"/>
          <w:rtl/>
        </w:rPr>
        <w:t xml:space="preserve"> איש אישה' </w:t>
      </w:r>
      <w:r>
        <w:rPr>
          <w:rFonts w:ascii="David" w:hAnsi="David" w:cs="David" w:hint="cs"/>
          <w:color w:val="000000" w:themeColor="text1"/>
          <w:sz w:val="24"/>
          <w:szCs w:val="24"/>
          <w:rtl/>
        </w:rPr>
        <w:t xml:space="preserve">אלא </w:t>
      </w:r>
      <w:r w:rsidRPr="00D749CE">
        <w:rPr>
          <w:rFonts w:ascii="David" w:hAnsi="David" w:cs="David" w:hint="cs"/>
          <w:b/>
          <w:bCs/>
          <w:color w:val="000000" w:themeColor="text1"/>
          <w:sz w:val="24"/>
          <w:szCs w:val="24"/>
          <w:rtl/>
        </w:rPr>
        <w:t xml:space="preserve">קידושין </w:t>
      </w:r>
      <w:proofErr w:type="spellStart"/>
      <w:r w:rsidRPr="00D749CE">
        <w:rPr>
          <w:rFonts w:ascii="David" w:hAnsi="David" w:cs="David" w:hint="cs"/>
          <w:b/>
          <w:bCs/>
          <w:color w:val="000000" w:themeColor="text1"/>
          <w:sz w:val="24"/>
          <w:szCs w:val="24"/>
          <w:rtl/>
        </w:rPr>
        <w:t>מיוחדין</w:t>
      </w:r>
      <w:proofErr w:type="spellEnd"/>
      <w:r w:rsidRPr="00D749CE">
        <w:rPr>
          <w:rFonts w:ascii="David" w:hAnsi="David" w:cs="David" w:hint="cs"/>
          <w:b/>
          <w:bCs/>
          <w:color w:val="000000" w:themeColor="text1"/>
          <w:sz w:val="24"/>
          <w:szCs w:val="24"/>
          <w:rtl/>
        </w:rPr>
        <w:t xml:space="preserve"> הן</w:t>
      </w:r>
      <w:r>
        <w:rPr>
          <w:rFonts w:ascii="David" w:hAnsi="David" w:cs="David" w:hint="cs"/>
          <w:color w:val="000000" w:themeColor="text1"/>
          <w:sz w:val="24"/>
          <w:szCs w:val="24"/>
          <w:rtl/>
        </w:rPr>
        <w:t xml:space="preserve">, שגילתה התורה מפרשה אחרת </w:t>
      </w:r>
      <w:proofErr w:type="spellStart"/>
      <w:r>
        <w:rPr>
          <w:rFonts w:ascii="David" w:hAnsi="David" w:cs="David" w:hint="cs"/>
          <w:color w:val="000000" w:themeColor="text1"/>
          <w:sz w:val="24"/>
          <w:szCs w:val="24"/>
          <w:rtl/>
        </w:rPr>
        <w:t>דכתיב</w:t>
      </w:r>
      <w:proofErr w:type="spellEnd"/>
      <w:r>
        <w:rPr>
          <w:rFonts w:ascii="David" w:hAnsi="David" w:cs="David" w:hint="cs"/>
          <w:color w:val="000000" w:themeColor="text1"/>
          <w:sz w:val="24"/>
          <w:szCs w:val="24"/>
          <w:rtl/>
        </w:rPr>
        <w:t xml:space="preserve">: 'והיא שפחה </w:t>
      </w:r>
      <w:proofErr w:type="spellStart"/>
      <w:r>
        <w:rPr>
          <w:rFonts w:ascii="David" w:hAnsi="David" w:cs="David" w:hint="cs"/>
          <w:color w:val="000000" w:themeColor="text1"/>
          <w:sz w:val="24"/>
          <w:szCs w:val="24"/>
          <w:rtl/>
        </w:rPr>
        <w:t>נחרפת</w:t>
      </w:r>
      <w:proofErr w:type="spellEnd"/>
      <w:r>
        <w:rPr>
          <w:rFonts w:ascii="David" w:hAnsi="David" w:cs="David" w:hint="cs"/>
          <w:color w:val="000000" w:themeColor="text1"/>
          <w:sz w:val="24"/>
          <w:szCs w:val="24"/>
          <w:rtl/>
        </w:rPr>
        <w:t xml:space="preserve"> לאיש', ולקידושין האלו קורא הרמב"ם קידושין שאינן גמורים. לא מהטעם שאין הקידושין האלו מחייבי מיתות רק אשם, אלא שעצם חלות הקידושין בחציה שפחה, לא דמי לקידושין </w:t>
      </w:r>
      <w:proofErr w:type="spellStart"/>
      <w:r>
        <w:rPr>
          <w:rFonts w:ascii="David" w:hAnsi="David" w:cs="David" w:hint="cs"/>
          <w:color w:val="000000" w:themeColor="text1"/>
          <w:sz w:val="24"/>
          <w:szCs w:val="24"/>
          <w:rtl/>
        </w:rPr>
        <w:t>דעלמא</w:t>
      </w:r>
      <w:proofErr w:type="spellEnd"/>
      <w:r>
        <w:rPr>
          <w:rFonts w:ascii="David" w:hAnsi="David" w:cs="David" w:hint="cs"/>
          <w:color w:val="000000" w:themeColor="text1"/>
          <w:sz w:val="24"/>
          <w:szCs w:val="24"/>
          <w:rtl/>
        </w:rPr>
        <w:t xml:space="preserve">... והא </w:t>
      </w:r>
      <w:proofErr w:type="spellStart"/>
      <w:r>
        <w:rPr>
          <w:rFonts w:ascii="David" w:hAnsi="David" w:cs="David" w:hint="cs"/>
          <w:color w:val="000000" w:themeColor="text1"/>
          <w:sz w:val="24"/>
          <w:szCs w:val="24"/>
          <w:rtl/>
        </w:rPr>
        <w:t>דפטרה</w:t>
      </w:r>
      <w:proofErr w:type="spellEnd"/>
      <w:r>
        <w:rPr>
          <w:rFonts w:ascii="David" w:hAnsi="David" w:cs="David" w:hint="cs"/>
          <w:color w:val="000000" w:themeColor="text1"/>
          <w:sz w:val="24"/>
          <w:szCs w:val="24"/>
          <w:rtl/>
        </w:rPr>
        <w:t xml:space="preserve"> התורה ממיתה ואין חיובה אלא באשם </w:t>
      </w:r>
      <w:r>
        <w:rPr>
          <w:rFonts w:ascii="David" w:hAnsi="David" w:cs="David"/>
          <w:color w:val="000000" w:themeColor="text1"/>
          <w:sz w:val="24"/>
          <w:szCs w:val="24"/>
          <w:rtl/>
        </w:rPr>
        <w:t>–</w:t>
      </w:r>
      <w:r>
        <w:rPr>
          <w:rFonts w:ascii="David" w:hAnsi="David" w:cs="David" w:hint="cs"/>
          <w:color w:val="000000" w:themeColor="text1"/>
          <w:sz w:val="24"/>
          <w:szCs w:val="24"/>
          <w:rtl/>
        </w:rPr>
        <w:t xml:space="preserve"> הוא נמי מהאי טעמא, שאין </w:t>
      </w:r>
      <w:proofErr w:type="spellStart"/>
      <w:r>
        <w:rPr>
          <w:rFonts w:ascii="David" w:hAnsi="David" w:cs="David" w:hint="cs"/>
          <w:color w:val="000000" w:themeColor="text1"/>
          <w:sz w:val="24"/>
          <w:szCs w:val="24"/>
          <w:rtl/>
        </w:rPr>
        <w:t>הקדושין</w:t>
      </w:r>
      <w:proofErr w:type="spellEnd"/>
      <w:r>
        <w:rPr>
          <w:rFonts w:ascii="David" w:hAnsi="David" w:cs="David" w:hint="cs"/>
          <w:color w:val="000000" w:themeColor="text1"/>
          <w:sz w:val="24"/>
          <w:szCs w:val="24"/>
          <w:rtl/>
        </w:rPr>
        <w:t xml:space="preserve"> גמורים</w:t>
      </w:r>
      <w:r>
        <w:rPr>
          <w:rStyle w:val="a5"/>
          <w:rFonts w:ascii="David" w:hAnsi="David" w:cs="David"/>
          <w:color w:val="000000" w:themeColor="text1"/>
          <w:sz w:val="24"/>
          <w:szCs w:val="24"/>
          <w:rtl/>
        </w:rPr>
        <w:footnoteReference w:id="56"/>
      </w:r>
      <w:r>
        <w:rPr>
          <w:rFonts w:ascii="David" w:hAnsi="David" w:cs="David" w:hint="cs"/>
          <w:color w:val="000000" w:themeColor="text1"/>
          <w:sz w:val="24"/>
          <w:szCs w:val="24"/>
          <w:rtl/>
        </w:rPr>
        <w:t xml:space="preserve">". </w:t>
      </w:r>
      <w:proofErr w:type="spellStart"/>
      <w:r>
        <w:rPr>
          <w:rFonts w:asciiTheme="majorBidi" w:hAnsiTheme="majorBidi" w:cstheme="majorBidi" w:hint="cs"/>
          <w:color w:val="000000" w:themeColor="text1"/>
          <w:sz w:val="24"/>
          <w:szCs w:val="24"/>
          <w:rtl/>
        </w:rPr>
        <w:t>הראב"ד</w:t>
      </w:r>
      <w:proofErr w:type="spellEnd"/>
      <w:r>
        <w:rPr>
          <w:rFonts w:asciiTheme="majorBidi" w:hAnsiTheme="majorBidi" w:cstheme="majorBidi" w:hint="cs"/>
          <w:color w:val="000000" w:themeColor="text1"/>
          <w:sz w:val="24"/>
          <w:szCs w:val="24"/>
          <w:rtl/>
        </w:rPr>
        <w:t>, שפוסק להצריכה</w:t>
      </w:r>
      <w:r w:rsidR="00BB05A5">
        <w:rPr>
          <w:rFonts w:asciiTheme="majorBidi" w:hAnsiTheme="majorBidi" w:cstheme="majorBidi" w:hint="cs"/>
          <w:color w:val="000000" w:themeColor="text1"/>
          <w:sz w:val="24"/>
          <w:szCs w:val="24"/>
          <w:rtl/>
        </w:rPr>
        <w:t xml:space="preserve"> </w:t>
      </w:r>
      <w:r w:rsidR="00D71C75">
        <w:rPr>
          <w:rFonts w:asciiTheme="majorBidi" w:hAnsiTheme="majorBidi" w:cstheme="majorBidi" w:hint="cs"/>
          <w:color w:val="000000" w:themeColor="text1"/>
          <w:sz w:val="24"/>
          <w:szCs w:val="24"/>
          <w:rtl/>
        </w:rPr>
        <w:t>קידושין</w:t>
      </w:r>
      <w:r>
        <w:rPr>
          <w:rFonts w:asciiTheme="majorBidi" w:hAnsiTheme="majorBidi" w:cstheme="majorBidi" w:hint="cs"/>
          <w:color w:val="000000" w:themeColor="text1"/>
          <w:sz w:val="24"/>
          <w:szCs w:val="24"/>
          <w:rtl/>
        </w:rPr>
        <w:t xml:space="preserve"> מיוחדים כשהיא משתחררת, </w:t>
      </w:r>
      <w:r w:rsidR="0086227F">
        <w:rPr>
          <w:rFonts w:asciiTheme="majorBidi" w:hAnsiTheme="majorBidi" w:cstheme="majorBidi" w:hint="cs"/>
          <w:color w:val="000000" w:themeColor="text1"/>
          <w:sz w:val="24"/>
          <w:szCs w:val="24"/>
          <w:rtl/>
        </w:rPr>
        <w:t>ב</w:t>
      </w:r>
      <w:r>
        <w:rPr>
          <w:rFonts w:asciiTheme="majorBidi" w:hAnsiTheme="majorBidi" w:cstheme="majorBidi" w:hint="cs"/>
          <w:color w:val="000000" w:themeColor="text1"/>
          <w:sz w:val="24"/>
          <w:szCs w:val="24"/>
          <w:rtl/>
        </w:rPr>
        <w:t>וודאי סובר כך.</w:t>
      </w:r>
      <w:r w:rsidR="002434C6">
        <w:rPr>
          <w:rFonts w:asciiTheme="majorBidi" w:hAnsiTheme="majorBidi" w:cstheme="majorBidi" w:hint="cs"/>
          <w:color w:val="000000" w:themeColor="text1"/>
          <w:sz w:val="24"/>
          <w:szCs w:val="24"/>
          <w:rtl/>
        </w:rPr>
        <w:t xml:space="preserve"> מצב דומה לזה יכול להיות י</w:t>
      </w:r>
      <w:r w:rsidR="0086227F">
        <w:rPr>
          <w:rFonts w:asciiTheme="majorBidi" w:hAnsiTheme="majorBidi" w:cstheme="majorBidi" w:hint="cs"/>
          <w:color w:val="000000" w:themeColor="text1"/>
          <w:sz w:val="24"/>
          <w:szCs w:val="24"/>
          <w:rtl/>
        </w:rPr>
        <w:t>י</w:t>
      </w:r>
      <w:r w:rsidR="002434C6">
        <w:rPr>
          <w:rFonts w:asciiTheme="majorBidi" w:hAnsiTheme="majorBidi" w:cstheme="majorBidi" w:hint="cs"/>
          <w:color w:val="000000" w:themeColor="text1"/>
          <w:sz w:val="24"/>
          <w:szCs w:val="24"/>
          <w:rtl/>
        </w:rPr>
        <w:t>עוד</w:t>
      </w:r>
      <w:r w:rsidR="002434C6">
        <w:rPr>
          <w:rStyle w:val="a5"/>
          <w:rFonts w:asciiTheme="majorBidi" w:hAnsiTheme="majorBidi" w:cstheme="majorBidi"/>
          <w:color w:val="000000" w:themeColor="text1"/>
          <w:sz w:val="24"/>
          <w:szCs w:val="24"/>
          <w:rtl/>
        </w:rPr>
        <w:footnoteReference w:id="57"/>
      </w:r>
      <w:r w:rsidR="003308DE">
        <w:rPr>
          <w:rFonts w:asciiTheme="majorBidi" w:hAnsiTheme="majorBidi" w:cstheme="majorBidi" w:hint="cs"/>
          <w:color w:val="000000" w:themeColor="text1"/>
          <w:sz w:val="24"/>
          <w:szCs w:val="24"/>
          <w:rtl/>
        </w:rPr>
        <w:t xml:space="preserve">. </w:t>
      </w:r>
      <w:r w:rsidR="00D71C75">
        <w:rPr>
          <w:rFonts w:asciiTheme="majorBidi" w:hAnsiTheme="majorBidi" w:cstheme="majorBidi" w:hint="cs"/>
          <w:color w:val="000000" w:themeColor="text1"/>
          <w:sz w:val="24"/>
          <w:szCs w:val="24"/>
          <w:rtl/>
        </w:rPr>
        <w:t>שפחה חרופה</w:t>
      </w:r>
      <w:r w:rsidR="003308DE">
        <w:rPr>
          <w:rFonts w:asciiTheme="majorBidi" w:hAnsiTheme="majorBidi" w:cstheme="majorBidi" w:hint="cs"/>
          <w:color w:val="000000" w:themeColor="text1"/>
          <w:sz w:val="24"/>
          <w:szCs w:val="24"/>
          <w:rtl/>
        </w:rPr>
        <w:t xml:space="preserve"> היא גדר חדש </w:t>
      </w:r>
      <w:r w:rsidR="003308DE">
        <w:rPr>
          <w:rFonts w:asciiTheme="majorBidi" w:hAnsiTheme="majorBidi" w:cstheme="majorBidi" w:hint="cs"/>
          <w:color w:val="000000" w:themeColor="text1"/>
          <w:sz w:val="24"/>
          <w:szCs w:val="24"/>
          <w:rtl/>
        </w:rPr>
        <w:lastRenderedPageBreak/>
        <w:t>לגמרי שחידשה בו תורה חיוב אשם. האפשרות השני</w:t>
      </w:r>
      <w:r w:rsidR="0086227F">
        <w:rPr>
          <w:rFonts w:asciiTheme="majorBidi" w:hAnsiTheme="majorBidi" w:cstheme="majorBidi" w:hint="cs"/>
          <w:color w:val="000000" w:themeColor="text1"/>
          <w:sz w:val="24"/>
          <w:szCs w:val="24"/>
          <w:rtl/>
        </w:rPr>
        <w:t>י</w:t>
      </w:r>
      <w:r w:rsidR="003308DE">
        <w:rPr>
          <w:rFonts w:asciiTheme="majorBidi" w:hAnsiTheme="majorBidi" w:cstheme="majorBidi" w:hint="cs"/>
          <w:color w:val="000000" w:themeColor="text1"/>
          <w:sz w:val="24"/>
          <w:szCs w:val="24"/>
          <w:rtl/>
        </w:rPr>
        <w:t>ה היא לומר שלפנינו</w:t>
      </w:r>
      <w:r w:rsidR="00BB05A5">
        <w:rPr>
          <w:rFonts w:asciiTheme="majorBidi" w:hAnsiTheme="majorBidi" w:cstheme="majorBidi" w:hint="cs"/>
          <w:color w:val="000000" w:themeColor="text1"/>
          <w:sz w:val="24"/>
          <w:szCs w:val="24"/>
          <w:rtl/>
        </w:rPr>
        <w:t xml:space="preserve"> </w:t>
      </w:r>
      <w:r w:rsidR="00D71C75">
        <w:rPr>
          <w:rFonts w:asciiTheme="majorBidi" w:hAnsiTheme="majorBidi" w:cstheme="majorBidi" w:hint="cs"/>
          <w:color w:val="000000" w:themeColor="text1"/>
          <w:sz w:val="24"/>
          <w:szCs w:val="24"/>
          <w:rtl/>
        </w:rPr>
        <w:t>קידושין</w:t>
      </w:r>
      <w:r w:rsidR="003308DE">
        <w:rPr>
          <w:rFonts w:asciiTheme="majorBidi" w:hAnsiTheme="majorBidi" w:cstheme="majorBidi" w:hint="cs"/>
          <w:color w:val="000000" w:themeColor="text1"/>
          <w:sz w:val="24"/>
          <w:szCs w:val="24"/>
          <w:rtl/>
        </w:rPr>
        <w:t xml:space="preserve"> ככל ה</w:t>
      </w:r>
      <w:r w:rsidR="00D71C75">
        <w:rPr>
          <w:rFonts w:asciiTheme="majorBidi" w:hAnsiTheme="majorBidi" w:cstheme="majorBidi" w:hint="cs"/>
          <w:color w:val="000000" w:themeColor="text1"/>
          <w:sz w:val="24"/>
          <w:szCs w:val="24"/>
          <w:rtl/>
        </w:rPr>
        <w:t>קידושין</w:t>
      </w:r>
      <w:r w:rsidR="003308DE">
        <w:rPr>
          <w:rFonts w:asciiTheme="majorBidi" w:hAnsiTheme="majorBidi" w:cstheme="majorBidi" w:hint="cs"/>
          <w:color w:val="000000" w:themeColor="text1"/>
          <w:sz w:val="24"/>
          <w:szCs w:val="24"/>
          <w:rtl/>
        </w:rPr>
        <w:t>, אלא שגזרה תורה לפוטרם ממיתה. נפקא מינות הנובעות מכך:</w:t>
      </w:r>
    </w:p>
    <w:p w14:paraId="61280CE8" w14:textId="77777777" w:rsidR="00102CA2" w:rsidRPr="00102CA2" w:rsidRDefault="00102CA2" w:rsidP="00102CA2">
      <w:pPr>
        <w:pStyle w:val="aa"/>
        <w:numPr>
          <w:ilvl w:val="0"/>
          <w:numId w:val="2"/>
        </w:numPr>
        <w:spacing w:after="0" w:line="360" w:lineRule="auto"/>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 xml:space="preserve">מחלוקת האמוראים האם לאחר שחרורה היא במיתה. מי שסובר שפקעו קידושיה  </w:t>
      </w:r>
    </w:p>
    <w:p w14:paraId="58840D73" w14:textId="77777777" w:rsidR="00102CA2" w:rsidRPr="00D749CE" w:rsidRDefault="00D749CE" w:rsidP="00D749CE">
      <w:pPr>
        <w:spacing w:after="0" w:line="360" w:lineRule="auto"/>
        <w:rPr>
          <w:rFonts w:ascii="David" w:hAnsi="David" w:cs="David"/>
          <w:color w:val="000000" w:themeColor="text1"/>
          <w:sz w:val="24"/>
          <w:szCs w:val="24"/>
        </w:rPr>
      </w:pPr>
      <w:r>
        <w:rPr>
          <w:rFonts w:ascii="David" w:hAnsi="David" w:cs="David" w:hint="cs"/>
          <w:color w:val="000000" w:themeColor="text1"/>
          <w:sz w:val="24"/>
          <w:szCs w:val="24"/>
          <w:rtl/>
        </w:rPr>
        <w:t xml:space="preserve">             </w:t>
      </w:r>
      <w:r w:rsidR="00102CA2" w:rsidRPr="00D749CE">
        <w:rPr>
          <w:rFonts w:ascii="David" w:hAnsi="David" w:cs="David"/>
          <w:color w:val="000000" w:themeColor="text1"/>
          <w:sz w:val="24"/>
          <w:szCs w:val="24"/>
          <w:rtl/>
        </w:rPr>
        <w:t xml:space="preserve">"לאחר </w:t>
      </w:r>
      <w:proofErr w:type="spellStart"/>
      <w:r w:rsidR="00102CA2" w:rsidRPr="00D749CE">
        <w:rPr>
          <w:rFonts w:ascii="David" w:hAnsi="David" w:cs="David"/>
          <w:color w:val="000000" w:themeColor="text1"/>
          <w:sz w:val="24"/>
          <w:szCs w:val="24"/>
          <w:rtl/>
        </w:rPr>
        <w:t>שנשתחררה</w:t>
      </w:r>
      <w:proofErr w:type="spellEnd"/>
      <w:r w:rsidR="00102CA2" w:rsidRPr="00D749CE">
        <w:rPr>
          <w:rFonts w:ascii="David" w:hAnsi="David" w:cs="David"/>
          <w:color w:val="000000" w:themeColor="text1"/>
          <w:sz w:val="24"/>
          <w:szCs w:val="24"/>
          <w:rtl/>
        </w:rPr>
        <w:t xml:space="preserve"> אפילו אשם </w:t>
      </w:r>
      <w:proofErr w:type="spellStart"/>
      <w:r w:rsidR="00102CA2" w:rsidRPr="00D749CE">
        <w:rPr>
          <w:rFonts w:ascii="David" w:hAnsi="David" w:cs="David"/>
          <w:color w:val="000000" w:themeColor="text1"/>
          <w:sz w:val="24"/>
          <w:szCs w:val="24"/>
          <w:rtl/>
        </w:rPr>
        <w:t>ליכא</w:t>
      </w:r>
      <w:proofErr w:type="spellEnd"/>
      <w:r w:rsidR="00102CA2">
        <w:rPr>
          <w:rStyle w:val="a5"/>
          <w:rFonts w:ascii="David" w:hAnsi="David" w:cs="David"/>
          <w:color w:val="000000" w:themeColor="text1"/>
          <w:sz w:val="24"/>
          <w:szCs w:val="24"/>
          <w:rtl/>
        </w:rPr>
        <w:footnoteReference w:id="58"/>
      </w:r>
      <w:r w:rsidR="00102CA2" w:rsidRPr="00D749CE">
        <w:rPr>
          <w:rFonts w:ascii="David" w:hAnsi="David" w:cs="David"/>
          <w:color w:val="000000" w:themeColor="text1"/>
          <w:sz w:val="24"/>
          <w:szCs w:val="24"/>
          <w:rtl/>
        </w:rPr>
        <w:t>".</w:t>
      </w:r>
    </w:p>
    <w:p w14:paraId="5D04E791" w14:textId="3A8F5792" w:rsidR="003308DE" w:rsidRDefault="003308DE" w:rsidP="00E86B89">
      <w:pPr>
        <w:pStyle w:val="aa"/>
        <w:numPr>
          <w:ilvl w:val="0"/>
          <w:numId w:val="2"/>
        </w:numPr>
        <w:spacing w:after="0" w:line="360" w:lineRule="auto"/>
        <w:rPr>
          <w:rFonts w:asciiTheme="majorBidi" w:hAnsiTheme="majorBidi" w:cstheme="majorBidi"/>
          <w:color w:val="000000" w:themeColor="text1"/>
          <w:sz w:val="24"/>
          <w:szCs w:val="24"/>
        </w:rPr>
      </w:pPr>
      <w:r>
        <w:rPr>
          <w:rFonts w:asciiTheme="majorBidi" w:hAnsiTheme="majorBidi" w:cstheme="majorBidi" w:hint="cs"/>
          <w:color w:val="000000" w:themeColor="text1"/>
          <w:sz w:val="24"/>
          <w:szCs w:val="24"/>
          <w:rtl/>
        </w:rPr>
        <w:t>איסורי קורבה. לפי הגישה הראשונה "</w:t>
      </w:r>
      <w:r>
        <w:rPr>
          <w:rFonts w:ascii="David" w:hAnsi="David" w:cs="David" w:hint="cs"/>
          <w:color w:val="000000" w:themeColor="text1"/>
          <w:sz w:val="24"/>
          <w:szCs w:val="24"/>
          <w:rtl/>
        </w:rPr>
        <w:t>לא מצינו שום עונש בתורה על</w:t>
      </w:r>
      <w:r w:rsidR="00BB05A5">
        <w:rPr>
          <w:rFonts w:ascii="David" w:hAnsi="David" w:cs="David" w:hint="cs"/>
          <w:color w:val="000000" w:themeColor="text1"/>
          <w:sz w:val="24"/>
          <w:szCs w:val="24"/>
          <w:rtl/>
        </w:rPr>
        <w:t xml:space="preserve"> </w:t>
      </w:r>
      <w:r w:rsidR="00D71C75">
        <w:rPr>
          <w:rFonts w:ascii="David" w:hAnsi="David" w:cs="David" w:hint="cs"/>
          <w:color w:val="000000" w:themeColor="text1"/>
          <w:sz w:val="24"/>
          <w:szCs w:val="24"/>
          <w:rtl/>
        </w:rPr>
        <w:t>קידושין</w:t>
      </w:r>
      <w:r>
        <w:rPr>
          <w:rFonts w:ascii="David" w:hAnsi="David" w:cs="David" w:hint="cs"/>
          <w:color w:val="000000" w:themeColor="text1"/>
          <w:sz w:val="24"/>
          <w:szCs w:val="24"/>
          <w:rtl/>
        </w:rPr>
        <w:t xml:space="preserve"> כאלו</w:t>
      </w:r>
      <w:r>
        <w:rPr>
          <w:rStyle w:val="a5"/>
          <w:rFonts w:ascii="David" w:hAnsi="David" w:cs="David"/>
          <w:color w:val="000000" w:themeColor="text1"/>
          <w:sz w:val="24"/>
          <w:szCs w:val="24"/>
          <w:rtl/>
        </w:rPr>
        <w:footnoteReference w:id="59"/>
      </w:r>
      <w:r>
        <w:rPr>
          <w:rFonts w:ascii="David" w:hAnsi="David" w:cs="David" w:hint="cs"/>
          <w:color w:val="000000" w:themeColor="text1"/>
          <w:sz w:val="24"/>
          <w:szCs w:val="24"/>
          <w:rtl/>
        </w:rPr>
        <w:t xml:space="preserve">", </w:t>
      </w:r>
      <w:r w:rsidR="00102CA2">
        <w:rPr>
          <w:rFonts w:asciiTheme="majorBidi" w:hAnsiTheme="majorBidi" w:cstheme="majorBidi" w:hint="cs"/>
          <w:color w:val="000000" w:themeColor="text1"/>
          <w:sz w:val="24"/>
          <w:szCs w:val="24"/>
          <w:rtl/>
        </w:rPr>
        <w:t>ואין לחייב למשל אחיו של בעלה הבא עליה</w:t>
      </w:r>
      <w:r w:rsidR="00102CA2">
        <w:rPr>
          <w:rStyle w:val="a5"/>
          <w:rFonts w:asciiTheme="majorBidi" w:hAnsiTheme="majorBidi" w:cstheme="majorBidi"/>
          <w:color w:val="000000" w:themeColor="text1"/>
          <w:sz w:val="24"/>
          <w:szCs w:val="24"/>
          <w:rtl/>
        </w:rPr>
        <w:footnoteReference w:id="60"/>
      </w:r>
      <w:r w:rsidR="00102CA2">
        <w:rPr>
          <w:rFonts w:asciiTheme="majorBidi" w:hAnsiTheme="majorBidi" w:cstheme="majorBidi" w:hint="cs"/>
          <w:color w:val="000000" w:themeColor="text1"/>
          <w:sz w:val="24"/>
          <w:szCs w:val="24"/>
          <w:rtl/>
        </w:rPr>
        <w:t>. לגישה השני</w:t>
      </w:r>
      <w:r w:rsidR="0086227F">
        <w:rPr>
          <w:rFonts w:asciiTheme="majorBidi" w:hAnsiTheme="majorBidi" w:cstheme="majorBidi" w:hint="cs"/>
          <w:color w:val="000000" w:themeColor="text1"/>
          <w:sz w:val="24"/>
          <w:szCs w:val="24"/>
          <w:rtl/>
        </w:rPr>
        <w:t>י</w:t>
      </w:r>
      <w:r w:rsidR="00E86B89">
        <w:rPr>
          <w:rFonts w:asciiTheme="majorBidi" w:hAnsiTheme="majorBidi" w:cstheme="majorBidi" w:hint="cs"/>
          <w:color w:val="000000" w:themeColor="text1"/>
          <w:sz w:val="24"/>
          <w:szCs w:val="24"/>
          <w:rtl/>
        </w:rPr>
        <w:t>ה</w:t>
      </w:r>
      <w:r w:rsidR="00102CA2">
        <w:rPr>
          <w:rFonts w:asciiTheme="majorBidi" w:hAnsiTheme="majorBidi" w:cstheme="majorBidi" w:hint="cs"/>
          <w:color w:val="000000" w:themeColor="text1"/>
          <w:sz w:val="24"/>
          <w:szCs w:val="24"/>
          <w:rtl/>
        </w:rPr>
        <w:t xml:space="preserve"> פטור אשת איש התחדש ולא פטור קורבה</w:t>
      </w:r>
      <w:r w:rsidR="00102CA2">
        <w:rPr>
          <w:rStyle w:val="a5"/>
          <w:rFonts w:asciiTheme="majorBidi" w:hAnsiTheme="majorBidi" w:cstheme="majorBidi"/>
          <w:color w:val="000000" w:themeColor="text1"/>
          <w:sz w:val="24"/>
          <w:szCs w:val="24"/>
          <w:rtl/>
        </w:rPr>
        <w:footnoteReference w:id="61"/>
      </w:r>
      <w:r w:rsidR="00102CA2">
        <w:rPr>
          <w:rFonts w:asciiTheme="majorBidi" w:hAnsiTheme="majorBidi" w:cstheme="majorBidi" w:hint="cs"/>
          <w:color w:val="000000" w:themeColor="text1"/>
          <w:sz w:val="24"/>
          <w:szCs w:val="24"/>
          <w:rtl/>
        </w:rPr>
        <w:t>.</w:t>
      </w:r>
    </w:p>
    <w:p w14:paraId="20348A02" w14:textId="0B91688C" w:rsidR="00102CA2" w:rsidRDefault="00102CA2" w:rsidP="003308DE">
      <w:pPr>
        <w:pStyle w:val="aa"/>
        <w:numPr>
          <w:ilvl w:val="0"/>
          <w:numId w:val="2"/>
        </w:numPr>
        <w:spacing w:after="0" w:line="360" w:lineRule="auto"/>
        <w:rPr>
          <w:rFonts w:ascii="David" w:hAnsi="David" w:cs="David"/>
          <w:color w:val="000000" w:themeColor="text1"/>
          <w:sz w:val="24"/>
          <w:szCs w:val="24"/>
        </w:rPr>
      </w:pPr>
      <w:r>
        <w:rPr>
          <w:rFonts w:asciiTheme="majorBidi" w:hAnsiTheme="majorBidi" w:cstheme="majorBidi" w:hint="cs"/>
          <w:color w:val="000000" w:themeColor="text1"/>
          <w:sz w:val="24"/>
          <w:szCs w:val="24"/>
          <w:rtl/>
        </w:rPr>
        <w:t xml:space="preserve">האם שייך בה ייבום? לפי המנחת חינוך הנוקט בשיטה הראשונה לא. אך </w:t>
      </w:r>
      <w:proofErr w:type="spellStart"/>
      <w:r>
        <w:rPr>
          <w:rFonts w:asciiTheme="majorBidi" w:hAnsiTheme="majorBidi" w:cstheme="majorBidi" w:hint="cs"/>
          <w:color w:val="000000" w:themeColor="text1"/>
          <w:sz w:val="24"/>
          <w:szCs w:val="24"/>
          <w:rtl/>
        </w:rPr>
        <w:t>הב"ח</w:t>
      </w:r>
      <w:proofErr w:type="spellEnd"/>
      <w:r>
        <w:rPr>
          <w:rFonts w:asciiTheme="majorBidi" w:hAnsiTheme="majorBidi" w:cstheme="majorBidi" w:hint="cs"/>
          <w:color w:val="000000" w:themeColor="text1"/>
          <w:sz w:val="24"/>
          <w:szCs w:val="24"/>
          <w:rtl/>
        </w:rPr>
        <w:t xml:space="preserve"> כתב</w:t>
      </w:r>
      <w:r>
        <w:rPr>
          <w:rStyle w:val="a5"/>
          <w:rFonts w:asciiTheme="majorBidi" w:hAnsiTheme="majorBidi" w:cstheme="majorBidi"/>
          <w:color w:val="000000" w:themeColor="text1"/>
          <w:sz w:val="24"/>
          <w:szCs w:val="24"/>
          <w:rtl/>
        </w:rPr>
        <w:footnoteReference w:id="62"/>
      </w:r>
      <w:r>
        <w:rPr>
          <w:rFonts w:asciiTheme="majorBidi" w:hAnsiTheme="majorBidi" w:cstheme="majorBidi" w:hint="cs"/>
          <w:color w:val="000000" w:themeColor="text1"/>
          <w:sz w:val="24"/>
          <w:szCs w:val="24"/>
          <w:rtl/>
        </w:rPr>
        <w:t xml:space="preserve">: </w:t>
      </w:r>
      <w:r w:rsidRPr="00102CA2">
        <w:rPr>
          <w:rFonts w:ascii="David" w:hAnsi="David" w:cs="David"/>
          <w:rtl/>
        </w:rPr>
        <w:t>"</w:t>
      </w:r>
      <w:proofErr w:type="spellStart"/>
      <w:r w:rsidRPr="00102CA2">
        <w:rPr>
          <w:rFonts w:ascii="David" w:hAnsi="David" w:cs="David"/>
          <w:rtl/>
        </w:rPr>
        <w:t>הרא"ש</w:t>
      </w:r>
      <w:proofErr w:type="spellEnd"/>
      <w:r w:rsidRPr="00102CA2">
        <w:rPr>
          <w:rFonts w:ascii="David" w:hAnsi="David" w:cs="David"/>
          <w:rtl/>
        </w:rPr>
        <w:t xml:space="preserve"> כתב </w:t>
      </w:r>
      <w:proofErr w:type="spellStart"/>
      <w:r w:rsidRPr="00102CA2">
        <w:rPr>
          <w:rFonts w:ascii="David" w:hAnsi="David" w:cs="David"/>
          <w:rtl/>
        </w:rPr>
        <w:t>דהלכתא</w:t>
      </w:r>
      <w:proofErr w:type="spellEnd"/>
      <w:r w:rsidRPr="00102CA2">
        <w:rPr>
          <w:rFonts w:ascii="David" w:hAnsi="David" w:cs="David"/>
          <w:rtl/>
        </w:rPr>
        <w:t xml:space="preserve"> כרב </w:t>
      </w:r>
      <w:proofErr w:type="spellStart"/>
      <w:r w:rsidRPr="00102CA2">
        <w:rPr>
          <w:rFonts w:ascii="David" w:hAnsi="David" w:cs="David"/>
          <w:rtl/>
        </w:rPr>
        <w:t>חסדא</w:t>
      </w:r>
      <w:proofErr w:type="spellEnd"/>
      <w:r w:rsidRPr="00102CA2">
        <w:rPr>
          <w:rFonts w:ascii="David" w:hAnsi="David" w:cs="David"/>
          <w:rtl/>
        </w:rPr>
        <w:t xml:space="preserve"> ורבה בר רב </w:t>
      </w:r>
      <w:proofErr w:type="spellStart"/>
      <w:r w:rsidRPr="00102CA2">
        <w:rPr>
          <w:rFonts w:ascii="David" w:hAnsi="David" w:cs="David"/>
          <w:rtl/>
        </w:rPr>
        <w:t>הונא</w:t>
      </w:r>
      <w:proofErr w:type="spellEnd"/>
      <w:r w:rsidRPr="00102CA2">
        <w:rPr>
          <w:rFonts w:ascii="David" w:hAnsi="David" w:cs="David"/>
          <w:rtl/>
        </w:rPr>
        <w:t xml:space="preserve"> </w:t>
      </w:r>
      <w:proofErr w:type="spellStart"/>
      <w:r w:rsidRPr="00102CA2">
        <w:rPr>
          <w:rFonts w:ascii="David" w:hAnsi="David" w:cs="David"/>
          <w:rtl/>
        </w:rPr>
        <w:t>דקידושיה</w:t>
      </w:r>
      <w:proofErr w:type="spellEnd"/>
      <w:r w:rsidRPr="00102CA2">
        <w:rPr>
          <w:rFonts w:ascii="David" w:hAnsi="David" w:cs="David"/>
          <w:rtl/>
        </w:rPr>
        <w:t xml:space="preserve"> קידושין </w:t>
      </w:r>
      <w:proofErr w:type="spellStart"/>
      <w:r w:rsidRPr="00102CA2">
        <w:rPr>
          <w:rFonts w:ascii="David" w:hAnsi="David" w:cs="David"/>
          <w:rtl/>
        </w:rPr>
        <w:t>גמורין</w:t>
      </w:r>
      <w:proofErr w:type="spellEnd"/>
      <w:r w:rsidRPr="00102CA2">
        <w:rPr>
          <w:rFonts w:ascii="David" w:hAnsi="David" w:cs="David"/>
          <w:rtl/>
        </w:rPr>
        <w:t xml:space="preserve"> מן התורה וכמו שפירשו התוספות</w:t>
      </w:r>
      <w:r w:rsidR="00BF68FB">
        <w:rPr>
          <w:rFonts w:ascii="David" w:hAnsi="David" w:cs="David" w:hint="cs"/>
          <w:rtl/>
        </w:rPr>
        <w:t xml:space="preserve">. </w:t>
      </w:r>
      <w:r w:rsidRPr="00102CA2">
        <w:rPr>
          <w:rFonts w:ascii="David" w:hAnsi="David" w:cs="David"/>
          <w:rtl/>
        </w:rPr>
        <w:t>וא"כ ודאי אם מת קודם שחרור</w:t>
      </w:r>
      <w:r w:rsidR="0086227F">
        <w:rPr>
          <w:rFonts w:ascii="David" w:hAnsi="David" w:cs="David" w:hint="cs"/>
          <w:rtl/>
        </w:rPr>
        <w:t xml:space="preserve"> </w:t>
      </w:r>
      <w:r w:rsidR="00BF68FB">
        <w:rPr>
          <w:rFonts w:ascii="David" w:hAnsi="David" w:cs="David" w:hint="cs"/>
          <w:rtl/>
        </w:rPr>
        <w:t>-</w:t>
      </w:r>
      <w:r w:rsidRPr="00102CA2">
        <w:rPr>
          <w:rFonts w:ascii="David" w:hAnsi="David" w:cs="David"/>
          <w:rtl/>
        </w:rPr>
        <w:t xml:space="preserve"> אחיו מייבם </w:t>
      </w:r>
      <w:proofErr w:type="spellStart"/>
      <w:r w:rsidRPr="00102CA2">
        <w:rPr>
          <w:rFonts w:ascii="David" w:hAnsi="David" w:cs="David"/>
          <w:rtl/>
        </w:rPr>
        <w:t>אשה</w:t>
      </w:r>
      <w:proofErr w:type="spellEnd"/>
      <w:r w:rsidRPr="00102CA2">
        <w:rPr>
          <w:rFonts w:ascii="David" w:hAnsi="David" w:cs="David"/>
          <w:rtl/>
        </w:rPr>
        <w:t xml:space="preserve"> זו אם היה גם הוא עבד עברי ופוטר צרותיה</w:t>
      </w:r>
      <w:r w:rsidRPr="00102CA2">
        <w:rPr>
          <w:rFonts w:ascii="David" w:hAnsi="David" w:cs="David"/>
          <w:color w:val="000000" w:themeColor="text1"/>
          <w:sz w:val="24"/>
          <w:szCs w:val="24"/>
          <w:rtl/>
        </w:rPr>
        <w:t>"</w:t>
      </w:r>
      <w:r>
        <w:rPr>
          <w:rFonts w:ascii="David" w:hAnsi="David" w:cs="David" w:hint="cs"/>
          <w:color w:val="000000" w:themeColor="text1"/>
          <w:sz w:val="24"/>
          <w:szCs w:val="24"/>
          <w:rtl/>
        </w:rPr>
        <w:t>.</w:t>
      </w:r>
    </w:p>
    <w:p w14:paraId="1A9F2A86" w14:textId="568D1AA2" w:rsidR="00D65192" w:rsidRDefault="00D65192" w:rsidP="003308DE">
      <w:pPr>
        <w:pStyle w:val="aa"/>
        <w:numPr>
          <w:ilvl w:val="0"/>
          <w:numId w:val="2"/>
        </w:numPr>
        <w:spacing w:after="0" w:line="360" w:lineRule="auto"/>
        <w:rPr>
          <w:rFonts w:asciiTheme="majorBidi" w:hAnsiTheme="majorBidi" w:cstheme="majorBidi"/>
          <w:color w:val="000000" w:themeColor="text1"/>
          <w:sz w:val="24"/>
          <w:szCs w:val="24"/>
        </w:rPr>
      </w:pPr>
      <w:r w:rsidRPr="00D65192">
        <w:rPr>
          <w:rFonts w:asciiTheme="majorBidi" w:hAnsiTheme="majorBidi" w:cstheme="majorBidi"/>
          <w:color w:val="000000" w:themeColor="text1"/>
          <w:sz w:val="24"/>
          <w:szCs w:val="24"/>
          <w:rtl/>
        </w:rPr>
        <w:t xml:space="preserve">האם </w:t>
      </w:r>
      <w:r w:rsidR="00D71C75">
        <w:rPr>
          <w:rFonts w:asciiTheme="majorBidi" w:hAnsiTheme="majorBidi" w:cstheme="majorBidi"/>
          <w:color w:val="000000" w:themeColor="text1"/>
          <w:sz w:val="24"/>
          <w:szCs w:val="24"/>
          <w:rtl/>
        </w:rPr>
        <w:t>שפחה חרופה</w:t>
      </w:r>
      <w:r w:rsidRPr="00D65192">
        <w:rPr>
          <w:rFonts w:asciiTheme="majorBidi" w:hAnsiTheme="majorBidi" w:cstheme="majorBidi"/>
          <w:color w:val="000000" w:themeColor="text1"/>
          <w:sz w:val="24"/>
          <w:szCs w:val="24"/>
          <w:rtl/>
        </w:rPr>
        <w:t xml:space="preserve"> נאסרת על בעלה כדין סוטה</w:t>
      </w:r>
      <w:r>
        <w:rPr>
          <w:rStyle w:val="a5"/>
          <w:rFonts w:asciiTheme="majorBidi" w:hAnsiTheme="majorBidi" w:cstheme="majorBidi"/>
          <w:color w:val="000000" w:themeColor="text1"/>
          <w:sz w:val="24"/>
          <w:szCs w:val="24"/>
          <w:rtl/>
        </w:rPr>
        <w:footnoteReference w:id="63"/>
      </w:r>
      <w:r>
        <w:rPr>
          <w:rFonts w:asciiTheme="majorBidi" w:hAnsiTheme="majorBidi" w:cstheme="majorBidi" w:hint="cs"/>
          <w:color w:val="000000" w:themeColor="text1"/>
          <w:sz w:val="24"/>
          <w:szCs w:val="24"/>
          <w:rtl/>
        </w:rPr>
        <w:t>. איסור זה יחול רק אם מדובר בסעיף של</w:t>
      </w:r>
      <w:r w:rsidR="00BB05A5">
        <w:rPr>
          <w:rFonts w:asciiTheme="majorBidi" w:hAnsiTheme="majorBidi" w:cstheme="majorBidi" w:hint="cs"/>
          <w:color w:val="000000" w:themeColor="text1"/>
          <w:sz w:val="24"/>
          <w:szCs w:val="24"/>
          <w:rtl/>
        </w:rPr>
        <w:t xml:space="preserve"> </w:t>
      </w:r>
      <w:r w:rsidR="00D71C75">
        <w:rPr>
          <w:rFonts w:asciiTheme="majorBidi" w:hAnsiTheme="majorBidi" w:cstheme="majorBidi" w:hint="cs"/>
          <w:color w:val="000000" w:themeColor="text1"/>
          <w:sz w:val="24"/>
          <w:szCs w:val="24"/>
          <w:rtl/>
        </w:rPr>
        <w:t>קידושין</w:t>
      </w:r>
      <w:r>
        <w:rPr>
          <w:rFonts w:asciiTheme="majorBidi" w:hAnsiTheme="majorBidi" w:cstheme="majorBidi" w:hint="cs"/>
          <w:color w:val="000000" w:themeColor="text1"/>
          <w:sz w:val="24"/>
          <w:szCs w:val="24"/>
          <w:rtl/>
        </w:rPr>
        <w:t xml:space="preserve"> רגילים.</w:t>
      </w:r>
    </w:p>
    <w:p w14:paraId="672F0835" w14:textId="4D595773" w:rsidR="00D65192" w:rsidRPr="00E86B89" w:rsidRDefault="00D65192" w:rsidP="00E86B89">
      <w:pPr>
        <w:pStyle w:val="aa"/>
        <w:numPr>
          <w:ilvl w:val="0"/>
          <w:numId w:val="2"/>
        </w:numPr>
        <w:spacing w:after="0" w:line="360" w:lineRule="auto"/>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האם תופסים בה קידושי אחר קודם שהשתחררה. לפי הבית שמואל</w:t>
      </w:r>
      <w:r w:rsidRPr="00D65192">
        <w:rPr>
          <w:rtl/>
        </w:rPr>
        <w:t xml:space="preserve"> </w:t>
      </w:r>
      <w:r w:rsidRPr="00E86B89">
        <w:rPr>
          <w:rFonts w:ascii="David" w:hAnsi="David" w:cs="David"/>
          <w:color w:val="000000" w:themeColor="text1"/>
          <w:sz w:val="24"/>
          <w:szCs w:val="24"/>
          <w:rtl/>
        </w:rPr>
        <w:t xml:space="preserve">"ע"כ לא מבעי' בש"ס אלא אם בא עליה אחר השחרור אבל קודם השחרור </w:t>
      </w:r>
      <w:proofErr w:type="spellStart"/>
      <w:r w:rsidRPr="00E86B89">
        <w:rPr>
          <w:rFonts w:ascii="David" w:hAnsi="David" w:cs="David"/>
          <w:color w:val="000000" w:themeColor="text1"/>
          <w:sz w:val="24"/>
          <w:szCs w:val="24"/>
          <w:rtl/>
        </w:rPr>
        <w:t>דצד</w:t>
      </w:r>
      <w:proofErr w:type="spellEnd"/>
      <w:r w:rsidRPr="00E86B89">
        <w:rPr>
          <w:rFonts w:ascii="David" w:hAnsi="David" w:cs="David"/>
          <w:color w:val="000000" w:themeColor="text1"/>
          <w:sz w:val="24"/>
          <w:szCs w:val="24"/>
          <w:rtl/>
        </w:rPr>
        <w:t xml:space="preserve"> ב"ח </w:t>
      </w:r>
      <w:proofErr w:type="spellStart"/>
      <w:r w:rsidRPr="00E86B89">
        <w:rPr>
          <w:rFonts w:ascii="David" w:hAnsi="David" w:cs="David"/>
          <w:color w:val="000000" w:themeColor="text1"/>
          <w:sz w:val="24"/>
          <w:szCs w:val="24"/>
          <w:rtl/>
        </w:rPr>
        <w:t>תופסין</w:t>
      </w:r>
      <w:proofErr w:type="spellEnd"/>
      <w:r w:rsidRPr="00E86B89">
        <w:rPr>
          <w:rFonts w:ascii="David" w:hAnsi="David" w:cs="David"/>
          <w:color w:val="000000" w:themeColor="text1"/>
          <w:sz w:val="24"/>
          <w:szCs w:val="24"/>
          <w:rtl/>
        </w:rPr>
        <w:t xml:space="preserve"> לראשון</w:t>
      </w:r>
      <w:r w:rsidR="00A864A8">
        <w:rPr>
          <w:rFonts w:ascii="David" w:hAnsi="David" w:cs="David" w:hint="cs"/>
          <w:color w:val="000000" w:themeColor="text1"/>
          <w:sz w:val="24"/>
          <w:szCs w:val="24"/>
          <w:rtl/>
        </w:rPr>
        <w:t>,</w:t>
      </w:r>
      <w:r w:rsidRPr="00E86B89">
        <w:rPr>
          <w:rFonts w:ascii="David" w:hAnsi="David" w:cs="David"/>
          <w:color w:val="000000" w:themeColor="text1"/>
          <w:sz w:val="24"/>
          <w:szCs w:val="24"/>
          <w:rtl/>
        </w:rPr>
        <w:t xml:space="preserve"> תו אין </w:t>
      </w:r>
      <w:proofErr w:type="spellStart"/>
      <w:r w:rsidRPr="00E86B89">
        <w:rPr>
          <w:rFonts w:ascii="David" w:hAnsi="David" w:cs="David"/>
          <w:color w:val="000000" w:themeColor="text1"/>
          <w:sz w:val="24"/>
          <w:szCs w:val="24"/>
          <w:rtl/>
        </w:rPr>
        <w:t>תופסין</w:t>
      </w:r>
      <w:proofErr w:type="spellEnd"/>
      <w:r w:rsidRPr="00E86B89">
        <w:rPr>
          <w:rFonts w:ascii="David" w:hAnsi="David" w:cs="David"/>
          <w:color w:val="000000" w:themeColor="text1"/>
          <w:sz w:val="24"/>
          <w:szCs w:val="24"/>
          <w:rtl/>
        </w:rPr>
        <w:t xml:space="preserve"> קידושי השני</w:t>
      </w:r>
      <w:r w:rsidRPr="00D65192">
        <w:rPr>
          <w:rStyle w:val="a5"/>
          <w:rFonts w:ascii="David" w:hAnsi="David" w:cs="David"/>
          <w:color w:val="000000" w:themeColor="text1"/>
          <w:sz w:val="24"/>
          <w:szCs w:val="24"/>
          <w:rtl/>
        </w:rPr>
        <w:footnoteReference w:id="64"/>
      </w:r>
      <w:r w:rsidRPr="00E86B89">
        <w:rPr>
          <w:rFonts w:ascii="David" w:hAnsi="David" w:cs="David"/>
          <w:color w:val="000000" w:themeColor="text1"/>
          <w:sz w:val="24"/>
          <w:szCs w:val="24"/>
          <w:rtl/>
        </w:rPr>
        <w:t xml:space="preserve">". </w:t>
      </w:r>
      <w:r w:rsidRPr="00E86B89">
        <w:rPr>
          <w:rFonts w:asciiTheme="majorBidi" w:hAnsiTheme="majorBidi" w:cstheme="majorBidi" w:hint="cs"/>
          <w:color w:val="000000" w:themeColor="text1"/>
          <w:sz w:val="24"/>
          <w:szCs w:val="24"/>
          <w:rtl/>
        </w:rPr>
        <w:t>ובאבני מילואים סבר שחלים</w:t>
      </w:r>
      <w:r>
        <w:rPr>
          <w:rStyle w:val="a5"/>
          <w:rFonts w:asciiTheme="majorBidi" w:hAnsiTheme="majorBidi" w:cstheme="majorBidi"/>
          <w:color w:val="000000" w:themeColor="text1"/>
          <w:sz w:val="24"/>
          <w:szCs w:val="24"/>
          <w:rtl/>
        </w:rPr>
        <w:footnoteReference w:id="65"/>
      </w:r>
      <w:r w:rsidRPr="00E86B89">
        <w:rPr>
          <w:rFonts w:asciiTheme="majorBidi" w:hAnsiTheme="majorBidi" w:cstheme="majorBidi" w:hint="cs"/>
          <w:color w:val="000000" w:themeColor="text1"/>
          <w:sz w:val="24"/>
          <w:szCs w:val="24"/>
          <w:rtl/>
        </w:rPr>
        <w:t>.</w:t>
      </w:r>
    </w:p>
    <w:p w14:paraId="125AB592" w14:textId="7E438E31" w:rsidR="00D65192" w:rsidRPr="00182E46" w:rsidRDefault="00D65192" w:rsidP="00182E46">
      <w:pPr>
        <w:pStyle w:val="aa"/>
        <w:numPr>
          <w:ilvl w:val="0"/>
          <w:numId w:val="2"/>
        </w:numPr>
        <w:spacing w:after="0" w:line="360" w:lineRule="auto"/>
        <w:rPr>
          <w:rFonts w:asciiTheme="majorBidi" w:hAnsiTheme="majorBidi" w:cstheme="majorBidi"/>
          <w:color w:val="000000" w:themeColor="text1"/>
          <w:sz w:val="24"/>
          <w:szCs w:val="24"/>
          <w:rtl/>
        </w:rPr>
      </w:pPr>
      <w:r w:rsidRPr="00182E46">
        <w:rPr>
          <w:rFonts w:asciiTheme="majorBidi" w:hAnsiTheme="majorBidi" w:cstheme="majorBidi" w:hint="cs"/>
          <w:color w:val="000000" w:themeColor="text1"/>
          <w:sz w:val="24"/>
          <w:szCs w:val="24"/>
          <w:rtl/>
        </w:rPr>
        <w:t>האם מועיל לה גט. הירושלמי הניח ש</w:t>
      </w:r>
      <w:r w:rsidRPr="00182E46">
        <w:rPr>
          <w:rFonts w:ascii="David" w:hAnsi="David" w:cs="David"/>
          <w:color w:val="000000" w:themeColor="text1"/>
          <w:sz w:val="24"/>
          <w:szCs w:val="24"/>
          <w:rtl/>
        </w:rPr>
        <w:t>"פשיטא שאינה יוצאה בגט"</w:t>
      </w:r>
      <w:r w:rsidR="00182E46" w:rsidRPr="00182E46">
        <w:rPr>
          <w:rFonts w:ascii="David" w:hAnsi="David" w:cs="David" w:hint="cs"/>
          <w:color w:val="000000" w:themeColor="text1"/>
          <w:sz w:val="24"/>
          <w:szCs w:val="24"/>
          <w:rtl/>
        </w:rPr>
        <w:t>,</w:t>
      </w:r>
      <w:r w:rsidR="00182E46">
        <w:rPr>
          <w:rFonts w:ascii="David" w:hAnsi="David" w:cs="David" w:hint="cs"/>
          <w:color w:val="000000" w:themeColor="text1"/>
          <w:sz w:val="24"/>
          <w:szCs w:val="24"/>
          <w:rtl/>
        </w:rPr>
        <w:t xml:space="preserve"> </w:t>
      </w:r>
      <w:r w:rsidR="00182E46">
        <w:rPr>
          <w:rFonts w:asciiTheme="majorBidi" w:hAnsiTheme="majorBidi" w:cstheme="majorBidi" w:hint="cs"/>
          <w:color w:val="000000" w:themeColor="text1"/>
          <w:sz w:val="24"/>
          <w:szCs w:val="24"/>
          <w:rtl/>
        </w:rPr>
        <w:t>הטור והשולחן ערוך פסקו אחרת:</w:t>
      </w:r>
      <w:r w:rsidR="0086227F">
        <w:rPr>
          <w:rFonts w:asciiTheme="majorBidi" w:hAnsiTheme="majorBidi" w:cstheme="majorBidi" w:hint="cs"/>
          <w:color w:val="000000" w:themeColor="text1"/>
          <w:sz w:val="24"/>
          <w:szCs w:val="24"/>
          <w:rtl/>
        </w:rPr>
        <w:t xml:space="preserve"> </w:t>
      </w:r>
      <w:r w:rsidR="00182E46">
        <w:rPr>
          <w:rFonts w:asciiTheme="majorBidi" w:hAnsiTheme="majorBidi" w:cstheme="majorBidi" w:hint="cs"/>
          <w:color w:val="000000" w:themeColor="text1"/>
          <w:sz w:val="24"/>
          <w:szCs w:val="24"/>
          <w:rtl/>
        </w:rPr>
        <w:t>"</w:t>
      </w:r>
      <w:r w:rsidR="00182E46">
        <w:rPr>
          <w:rFonts w:ascii="David" w:hAnsi="David" w:cs="David"/>
          <w:color w:val="000000" w:themeColor="text1"/>
          <w:sz w:val="24"/>
          <w:szCs w:val="24"/>
          <w:rtl/>
        </w:rPr>
        <w:t xml:space="preserve">המקדש מי </w:t>
      </w:r>
      <w:r w:rsidR="00182E46" w:rsidRPr="00182E46">
        <w:rPr>
          <w:rFonts w:ascii="David" w:hAnsi="David" w:cs="David"/>
          <w:color w:val="000000" w:themeColor="text1"/>
          <w:sz w:val="24"/>
          <w:szCs w:val="24"/>
          <w:rtl/>
        </w:rPr>
        <w:t>שחציה</w:t>
      </w:r>
      <w:r w:rsidR="00182E46">
        <w:rPr>
          <w:rFonts w:ascii="David" w:hAnsi="David" w:cs="David"/>
          <w:color w:val="000000" w:themeColor="text1"/>
          <w:sz w:val="24"/>
          <w:szCs w:val="24"/>
          <w:rtl/>
        </w:rPr>
        <w:t xml:space="preserve"> שפחה וחציה בת חורין,</w:t>
      </w:r>
      <w:r w:rsidR="00182E46">
        <w:rPr>
          <w:rFonts w:ascii="David" w:hAnsi="David" w:cs="David" w:hint="cs"/>
          <w:color w:val="000000" w:themeColor="text1"/>
          <w:sz w:val="24"/>
          <w:szCs w:val="24"/>
          <w:rtl/>
        </w:rPr>
        <w:t xml:space="preserve"> </w:t>
      </w:r>
      <w:r w:rsidR="00182E46" w:rsidRPr="00182E46">
        <w:rPr>
          <w:rFonts w:ascii="David" w:hAnsi="David" w:cs="David"/>
          <w:color w:val="000000" w:themeColor="text1"/>
          <w:sz w:val="24"/>
          <w:szCs w:val="24"/>
          <w:rtl/>
        </w:rPr>
        <w:t>צריכה גט</w:t>
      </w:r>
      <w:r w:rsidR="00182E46">
        <w:rPr>
          <w:rStyle w:val="a5"/>
          <w:rFonts w:ascii="David" w:hAnsi="David" w:cs="David"/>
          <w:color w:val="000000" w:themeColor="text1"/>
          <w:sz w:val="24"/>
          <w:szCs w:val="24"/>
          <w:rtl/>
        </w:rPr>
        <w:footnoteReference w:id="66"/>
      </w:r>
      <w:r w:rsidR="00182E46">
        <w:rPr>
          <w:rFonts w:ascii="David" w:hAnsi="David" w:cs="David" w:hint="cs"/>
          <w:color w:val="000000" w:themeColor="text1"/>
          <w:sz w:val="24"/>
          <w:szCs w:val="24"/>
          <w:rtl/>
        </w:rPr>
        <w:t>".</w:t>
      </w:r>
      <w:r w:rsidR="00182E46">
        <w:rPr>
          <w:rFonts w:asciiTheme="majorBidi" w:hAnsiTheme="majorBidi" w:cstheme="majorBidi" w:hint="cs"/>
          <w:color w:val="000000" w:themeColor="text1"/>
          <w:sz w:val="24"/>
          <w:szCs w:val="24"/>
          <w:rtl/>
        </w:rPr>
        <w:t xml:space="preserve"> ואולי המחלוקת תלויה במחלוקת אמוראים לגבי עבד עברי</w:t>
      </w:r>
      <w:r w:rsidR="00182E46">
        <w:rPr>
          <w:rStyle w:val="a5"/>
          <w:rFonts w:asciiTheme="majorBidi" w:hAnsiTheme="majorBidi" w:cstheme="majorBidi"/>
          <w:color w:val="000000" w:themeColor="text1"/>
          <w:sz w:val="24"/>
          <w:szCs w:val="24"/>
          <w:rtl/>
        </w:rPr>
        <w:footnoteReference w:id="67"/>
      </w:r>
      <w:r w:rsidR="00182E46">
        <w:rPr>
          <w:rFonts w:asciiTheme="majorBidi" w:hAnsiTheme="majorBidi" w:cstheme="majorBidi" w:hint="cs"/>
          <w:color w:val="000000" w:themeColor="text1"/>
          <w:sz w:val="24"/>
          <w:szCs w:val="24"/>
          <w:rtl/>
        </w:rPr>
        <w:t xml:space="preserve">: </w:t>
      </w:r>
    </w:p>
    <w:p w14:paraId="3CF44D20" w14:textId="777CC538" w:rsidR="001C1EB7" w:rsidRPr="00182E46" w:rsidRDefault="00182E46" w:rsidP="00182E46">
      <w:pPr>
        <w:spacing w:after="0" w:line="360" w:lineRule="auto"/>
        <w:rPr>
          <w:rFonts w:ascii="David" w:hAnsi="David" w:cs="David"/>
          <w:color w:val="000000" w:themeColor="text1"/>
          <w:sz w:val="24"/>
          <w:szCs w:val="24"/>
          <w:rtl/>
        </w:rPr>
      </w:pPr>
      <w:r>
        <w:rPr>
          <w:rFonts w:ascii="David" w:hAnsi="David" w:cs="David" w:hint="cs"/>
          <w:color w:val="000000" w:themeColor="text1"/>
          <w:sz w:val="24"/>
          <w:szCs w:val="24"/>
          <w:rtl/>
        </w:rPr>
        <w:t>"</w:t>
      </w:r>
      <w:r w:rsidRPr="00182E46">
        <w:rPr>
          <w:rFonts w:ascii="David" w:hAnsi="David" w:cs="David"/>
          <w:color w:val="000000" w:themeColor="text1"/>
          <w:sz w:val="24"/>
          <w:szCs w:val="24"/>
          <w:rtl/>
        </w:rPr>
        <w:t xml:space="preserve">ר' חייה בשם רבי יוחנן מי שחציו עבד וחציו בן חורין קידש </w:t>
      </w:r>
      <w:proofErr w:type="spellStart"/>
      <w:r w:rsidRPr="00182E46">
        <w:rPr>
          <w:rFonts w:ascii="David" w:hAnsi="David" w:cs="David"/>
          <w:color w:val="000000" w:themeColor="text1"/>
          <w:sz w:val="24"/>
          <w:szCs w:val="24"/>
          <w:rtl/>
        </w:rPr>
        <w:t>אשה</w:t>
      </w:r>
      <w:proofErr w:type="spellEnd"/>
      <w:r w:rsidRPr="00182E46">
        <w:rPr>
          <w:rFonts w:ascii="David" w:hAnsi="David" w:cs="David"/>
          <w:color w:val="000000" w:themeColor="text1"/>
          <w:sz w:val="24"/>
          <w:szCs w:val="24"/>
          <w:rtl/>
        </w:rPr>
        <w:t xml:space="preserve"> אין </w:t>
      </w:r>
      <w:proofErr w:type="spellStart"/>
      <w:r w:rsidRPr="00182E46">
        <w:rPr>
          <w:rFonts w:ascii="David" w:hAnsi="David" w:cs="David"/>
          <w:color w:val="000000" w:themeColor="text1"/>
          <w:sz w:val="24"/>
          <w:szCs w:val="24"/>
          <w:rtl/>
        </w:rPr>
        <w:t>חוששין</w:t>
      </w:r>
      <w:proofErr w:type="spellEnd"/>
      <w:r w:rsidRPr="00182E46">
        <w:rPr>
          <w:rFonts w:ascii="David" w:hAnsi="David" w:cs="David"/>
          <w:color w:val="000000" w:themeColor="text1"/>
          <w:sz w:val="24"/>
          <w:szCs w:val="24"/>
          <w:rtl/>
        </w:rPr>
        <w:t xml:space="preserve"> </w:t>
      </w:r>
      <w:proofErr w:type="spellStart"/>
      <w:r w:rsidRPr="00182E46">
        <w:rPr>
          <w:rFonts w:ascii="David" w:hAnsi="David" w:cs="David"/>
          <w:color w:val="000000" w:themeColor="text1"/>
          <w:sz w:val="24"/>
          <w:szCs w:val="24"/>
          <w:rtl/>
        </w:rPr>
        <w:t>לקדושיו</w:t>
      </w:r>
      <w:proofErr w:type="spellEnd"/>
      <w:r w:rsidR="00A864A8">
        <w:rPr>
          <w:rFonts w:ascii="David" w:hAnsi="David" w:cs="David" w:hint="cs"/>
          <w:color w:val="000000" w:themeColor="text1"/>
          <w:sz w:val="24"/>
          <w:szCs w:val="24"/>
          <w:rtl/>
        </w:rPr>
        <w:t>.</w:t>
      </w:r>
      <w:r w:rsidRPr="00182E46">
        <w:rPr>
          <w:rFonts w:ascii="David" w:hAnsi="David" w:cs="David"/>
          <w:color w:val="000000" w:themeColor="text1"/>
          <w:sz w:val="24"/>
          <w:szCs w:val="24"/>
          <w:rtl/>
        </w:rPr>
        <w:t xml:space="preserve"> </w:t>
      </w:r>
      <w:proofErr w:type="spellStart"/>
      <w:r w:rsidRPr="00182E46">
        <w:rPr>
          <w:rFonts w:ascii="David" w:hAnsi="David" w:cs="David"/>
          <w:color w:val="000000" w:themeColor="text1"/>
          <w:sz w:val="24"/>
          <w:szCs w:val="24"/>
          <w:rtl/>
        </w:rPr>
        <w:t>ודכוותה</w:t>
      </w:r>
      <w:proofErr w:type="spellEnd"/>
      <w:r w:rsidRPr="00182E46">
        <w:rPr>
          <w:rFonts w:ascii="David" w:hAnsi="David" w:cs="David"/>
          <w:color w:val="000000" w:themeColor="text1"/>
          <w:sz w:val="24"/>
          <w:szCs w:val="24"/>
          <w:rtl/>
        </w:rPr>
        <w:t xml:space="preserve"> גירש </w:t>
      </w:r>
      <w:r w:rsidRPr="00BF68FB">
        <w:rPr>
          <w:rFonts w:ascii="David" w:hAnsi="David" w:cs="David"/>
          <w:color w:val="000000" w:themeColor="text1"/>
          <w:sz w:val="20"/>
          <w:szCs w:val="20"/>
          <w:rtl/>
        </w:rPr>
        <w:t>[דף נט עמוד ב</w:t>
      </w:r>
      <w:r w:rsidRPr="00182E46">
        <w:rPr>
          <w:rFonts w:ascii="David" w:hAnsi="David" w:cs="David"/>
          <w:color w:val="000000" w:themeColor="text1"/>
          <w:sz w:val="24"/>
          <w:szCs w:val="24"/>
          <w:rtl/>
        </w:rPr>
        <w:t xml:space="preserve">] אין </w:t>
      </w:r>
      <w:proofErr w:type="spellStart"/>
      <w:r w:rsidRPr="00182E46">
        <w:rPr>
          <w:rFonts w:ascii="David" w:hAnsi="David" w:cs="David"/>
          <w:color w:val="000000" w:themeColor="text1"/>
          <w:sz w:val="24"/>
          <w:szCs w:val="24"/>
          <w:rtl/>
        </w:rPr>
        <w:t>חוששין</w:t>
      </w:r>
      <w:proofErr w:type="spellEnd"/>
      <w:r w:rsidRPr="00182E46">
        <w:rPr>
          <w:rFonts w:ascii="David" w:hAnsi="David" w:cs="David"/>
          <w:color w:val="000000" w:themeColor="text1"/>
          <w:sz w:val="24"/>
          <w:szCs w:val="24"/>
          <w:rtl/>
        </w:rPr>
        <w:t xml:space="preserve"> לגירושיו שמואל אמר </w:t>
      </w:r>
      <w:proofErr w:type="spellStart"/>
      <w:r w:rsidRPr="00182E46">
        <w:rPr>
          <w:rFonts w:ascii="David" w:hAnsi="David" w:cs="David"/>
          <w:color w:val="000000" w:themeColor="text1"/>
          <w:sz w:val="24"/>
          <w:szCs w:val="24"/>
          <w:rtl/>
        </w:rPr>
        <w:t>חוששין</w:t>
      </w:r>
      <w:proofErr w:type="spellEnd"/>
      <w:r w:rsidRPr="00182E46">
        <w:rPr>
          <w:rFonts w:ascii="David" w:hAnsi="David" w:cs="David"/>
          <w:color w:val="000000" w:themeColor="text1"/>
          <w:sz w:val="24"/>
          <w:szCs w:val="24"/>
          <w:rtl/>
        </w:rPr>
        <w:t xml:space="preserve"> לגירושיו</w:t>
      </w:r>
      <w:r>
        <w:rPr>
          <w:rStyle w:val="a5"/>
          <w:rFonts w:ascii="David" w:hAnsi="David" w:cs="David"/>
          <w:color w:val="000000" w:themeColor="text1"/>
          <w:sz w:val="24"/>
          <w:szCs w:val="24"/>
          <w:rtl/>
        </w:rPr>
        <w:footnoteReference w:id="68"/>
      </w:r>
      <w:r>
        <w:rPr>
          <w:rFonts w:ascii="David" w:hAnsi="David" w:cs="David" w:hint="cs"/>
          <w:color w:val="000000" w:themeColor="text1"/>
          <w:sz w:val="24"/>
          <w:szCs w:val="24"/>
          <w:rtl/>
        </w:rPr>
        <w:t>".</w:t>
      </w:r>
    </w:p>
    <w:p w14:paraId="033F891D" w14:textId="77777777" w:rsidR="00373999" w:rsidRDefault="00373999" w:rsidP="002702BA">
      <w:pPr>
        <w:spacing w:after="0" w:line="360" w:lineRule="auto"/>
        <w:rPr>
          <w:rFonts w:ascii="David" w:hAnsi="David" w:cs="David"/>
          <w:color w:val="000000" w:themeColor="text1"/>
          <w:sz w:val="24"/>
          <w:szCs w:val="24"/>
          <w:rtl/>
        </w:rPr>
      </w:pPr>
    </w:p>
    <w:p w14:paraId="377BD1C3" w14:textId="77777777" w:rsidR="00373999" w:rsidRDefault="00182E46" w:rsidP="00373999">
      <w:pPr>
        <w:spacing w:after="0" w:line="360" w:lineRule="auto"/>
        <w:rPr>
          <w:rFonts w:ascii="David" w:hAnsi="David" w:cs="David"/>
          <w:color w:val="000000" w:themeColor="text1"/>
          <w:sz w:val="24"/>
          <w:szCs w:val="24"/>
          <w:rtl/>
        </w:rPr>
      </w:pPr>
      <w:r>
        <w:rPr>
          <w:rFonts w:ascii="David" w:hAnsi="David" w:cs="David" w:hint="cs"/>
          <w:color w:val="000000" w:themeColor="text1"/>
          <w:sz w:val="24"/>
          <w:szCs w:val="24"/>
          <w:rtl/>
        </w:rPr>
        <w:t xml:space="preserve"> </w:t>
      </w:r>
    </w:p>
    <w:p w14:paraId="242AF079" w14:textId="77777777" w:rsidR="0052325A" w:rsidRPr="0052325A" w:rsidRDefault="00182E46" w:rsidP="0052325A">
      <w:pPr>
        <w:spacing w:after="0" w:line="360" w:lineRule="auto"/>
        <w:rPr>
          <w:rFonts w:ascii="David" w:hAnsi="David" w:cs="David"/>
          <w:color w:val="FF0000"/>
          <w:sz w:val="24"/>
          <w:szCs w:val="24"/>
        </w:rPr>
      </w:pPr>
      <w:r>
        <w:rPr>
          <w:rFonts w:ascii="David" w:hAnsi="David" w:cs="David" w:hint="cs"/>
          <w:color w:val="FF0000"/>
          <w:sz w:val="24"/>
          <w:szCs w:val="24"/>
          <w:rtl/>
        </w:rPr>
        <w:t xml:space="preserve"> </w:t>
      </w:r>
    </w:p>
    <w:sectPr w:rsidR="0052325A" w:rsidRPr="0052325A" w:rsidSect="00A1524C">
      <w:headerReference w:type="default" r:id="rId12"/>
      <w:pgSz w:w="11906" w:h="16838"/>
      <w:pgMar w:top="1440" w:right="1080" w:bottom="1440" w:left="108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אבי ונגרובר" w:date="2025-11-20T17:37:00Z" w:initials="או">
    <w:p w14:paraId="5FDD587F" w14:textId="77777777" w:rsidR="004B57B2" w:rsidRDefault="004B57B2" w:rsidP="004B57B2">
      <w:pPr>
        <w:pStyle w:val="ad"/>
        <w:jc w:val="right"/>
      </w:pPr>
      <w:r>
        <w:rPr>
          <w:rStyle w:val="ac"/>
        </w:rPr>
        <w:annotationRef/>
      </w:r>
      <w:r>
        <w:rPr>
          <w:rFonts w:hint="eastAsia"/>
          <w:rtl/>
        </w:rPr>
        <w:t>או</w:t>
      </w:r>
      <w:r>
        <w:rPr>
          <w:rtl/>
        </w:rPr>
        <w:t xml:space="preserve"> שתדגיש שעונש המלקות ניתן על עבירה במזיד, ואז הציטוט מוכיח שאת האשם מביא אף על שגגה, או שתביא ציטוט שאשם חייבים אף בהודאת עצמו.</w:t>
      </w:r>
    </w:p>
  </w:comment>
  <w:comment w:id="1" w:author="אבי ונגרובר" w:date="2025-11-20T17:50:00Z" w:initials="או">
    <w:p w14:paraId="7C1EAA06" w14:textId="77777777" w:rsidR="002F6417" w:rsidRDefault="002F6417" w:rsidP="002F6417">
      <w:pPr>
        <w:pStyle w:val="ad"/>
        <w:jc w:val="right"/>
      </w:pPr>
      <w:r>
        <w:rPr>
          <w:rStyle w:val="ac"/>
        </w:rPr>
        <w:annotationRef/>
      </w:r>
      <w:r>
        <w:rPr>
          <w:rFonts w:hint="eastAsia"/>
          <w:rtl/>
        </w:rPr>
        <w:t>דרוש</w:t>
      </w:r>
      <w:r>
        <w:rPr>
          <w:rtl/>
        </w:rPr>
        <w:t xml:space="preserve"> פה עוד קצת הסבר שהרי לעיל כתבת שלפי ר"י "בשפחה כנענית הכתוב מדבר </w:t>
      </w:r>
      <w:r>
        <w:rPr>
          <w:rFonts w:hint="eastAsia"/>
          <w:b/>
          <w:bCs/>
          <w:rtl/>
        </w:rPr>
        <w:t>ומאורסת</w:t>
      </w:r>
      <w:r>
        <w:rPr>
          <w:rtl/>
        </w:rPr>
        <w:t xml:space="preserve"> לעבד עברי". האם כוונתך שהאירוסין אינם תופסים בפועל?</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DD587F" w15:done="1"/>
  <w15:commentEx w15:paraId="7C1EAA0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935AD7E" w16cex:dateUtc="2025-11-20T15:37:00Z"/>
  <w16cex:commentExtensible w16cex:durableId="15D7575A" w16cex:dateUtc="2025-11-20T1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DD587F" w16cid:durableId="6935AD7E"/>
  <w16cid:commentId w16cid:paraId="7C1EAA06" w16cid:durableId="15D757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46565" w14:textId="77777777" w:rsidR="000865E4" w:rsidRDefault="000865E4" w:rsidP="006C22F6">
      <w:pPr>
        <w:spacing w:after="0" w:line="240" w:lineRule="auto"/>
      </w:pPr>
      <w:r>
        <w:separator/>
      </w:r>
    </w:p>
  </w:endnote>
  <w:endnote w:type="continuationSeparator" w:id="0">
    <w:p w14:paraId="393CF245" w14:textId="77777777" w:rsidR="000865E4" w:rsidRDefault="000865E4" w:rsidP="006C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8C24B" w14:textId="77777777" w:rsidR="000865E4" w:rsidRDefault="000865E4" w:rsidP="006C22F6">
      <w:pPr>
        <w:spacing w:after="0" w:line="240" w:lineRule="auto"/>
      </w:pPr>
      <w:r>
        <w:separator/>
      </w:r>
    </w:p>
  </w:footnote>
  <w:footnote w:type="continuationSeparator" w:id="0">
    <w:p w14:paraId="6A549AE6" w14:textId="77777777" w:rsidR="000865E4" w:rsidRDefault="000865E4" w:rsidP="006C22F6">
      <w:pPr>
        <w:spacing w:after="0" w:line="240" w:lineRule="auto"/>
      </w:pPr>
      <w:r>
        <w:continuationSeparator/>
      </w:r>
    </w:p>
  </w:footnote>
  <w:footnote w:id="1">
    <w:p w14:paraId="77702BC4" w14:textId="55B9AB55" w:rsidR="00373999" w:rsidRPr="00B050C3" w:rsidRDefault="00373999"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w:t>
      </w:r>
      <w:r w:rsidRPr="00B050C3">
        <w:rPr>
          <w:rFonts w:ascii="David" w:hAnsi="David" w:cs="David"/>
          <w:rtl/>
        </w:rPr>
        <w:t>"זאת השכיבה כמו כלאים</w:t>
      </w:r>
      <w:r w:rsidR="004E56F4">
        <w:rPr>
          <w:rFonts w:ascii="David" w:hAnsi="David" w:cs="David" w:hint="cs"/>
          <w:rtl/>
        </w:rPr>
        <w:t xml:space="preserve"> </w:t>
      </w:r>
      <w:r w:rsidRPr="00B050C3">
        <w:rPr>
          <w:rFonts w:ascii="David" w:hAnsi="David" w:cs="David"/>
          <w:rtl/>
        </w:rPr>
        <w:t xml:space="preserve">- חפשי עם שפחה" </w:t>
      </w:r>
      <w:r w:rsidRPr="00B050C3">
        <w:rPr>
          <w:rFonts w:asciiTheme="majorBidi" w:hAnsiTheme="majorBidi" w:cstheme="majorBidi"/>
          <w:rtl/>
        </w:rPr>
        <w:t>(אבן עזרא ויקרא פרק יט פסוק כ).</w:t>
      </w:r>
    </w:p>
  </w:footnote>
  <w:footnote w:id="2">
    <w:p w14:paraId="254BE8C1" w14:textId="77777777" w:rsidR="006C22F6" w:rsidRPr="00B050C3" w:rsidRDefault="006C22F6" w:rsidP="00B050C3">
      <w:pPr>
        <w:spacing w:after="0" w:line="360" w:lineRule="auto"/>
        <w:rPr>
          <w:rFonts w:asciiTheme="majorBidi" w:hAnsiTheme="majorBidi" w:cstheme="majorBidi"/>
          <w:sz w:val="20"/>
          <w:szCs w:val="20"/>
          <w:rtl/>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ויקרא פרק </w:t>
      </w:r>
      <w:r w:rsidRPr="00B050C3">
        <w:rPr>
          <w:rFonts w:asciiTheme="majorBidi" w:hAnsiTheme="majorBidi" w:cstheme="majorBidi"/>
          <w:sz w:val="20"/>
          <w:szCs w:val="20"/>
          <w:rtl/>
        </w:rPr>
        <w:t>יט.</w:t>
      </w:r>
    </w:p>
  </w:footnote>
  <w:footnote w:id="3">
    <w:p w14:paraId="6C2CF2FA" w14:textId="00B2E9BD" w:rsidR="00F37095" w:rsidRPr="00B050C3" w:rsidRDefault="00F37095" w:rsidP="00B050C3">
      <w:pPr>
        <w:spacing w:after="0" w:line="360" w:lineRule="auto"/>
        <w:rPr>
          <w:rFonts w:asciiTheme="majorBidi" w:hAnsiTheme="majorBidi" w:cstheme="majorBidi"/>
          <w:sz w:val="20"/>
          <w:szCs w:val="20"/>
          <w:rtl/>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'בקורת' – </w:t>
      </w:r>
      <w:r w:rsidRPr="002D0733">
        <w:rPr>
          <w:rFonts w:ascii="David" w:hAnsi="David" w:cs="David"/>
          <w:sz w:val="20"/>
          <w:szCs w:val="20"/>
          <w:rtl/>
        </w:rPr>
        <w:t xml:space="preserve">"מלשון הפקר" </w:t>
      </w:r>
      <w:r w:rsidRPr="00B050C3">
        <w:rPr>
          <w:rFonts w:asciiTheme="majorBidi" w:hAnsiTheme="majorBidi" w:cstheme="majorBidi"/>
          <w:sz w:val="20"/>
          <w:szCs w:val="20"/>
          <w:rtl/>
        </w:rPr>
        <w:t xml:space="preserve">(רמב"ן על התורה). </w:t>
      </w:r>
      <w:r w:rsidRPr="002D0733">
        <w:rPr>
          <w:rFonts w:ascii="David" w:hAnsi="David" w:cs="David"/>
          <w:sz w:val="20"/>
          <w:szCs w:val="20"/>
          <w:rtl/>
        </w:rPr>
        <w:t>"כמו עם חרף נפשו למות"</w:t>
      </w:r>
      <w:r w:rsidRPr="00B050C3">
        <w:rPr>
          <w:rFonts w:asciiTheme="majorBidi" w:hAnsiTheme="majorBidi" w:cstheme="majorBidi"/>
          <w:sz w:val="20"/>
          <w:szCs w:val="20"/>
          <w:rtl/>
        </w:rPr>
        <w:t xml:space="preserve"> (חזקוני).</w:t>
      </w:r>
    </w:p>
  </w:footnote>
  <w:footnote w:id="4">
    <w:p w14:paraId="137249DF" w14:textId="6ABD958E" w:rsidR="00537C12" w:rsidRPr="00B050C3" w:rsidRDefault="00537C12" w:rsidP="00B050C3">
      <w:pPr>
        <w:pStyle w:val="a3"/>
        <w:spacing w:line="360" w:lineRule="auto"/>
        <w:rPr>
          <w:rFonts w:asciiTheme="majorBidi" w:hAnsiTheme="majorBidi" w:cstheme="majorBidi"/>
          <w:rtl/>
        </w:rPr>
      </w:pPr>
      <w:r w:rsidRPr="00B050C3">
        <w:rPr>
          <w:rStyle w:val="a5"/>
          <w:rFonts w:ascii="David" w:hAnsi="David" w:cs="David"/>
        </w:rPr>
        <w:footnoteRef/>
      </w:r>
      <w:r w:rsidRPr="00B050C3">
        <w:rPr>
          <w:rFonts w:ascii="David" w:hAnsi="David" w:cs="David"/>
          <w:rtl/>
        </w:rPr>
        <w:t xml:space="preserve">   "אמר רב </w:t>
      </w:r>
      <w:r w:rsidRPr="00B050C3">
        <w:rPr>
          <w:rFonts w:ascii="David" w:hAnsi="David" w:cs="David"/>
          <w:rtl/>
        </w:rPr>
        <w:t>הונא בר קטינא א"ר יצחק: מעשה באשה אחת שחציה שפחה וחציה בת חורין, וכפו את רבה ועשאה בת חורין... מנהג הפקר נהגו בה"</w:t>
      </w:r>
      <w:r w:rsidRPr="00B050C3">
        <w:rPr>
          <w:rFonts w:asciiTheme="majorBidi" w:hAnsiTheme="majorBidi" w:cstheme="majorBidi"/>
          <w:rtl/>
        </w:rPr>
        <w:t xml:space="preserve"> </w:t>
      </w:r>
      <w:r w:rsidR="002D0733">
        <w:rPr>
          <w:rFonts w:asciiTheme="majorBidi" w:hAnsiTheme="majorBidi" w:cstheme="majorBidi" w:hint="cs"/>
          <w:rtl/>
        </w:rPr>
        <w:t>(</w:t>
      </w:r>
      <w:r w:rsidRPr="00B050C3">
        <w:rPr>
          <w:rFonts w:asciiTheme="majorBidi" w:hAnsiTheme="majorBidi" w:cstheme="majorBidi"/>
          <w:rtl/>
        </w:rPr>
        <w:t>גיטין מג</w:t>
      </w:r>
      <w:r w:rsidR="002D0733">
        <w:rPr>
          <w:rFonts w:asciiTheme="majorBidi" w:hAnsiTheme="majorBidi" w:cstheme="majorBidi" w:hint="cs"/>
          <w:rtl/>
        </w:rPr>
        <w:t>,</w:t>
      </w:r>
      <w:r w:rsidRPr="00B050C3">
        <w:rPr>
          <w:rFonts w:asciiTheme="majorBidi" w:hAnsiTheme="majorBidi" w:cstheme="majorBidi"/>
          <w:rtl/>
        </w:rPr>
        <w:t xml:space="preserve"> ב).</w:t>
      </w:r>
    </w:p>
  </w:footnote>
  <w:footnote w:id="5">
    <w:p w14:paraId="2288BCF7" w14:textId="6232B5C9" w:rsidR="006C22F6" w:rsidRPr="00B050C3" w:rsidRDefault="006C22F6" w:rsidP="00B050C3">
      <w:pPr>
        <w:spacing w:after="0" w:line="360" w:lineRule="auto"/>
        <w:rPr>
          <w:rFonts w:asciiTheme="majorBidi" w:hAnsiTheme="majorBidi" w:cstheme="majorBidi"/>
          <w:sz w:val="20"/>
          <w:szCs w:val="20"/>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ספר החינוך פרשת ויקרא מצו</w:t>
      </w:r>
      <w:r w:rsidR="004E56F4">
        <w:rPr>
          <w:rFonts w:asciiTheme="majorBidi" w:hAnsiTheme="majorBidi" w:cstheme="majorBidi" w:hint="cs"/>
          <w:sz w:val="20"/>
          <w:szCs w:val="20"/>
          <w:rtl/>
        </w:rPr>
        <w:t>ו</w:t>
      </w:r>
      <w:r w:rsidRPr="00B050C3">
        <w:rPr>
          <w:rFonts w:asciiTheme="majorBidi" w:hAnsiTheme="majorBidi" w:cstheme="majorBidi"/>
          <w:sz w:val="20"/>
          <w:szCs w:val="20"/>
          <w:rtl/>
        </w:rPr>
        <w:t xml:space="preserve">ה </w:t>
      </w:r>
      <w:r w:rsidRPr="00B050C3">
        <w:rPr>
          <w:rFonts w:asciiTheme="majorBidi" w:hAnsiTheme="majorBidi" w:cstheme="majorBidi"/>
          <w:sz w:val="20"/>
          <w:szCs w:val="20"/>
          <w:rtl/>
        </w:rPr>
        <w:t>קכט.</w:t>
      </w:r>
    </w:p>
  </w:footnote>
  <w:footnote w:id="6">
    <w:p w14:paraId="72C6181C" w14:textId="77777777" w:rsidR="00EE1778" w:rsidRPr="00B050C3" w:rsidRDefault="00EE1778" w:rsidP="00B050C3">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הפרשנים בסעיף משנה זה נכתבו על הפסוק בספר ויקרא פרק </w:t>
      </w:r>
      <w:r w:rsidRPr="00B050C3">
        <w:rPr>
          <w:rFonts w:asciiTheme="majorBidi" w:hAnsiTheme="majorBidi" w:cstheme="majorBidi"/>
          <w:rtl/>
        </w:rPr>
        <w:t xml:space="preserve">יט פסוק כ.  </w:t>
      </w:r>
    </w:p>
  </w:footnote>
  <w:footnote w:id="7">
    <w:p w14:paraId="3497D5D8" w14:textId="77777777" w:rsidR="00EE1778" w:rsidRDefault="00EE1778" w:rsidP="00B050C3">
      <w:pPr>
        <w:pStyle w:val="a3"/>
        <w:spacing w:line="360" w:lineRule="auto"/>
        <w:rPr>
          <w:rtl/>
        </w:rPr>
      </w:pPr>
      <w:r w:rsidRPr="00B050C3">
        <w:rPr>
          <w:rStyle w:val="a5"/>
          <w:rFonts w:asciiTheme="majorBidi" w:hAnsiTheme="majorBidi" w:cstheme="majorBidi"/>
        </w:rPr>
        <w:footnoteRef/>
      </w:r>
      <w:r w:rsidRPr="00B050C3">
        <w:rPr>
          <w:rFonts w:asciiTheme="majorBidi" w:hAnsiTheme="majorBidi" w:cstheme="majorBidi"/>
          <w:rtl/>
        </w:rPr>
        <w:t xml:space="preserve"> גור אריה.</w:t>
      </w:r>
    </w:p>
  </w:footnote>
  <w:footnote w:id="8">
    <w:p w14:paraId="3FF39A0F" w14:textId="061F54A3" w:rsidR="00EE1778" w:rsidRPr="00B050C3" w:rsidRDefault="00EE1778" w:rsidP="00B050C3">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רבינו בחיי ויקרא פרק </w:t>
      </w:r>
      <w:r w:rsidRPr="00B050C3">
        <w:rPr>
          <w:rFonts w:asciiTheme="majorBidi" w:hAnsiTheme="majorBidi" w:cstheme="majorBidi"/>
          <w:rtl/>
        </w:rPr>
        <w:t>יט פסוק כ. ב</w:t>
      </w:r>
      <w:r w:rsidR="00B050C3">
        <w:rPr>
          <w:rFonts w:asciiTheme="majorBidi" w:hAnsiTheme="majorBidi" w:cstheme="majorBidi" w:hint="cs"/>
          <w:rtl/>
        </w:rPr>
        <w:t xml:space="preserve">פירוש </w:t>
      </w:r>
      <w:r w:rsidRPr="00B050C3">
        <w:rPr>
          <w:rFonts w:asciiTheme="majorBidi" w:hAnsiTheme="majorBidi" w:cstheme="majorBidi"/>
          <w:rtl/>
        </w:rPr>
        <w:t>רש"ר הירש הרחיב לבאר.</w:t>
      </w:r>
    </w:p>
  </w:footnote>
  <w:footnote w:id="9">
    <w:p w14:paraId="7F69FC13" w14:textId="77777777" w:rsidR="00E441DB" w:rsidRDefault="00E441DB">
      <w:pPr>
        <w:pStyle w:val="a3"/>
      </w:pPr>
      <w:r>
        <w:rPr>
          <w:rStyle w:val="a5"/>
        </w:rPr>
        <w:footnoteRef/>
      </w:r>
      <w:r>
        <w:rPr>
          <w:rtl/>
        </w:rPr>
        <w:t xml:space="preserve"> </w:t>
      </w:r>
      <w:r w:rsidRPr="00E441DB">
        <w:rPr>
          <w:rFonts w:asciiTheme="majorBidi" w:hAnsiTheme="majorBidi" w:cs="Times New Roman"/>
          <w:rtl/>
        </w:rPr>
        <w:t>רמב"ם הלכות איסורי ביאה פרק ג</w:t>
      </w:r>
      <w:r>
        <w:rPr>
          <w:rFonts w:asciiTheme="majorBidi" w:hAnsiTheme="majorBidi" w:cs="Times New Roman" w:hint="cs"/>
          <w:rtl/>
        </w:rPr>
        <w:t xml:space="preserve"> הלכה </w:t>
      </w:r>
      <w:r>
        <w:rPr>
          <w:rFonts w:asciiTheme="majorBidi" w:hAnsiTheme="majorBidi" w:cs="Times New Roman" w:hint="cs"/>
          <w:rtl/>
        </w:rPr>
        <w:t>יז.</w:t>
      </w:r>
    </w:p>
  </w:footnote>
  <w:footnote w:id="10">
    <w:p w14:paraId="1FF861CF" w14:textId="7AFEAD4E" w:rsidR="00EE1778" w:rsidRPr="00B050C3" w:rsidRDefault="00EE1778" w:rsidP="00B050C3">
      <w:pPr>
        <w:spacing w:after="0" w:line="360" w:lineRule="auto"/>
        <w:rPr>
          <w:rFonts w:asciiTheme="majorBidi" w:hAnsiTheme="majorBidi" w:cstheme="majorBidi"/>
          <w:sz w:val="20"/>
          <w:szCs w:val="20"/>
          <w:rtl/>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w:t>
      </w:r>
      <w:r w:rsidRPr="00B050C3">
        <w:rPr>
          <w:rFonts w:asciiTheme="majorBidi" w:hAnsiTheme="majorBidi" w:cstheme="majorBidi"/>
          <w:sz w:val="20"/>
          <w:szCs w:val="20"/>
          <w:rtl/>
        </w:rPr>
        <w:t>פהמ</w:t>
      </w:r>
      <w:r w:rsidR="002D0733">
        <w:rPr>
          <w:rFonts w:asciiTheme="majorBidi" w:hAnsiTheme="majorBidi" w:cstheme="majorBidi" w:hint="cs"/>
          <w:sz w:val="20"/>
          <w:szCs w:val="20"/>
          <w:rtl/>
        </w:rPr>
        <w:t>"</w:t>
      </w:r>
      <w:r w:rsidRPr="00B050C3">
        <w:rPr>
          <w:rFonts w:asciiTheme="majorBidi" w:hAnsiTheme="majorBidi" w:cstheme="majorBidi"/>
          <w:sz w:val="20"/>
          <w:szCs w:val="20"/>
          <w:rtl/>
        </w:rPr>
        <w:t>ש לרמב"ם פרק ב</w:t>
      </w:r>
      <w:r w:rsidR="00B050C3">
        <w:rPr>
          <w:rFonts w:asciiTheme="majorBidi" w:hAnsiTheme="majorBidi" w:cstheme="majorBidi" w:hint="cs"/>
          <w:sz w:val="20"/>
          <w:szCs w:val="20"/>
          <w:rtl/>
        </w:rPr>
        <w:t>.</w:t>
      </w:r>
    </w:p>
  </w:footnote>
  <w:footnote w:id="11">
    <w:p w14:paraId="16CD1440" w14:textId="4ABADFD9" w:rsidR="005F45B3" w:rsidRPr="00B050C3" w:rsidRDefault="005F45B3" w:rsidP="00B050C3">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ערוך לנר י</w:t>
      </w:r>
      <w:r w:rsidR="002D0733">
        <w:rPr>
          <w:rFonts w:asciiTheme="majorBidi" w:hAnsiTheme="majorBidi" w:cstheme="majorBidi" w:hint="cs"/>
          <w:rtl/>
        </w:rPr>
        <w:t>,</w:t>
      </w:r>
      <w:r w:rsidRPr="00B050C3">
        <w:rPr>
          <w:rFonts w:asciiTheme="majorBidi" w:hAnsiTheme="majorBidi" w:cstheme="majorBidi"/>
          <w:rtl/>
        </w:rPr>
        <w:t xml:space="preserve"> ב ד"ה </w:t>
      </w:r>
      <w:r w:rsidRPr="00B050C3">
        <w:rPr>
          <w:rFonts w:asciiTheme="majorBidi" w:hAnsiTheme="majorBidi" w:cstheme="majorBidi"/>
          <w:rtl/>
        </w:rPr>
        <w:t>במתנית</w:t>
      </w:r>
      <w:r w:rsidR="00BD6AA1">
        <w:rPr>
          <w:rFonts w:asciiTheme="majorBidi" w:hAnsiTheme="majorBidi" w:cstheme="majorBidi" w:hint="cs"/>
          <w:rtl/>
        </w:rPr>
        <w:t>י</w:t>
      </w:r>
      <w:r w:rsidRPr="00B050C3">
        <w:rPr>
          <w:rFonts w:asciiTheme="majorBidi" w:hAnsiTheme="majorBidi" w:cstheme="majorBidi"/>
          <w:rtl/>
        </w:rPr>
        <w:t>ן שלא שוותה.</w:t>
      </w:r>
    </w:p>
  </w:footnote>
  <w:footnote w:id="12">
    <w:p w14:paraId="548E8AC1" w14:textId="77777777" w:rsidR="00BD6AA1" w:rsidRPr="00BD6AA1" w:rsidRDefault="00BD6AA1" w:rsidP="00BD6AA1">
      <w:pPr>
        <w:spacing w:after="0" w:line="360" w:lineRule="auto"/>
        <w:rPr>
          <w:rFonts w:asciiTheme="majorBidi" w:hAnsiTheme="majorBidi" w:cstheme="majorBidi"/>
          <w:sz w:val="20"/>
          <w:szCs w:val="20"/>
        </w:rPr>
      </w:pPr>
      <w:r w:rsidRPr="00BD6AA1">
        <w:rPr>
          <w:rStyle w:val="a5"/>
          <w:sz w:val="20"/>
          <w:szCs w:val="20"/>
        </w:rPr>
        <w:footnoteRef/>
      </w:r>
      <w:r w:rsidRPr="00BD6AA1">
        <w:rPr>
          <w:sz w:val="20"/>
          <w:szCs w:val="20"/>
          <w:rtl/>
        </w:rPr>
        <w:t xml:space="preserve"> </w:t>
      </w:r>
      <w:r w:rsidRPr="00BD6AA1">
        <w:rPr>
          <w:rFonts w:asciiTheme="majorBidi" w:hAnsiTheme="majorBidi" w:cs="Times New Roman"/>
          <w:sz w:val="20"/>
          <w:szCs w:val="20"/>
          <w:rtl/>
        </w:rPr>
        <w:t xml:space="preserve">רמב"ם הלכות סנהדרין פרק </w:t>
      </w:r>
      <w:r w:rsidRPr="00BD6AA1">
        <w:rPr>
          <w:rFonts w:asciiTheme="majorBidi" w:hAnsiTheme="majorBidi" w:cs="Times New Roman"/>
          <w:sz w:val="20"/>
          <w:szCs w:val="20"/>
          <w:rtl/>
        </w:rPr>
        <w:t>טז</w:t>
      </w:r>
      <w:r w:rsidRPr="00BD6AA1">
        <w:rPr>
          <w:rFonts w:asciiTheme="majorBidi" w:hAnsiTheme="majorBidi" w:cstheme="majorBidi" w:hint="cs"/>
          <w:sz w:val="20"/>
          <w:szCs w:val="20"/>
          <w:rtl/>
        </w:rPr>
        <w:t xml:space="preserve"> הלכה ד.</w:t>
      </w:r>
    </w:p>
  </w:footnote>
  <w:footnote w:id="13">
    <w:p w14:paraId="4DFB5882" w14:textId="37FDF158" w:rsidR="001C085D" w:rsidRPr="0064118A" w:rsidRDefault="001C085D" w:rsidP="001C085D">
      <w:pPr>
        <w:spacing w:after="0" w:line="360" w:lineRule="auto"/>
        <w:rPr>
          <w:rFonts w:asciiTheme="majorBidi" w:hAnsiTheme="majorBidi" w:cstheme="majorBidi"/>
          <w:sz w:val="20"/>
          <w:szCs w:val="20"/>
          <w:rtl/>
        </w:rPr>
      </w:pPr>
      <w:r>
        <w:rPr>
          <w:rStyle w:val="a5"/>
        </w:rPr>
        <w:footnoteRef/>
      </w:r>
      <w:r>
        <w:rPr>
          <w:rtl/>
        </w:rPr>
        <w:t xml:space="preserve"> </w:t>
      </w:r>
      <w:r w:rsidRPr="0064118A">
        <w:rPr>
          <w:rFonts w:asciiTheme="majorBidi" w:hAnsiTheme="majorBidi" w:cstheme="majorBidi"/>
          <w:sz w:val="20"/>
          <w:szCs w:val="20"/>
          <w:rtl/>
        </w:rPr>
        <w:t>רמב"ם הלכות איסורי ביאה פרק א הלכה ג</w:t>
      </w:r>
      <w:r>
        <w:rPr>
          <w:rFonts w:asciiTheme="majorBidi" w:hAnsiTheme="majorBidi" w:cstheme="majorBidi" w:hint="cs"/>
          <w:sz w:val="20"/>
          <w:szCs w:val="20"/>
          <w:rtl/>
        </w:rPr>
        <w:t>.</w:t>
      </w:r>
    </w:p>
    <w:p w14:paraId="748E3B93" w14:textId="3E7F62CC" w:rsidR="001C085D" w:rsidRDefault="001C085D">
      <w:pPr>
        <w:pStyle w:val="a3"/>
      </w:pPr>
    </w:p>
  </w:footnote>
  <w:footnote w:id="14">
    <w:p w14:paraId="7B6DEE18" w14:textId="77777777" w:rsidR="00BD6AA1" w:rsidRDefault="00BD6AA1" w:rsidP="004C07EF">
      <w:pPr>
        <w:pStyle w:val="a3"/>
        <w:spacing w:line="360" w:lineRule="auto"/>
        <w:rPr>
          <w:rtl/>
        </w:rPr>
      </w:pPr>
      <w:r>
        <w:rPr>
          <w:rStyle w:val="a5"/>
        </w:rPr>
        <w:footnoteRef/>
      </w:r>
      <w:r>
        <w:rPr>
          <w:rtl/>
        </w:rPr>
        <w:t xml:space="preserve"> </w:t>
      </w:r>
      <w:r w:rsidRPr="00BD6AA1">
        <w:rPr>
          <w:rFonts w:asciiTheme="majorBidi" w:hAnsiTheme="majorBidi" w:cstheme="majorBidi"/>
          <w:rtl/>
        </w:rPr>
        <w:t>רמב"ם הלכות שגגות פרק ט הלכה א</w:t>
      </w:r>
      <w:r>
        <w:rPr>
          <w:rFonts w:hint="cs"/>
          <w:rtl/>
        </w:rPr>
        <w:t>.</w:t>
      </w:r>
    </w:p>
  </w:footnote>
  <w:footnote w:id="15">
    <w:p w14:paraId="435402B5" w14:textId="7755F3DF" w:rsidR="004C07EF" w:rsidRDefault="004C07EF" w:rsidP="004C07EF">
      <w:pPr>
        <w:pStyle w:val="a3"/>
        <w:spacing w:line="360" w:lineRule="auto"/>
      </w:pPr>
      <w:r>
        <w:rPr>
          <w:rStyle w:val="a5"/>
        </w:rPr>
        <w:footnoteRef/>
      </w:r>
      <w:r>
        <w:rPr>
          <w:rtl/>
        </w:rPr>
        <w:t xml:space="preserve"> </w:t>
      </w:r>
      <w:r>
        <w:rPr>
          <w:rFonts w:cs="Arial" w:hint="cs"/>
          <w:rtl/>
        </w:rPr>
        <w:t>"</w:t>
      </w:r>
      <w:r w:rsidRPr="004C07EF">
        <w:rPr>
          <w:rFonts w:ascii="David" w:hAnsi="David" w:cs="David"/>
          <w:rtl/>
        </w:rPr>
        <w:t xml:space="preserve">בשפחה חרופה דלא </w:t>
      </w:r>
      <w:r w:rsidRPr="004C07EF">
        <w:rPr>
          <w:rFonts w:ascii="David" w:hAnsi="David" w:cs="David"/>
          <w:rtl/>
        </w:rPr>
        <w:t>מיחייבי כמערה כדרכה, דשכבת זרע כתיב"</w:t>
      </w:r>
      <w:r>
        <w:rPr>
          <w:rFonts w:hint="cs"/>
          <w:rtl/>
        </w:rPr>
        <w:t xml:space="preserve"> </w:t>
      </w:r>
      <w:r>
        <w:rPr>
          <w:rFonts w:cs="Arial" w:hint="cs"/>
          <w:rtl/>
        </w:rPr>
        <w:t>(</w:t>
      </w:r>
      <w:r w:rsidRPr="004C07EF">
        <w:rPr>
          <w:rFonts w:asciiTheme="majorBidi" w:hAnsiTheme="majorBidi" w:cstheme="majorBidi"/>
          <w:rtl/>
        </w:rPr>
        <w:t>יא</w:t>
      </w:r>
      <w:r w:rsidR="002D0733">
        <w:rPr>
          <w:rFonts w:asciiTheme="majorBidi" w:hAnsiTheme="majorBidi" w:cstheme="majorBidi" w:hint="cs"/>
          <w:rtl/>
        </w:rPr>
        <w:t xml:space="preserve">, </w:t>
      </w:r>
      <w:r w:rsidRPr="004C07EF">
        <w:rPr>
          <w:rFonts w:asciiTheme="majorBidi" w:hAnsiTheme="majorBidi" w:cstheme="majorBidi"/>
          <w:rtl/>
        </w:rPr>
        <w:t>ב)</w:t>
      </w:r>
      <w:r>
        <w:rPr>
          <w:rFonts w:asciiTheme="majorBidi" w:hAnsiTheme="majorBidi" w:cstheme="majorBidi" w:hint="cs"/>
          <w:rtl/>
        </w:rPr>
        <w:t>. שמא הקפידה תורה למנוע היווצרות ילד במעמד מורכב, עוד יותר ממה שהקפידה על הביאה במקרה זה.</w:t>
      </w:r>
    </w:p>
  </w:footnote>
  <w:footnote w:id="16">
    <w:p w14:paraId="08F8BA7D" w14:textId="77777777" w:rsidR="004C07EF" w:rsidRDefault="004C07EF" w:rsidP="004C07EF">
      <w:pPr>
        <w:pStyle w:val="a3"/>
        <w:spacing w:line="360" w:lineRule="auto"/>
        <w:rPr>
          <w:rtl/>
        </w:rPr>
      </w:pPr>
      <w:r>
        <w:rPr>
          <w:rStyle w:val="a5"/>
        </w:rPr>
        <w:footnoteRef/>
      </w:r>
      <w:r>
        <w:rPr>
          <w:rtl/>
        </w:rPr>
        <w:t xml:space="preserve"> </w:t>
      </w:r>
      <w:r w:rsidRPr="004C07EF">
        <w:rPr>
          <w:rFonts w:asciiTheme="majorBidi" w:hAnsiTheme="majorBidi" w:cs="Times New Roman"/>
          <w:rtl/>
        </w:rPr>
        <w:t>רמב"ם הלכות שגגות פרק ט</w:t>
      </w:r>
      <w:r w:rsidRPr="004C07EF">
        <w:rPr>
          <w:rFonts w:asciiTheme="majorBidi" w:hAnsiTheme="majorBidi" w:cstheme="majorBidi" w:hint="cs"/>
          <w:rtl/>
        </w:rPr>
        <w:t xml:space="preserve"> הלכה ד.</w:t>
      </w:r>
      <w:r>
        <w:rPr>
          <w:rFonts w:hint="cs"/>
          <w:rtl/>
        </w:rPr>
        <w:t>.</w:t>
      </w:r>
    </w:p>
  </w:footnote>
  <w:footnote w:id="17">
    <w:p w14:paraId="491713FE" w14:textId="77777777" w:rsidR="00584525" w:rsidRPr="00B050C3" w:rsidRDefault="00584525" w:rsidP="004C07EF">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דף על הדף, בשם כלי חמדה.</w:t>
      </w:r>
    </w:p>
  </w:footnote>
  <w:footnote w:id="18">
    <w:p w14:paraId="1566D529" w14:textId="77777777" w:rsidR="00584525" w:rsidRPr="00B050C3" w:rsidRDefault="00584525" w:rsidP="00B050C3">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פנים יפות על התורה.</w:t>
      </w:r>
    </w:p>
  </w:footnote>
  <w:footnote w:id="19">
    <w:p w14:paraId="250C503A" w14:textId="174B7D1A" w:rsidR="002C7BEC" w:rsidRPr="00B050C3" w:rsidRDefault="002C7BEC"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w:t>
      </w:r>
      <w:r w:rsidRPr="00B050C3">
        <w:rPr>
          <w:rFonts w:asciiTheme="majorBidi" w:hAnsiTheme="majorBidi" w:cstheme="majorBidi"/>
          <w:rtl/>
        </w:rPr>
        <w:t>מהרש"א סוטה כו</w:t>
      </w:r>
      <w:r w:rsidR="002D0733">
        <w:rPr>
          <w:rFonts w:asciiTheme="majorBidi" w:hAnsiTheme="majorBidi" w:cstheme="majorBidi" w:hint="cs"/>
          <w:rtl/>
        </w:rPr>
        <w:t>,</w:t>
      </w:r>
      <w:r w:rsidRPr="00B050C3">
        <w:rPr>
          <w:rFonts w:asciiTheme="majorBidi" w:hAnsiTheme="majorBidi" w:cstheme="majorBidi"/>
          <w:rtl/>
        </w:rPr>
        <w:t xml:space="preserve"> ב.</w:t>
      </w:r>
    </w:p>
  </w:footnote>
  <w:footnote w:id="20">
    <w:p w14:paraId="646E7BBD" w14:textId="77777777" w:rsidR="002C7BEC" w:rsidRPr="00B050C3" w:rsidRDefault="002C7BEC" w:rsidP="00B050C3">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משמרות כהונה סוף יא עמוד א.</w:t>
      </w:r>
    </w:p>
  </w:footnote>
  <w:footnote w:id="21">
    <w:p w14:paraId="7D8DE41D" w14:textId="32FEA23F" w:rsidR="002C7BEC" w:rsidRPr="00B050C3" w:rsidRDefault="002C7BEC" w:rsidP="00B050C3">
      <w:pPr>
        <w:spacing w:after="0" w:line="360" w:lineRule="auto"/>
        <w:rPr>
          <w:rFonts w:asciiTheme="majorBidi" w:hAnsiTheme="majorBidi" w:cstheme="majorBidi"/>
          <w:sz w:val="20"/>
          <w:szCs w:val="20"/>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w:t>
      </w:r>
      <w:r w:rsidR="00F53F3C">
        <w:rPr>
          <w:rFonts w:asciiTheme="majorBidi" w:hAnsiTheme="majorBidi" w:cstheme="majorBidi" w:hint="cs"/>
          <w:sz w:val="20"/>
          <w:szCs w:val="20"/>
          <w:rtl/>
        </w:rPr>
        <w:t>ר</w:t>
      </w:r>
      <w:r w:rsidRPr="00B050C3">
        <w:rPr>
          <w:rFonts w:asciiTheme="majorBidi" w:hAnsiTheme="majorBidi" w:cstheme="majorBidi"/>
          <w:sz w:val="20"/>
          <w:szCs w:val="20"/>
          <w:rtl/>
        </w:rPr>
        <w:t xml:space="preserve">שב"א יבמות </w:t>
      </w:r>
      <w:r w:rsidR="00F53F3C">
        <w:rPr>
          <w:rFonts w:asciiTheme="majorBidi" w:hAnsiTheme="majorBidi" w:cstheme="majorBidi" w:hint="cs"/>
          <w:sz w:val="20"/>
          <w:szCs w:val="20"/>
          <w:rtl/>
        </w:rPr>
        <w:t>נה,</w:t>
      </w:r>
      <w:r w:rsidRPr="00B050C3">
        <w:rPr>
          <w:rFonts w:asciiTheme="majorBidi" w:hAnsiTheme="majorBidi" w:cstheme="majorBidi"/>
          <w:sz w:val="20"/>
          <w:szCs w:val="20"/>
          <w:rtl/>
        </w:rPr>
        <w:t xml:space="preserve"> א.</w:t>
      </w:r>
    </w:p>
  </w:footnote>
  <w:footnote w:id="22">
    <w:p w14:paraId="4775204D" w14:textId="77777777" w:rsidR="00D81EE6" w:rsidRPr="00E441DB" w:rsidRDefault="00D81EE6" w:rsidP="00E441DB">
      <w:pPr>
        <w:spacing w:after="0" w:line="360" w:lineRule="auto"/>
        <w:rPr>
          <w:rFonts w:asciiTheme="majorBidi" w:hAnsiTheme="majorBidi" w:cstheme="majorBidi"/>
          <w:sz w:val="20"/>
          <w:szCs w:val="20"/>
          <w:rtl/>
        </w:rPr>
      </w:pPr>
      <w:r w:rsidRPr="00E441DB">
        <w:rPr>
          <w:rStyle w:val="a5"/>
          <w:rFonts w:asciiTheme="majorBidi" w:hAnsiTheme="majorBidi" w:cstheme="majorBidi"/>
          <w:sz w:val="20"/>
          <w:szCs w:val="20"/>
        </w:rPr>
        <w:footnoteRef/>
      </w:r>
      <w:r w:rsidRPr="00E441DB">
        <w:rPr>
          <w:rFonts w:asciiTheme="majorBidi" w:hAnsiTheme="majorBidi" w:cstheme="majorBidi"/>
          <w:sz w:val="20"/>
          <w:szCs w:val="20"/>
          <w:rtl/>
        </w:rPr>
        <w:t xml:space="preserve"> רמב"ם הלכות איסורי ביאה פרק ג הלכה טו</w:t>
      </w:r>
      <w:r w:rsidR="00B050C3" w:rsidRPr="00E441DB">
        <w:rPr>
          <w:rFonts w:asciiTheme="majorBidi" w:hAnsiTheme="majorBidi" w:cstheme="majorBidi" w:hint="cs"/>
          <w:sz w:val="20"/>
          <w:szCs w:val="20"/>
          <w:rtl/>
        </w:rPr>
        <w:t>.</w:t>
      </w:r>
    </w:p>
  </w:footnote>
  <w:footnote w:id="23">
    <w:p w14:paraId="7364F5DF" w14:textId="016916D1" w:rsidR="00537C12" w:rsidRPr="00B050C3" w:rsidRDefault="00537C12" w:rsidP="00B050C3">
      <w:pPr>
        <w:spacing w:after="0" w:line="360" w:lineRule="auto"/>
        <w:rPr>
          <w:rFonts w:asciiTheme="majorBidi" w:hAnsiTheme="majorBidi" w:cstheme="majorBidi"/>
          <w:sz w:val="20"/>
          <w:szCs w:val="20"/>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ערוך לנר כריתות י</w:t>
      </w:r>
      <w:r w:rsidR="002F6417">
        <w:rPr>
          <w:rFonts w:asciiTheme="majorBidi" w:hAnsiTheme="majorBidi" w:cstheme="majorBidi" w:hint="cs"/>
          <w:sz w:val="20"/>
          <w:szCs w:val="20"/>
          <w:rtl/>
        </w:rPr>
        <w:t>,</w:t>
      </w:r>
      <w:r w:rsidRPr="00B050C3">
        <w:rPr>
          <w:rFonts w:asciiTheme="majorBidi" w:hAnsiTheme="majorBidi" w:cstheme="majorBidi"/>
          <w:sz w:val="20"/>
          <w:szCs w:val="20"/>
          <w:rtl/>
        </w:rPr>
        <w:t xml:space="preserve"> ב ד"ה </w:t>
      </w:r>
      <w:r w:rsidR="00E72272" w:rsidRPr="00B050C3">
        <w:rPr>
          <w:rFonts w:asciiTheme="majorBidi" w:hAnsiTheme="majorBidi" w:cstheme="majorBidi"/>
          <w:sz w:val="20"/>
          <w:szCs w:val="20"/>
          <w:rtl/>
        </w:rPr>
        <w:t xml:space="preserve"> </w:t>
      </w:r>
      <w:r w:rsidRPr="00B050C3">
        <w:rPr>
          <w:rFonts w:asciiTheme="majorBidi" w:hAnsiTheme="majorBidi" w:cstheme="majorBidi"/>
          <w:sz w:val="20"/>
          <w:szCs w:val="20"/>
          <w:rtl/>
        </w:rPr>
        <w:t>במתנית</w:t>
      </w:r>
      <w:r w:rsidR="00E72272" w:rsidRPr="00B050C3">
        <w:rPr>
          <w:rFonts w:asciiTheme="majorBidi" w:hAnsiTheme="majorBidi" w:cstheme="majorBidi"/>
          <w:sz w:val="20"/>
          <w:szCs w:val="20"/>
          <w:rtl/>
        </w:rPr>
        <w:t>י</w:t>
      </w:r>
      <w:r w:rsidRPr="00B050C3">
        <w:rPr>
          <w:rFonts w:asciiTheme="majorBidi" w:hAnsiTheme="majorBidi" w:cstheme="majorBidi"/>
          <w:sz w:val="20"/>
          <w:szCs w:val="20"/>
          <w:rtl/>
        </w:rPr>
        <w:t>ן זו חומר</w:t>
      </w:r>
      <w:r w:rsidR="00E72272" w:rsidRPr="00B050C3">
        <w:rPr>
          <w:rFonts w:asciiTheme="majorBidi" w:hAnsiTheme="majorBidi" w:cstheme="majorBidi"/>
          <w:sz w:val="20"/>
          <w:szCs w:val="20"/>
          <w:rtl/>
        </w:rPr>
        <w:t>.</w:t>
      </w:r>
    </w:p>
  </w:footnote>
  <w:footnote w:id="24">
    <w:p w14:paraId="03396C4B" w14:textId="77777777" w:rsidR="001022DD" w:rsidRPr="00B050C3" w:rsidRDefault="001022DD"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רמב"ם הלכות שגגות פרק ט הלכה ג.</w:t>
      </w:r>
    </w:p>
  </w:footnote>
  <w:footnote w:id="25">
    <w:p w14:paraId="4CFC2B86" w14:textId="379CFFBB" w:rsidR="00830E9F" w:rsidRPr="00945083" w:rsidRDefault="00830E9F" w:rsidP="00B050C3">
      <w:pPr>
        <w:spacing w:after="0" w:line="360" w:lineRule="auto"/>
        <w:rPr>
          <w:rFonts w:ascii="David" w:hAnsi="David" w:cs="David"/>
          <w:color w:val="000000" w:themeColor="text1"/>
          <w:sz w:val="24"/>
          <w:szCs w:val="24"/>
          <w:rtl/>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ערוך לנר כריתות יא</w:t>
      </w:r>
      <w:r w:rsidR="00F53F3C">
        <w:rPr>
          <w:rFonts w:asciiTheme="majorBidi" w:hAnsiTheme="majorBidi" w:cstheme="majorBidi" w:hint="cs"/>
          <w:sz w:val="20"/>
          <w:szCs w:val="20"/>
          <w:rtl/>
        </w:rPr>
        <w:t xml:space="preserve">, </w:t>
      </w:r>
      <w:r w:rsidRPr="00B050C3">
        <w:rPr>
          <w:rFonts w:asciiTheme="majorBidi" w:hAnsiTheme="majorBidi" w:cstheme="majorBidi"/>
          <w:sz w:val="20"/>
          <w:szCs w:val="20"/>
          <w:rtl/>
        </w:rPr>
        <w:t xml:space="preserve">א ד"ה </w:t>
      </w:r>
      <w:r w:rsidRPr="00B050C3">
        <w:rPr>
          <w:rFonts w:asciiTheme="majorBidi" w:hAnsiTheme="majorBidi" w:cstheme="majorBidi"/>
          <w:sz w:val="20"/>
          <w:szCs w:val="20"/>
          <w:rtl/>
        </w:rPr>
        <w:t>במתניתין כל העריות.</w:t>
      </w:r>
    </w:p>
  </w:footnote>
  <w:footnote w:id="26">
    <w:p w14:paraId="011E88F4" w14:textId="77777777" w:rsidR="00B56891" w:rsidRPr="00B050C3" w:rsidRDefault="00B56891" w:rsidP="00B050C3">
      <w:pPr>
        <w:spacing w:after="0" w:line="360" w:lineRule="auto"/>
        <w:rPr>
          <w:rFonts w:asciiTheme="majorBidi" w:hAnsiTheme="majorBidi" w:cstheme="majorBidi"/>
          <w:sz w:val="20"/>
          <w:szCs w:val="20"/>
          <w:rtl/>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משנה מסכת כריתות פרק ב משנה ה.</w:t>
      </w:r>
    </w:p>
  </w:footnote>
  <w:footnote w:id="27">
    <w:p w14:paraId="0B78B7E2" w14:textId="18E836E4" w:rsidR="00B56891" w:rsidRPr="00B050C3" w:rsidRDefault="00B56891"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ר' עובדיה </w:t>
      </w:r>
      <w:r w:rsidRPr="00B050C3">
        <w:rPr>
          <w:rFonts w:asciiTheme="majorBidi" w:hAnsiTheme="majorBidi" w:cstheme="majorBidi"/>
          <w:rtl/>
        </w:rPr>
        <w:t>מברטנורא</w:t>
      </w:r>
      <w:r w:rsidR="002F6417">
        <w:rPr>
          <w:rFonts w:asciiTheme="majorBidi" w:hAnsiTheme="majorBidi" w:cstheme="majorBidi" w:hint="cs"/>
          <w:rtl/>
        </w:rPr>
        <w:t>.</w:t>
      </w:r>
    </w:p>
  </w:footnote>
  <w:footnote w:id="28">
    <w:p w14:paraId="31331845" w14:textId="13665CDE" w:rsidR="00B56891" w:rsidRPr="00B050C3" w:rsidRDefault="00B56891"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w:t>
      </w:r>
      <w:r w:rsidRPr="00B050C3">
        <w:rPr>
          <w:rFonts w:asciiTheme="majorBidi" w:hAnsiTheme="majorBidi" w:cstheme="majorBidi"/>
          <w:color w:val="000000" w:themeColor="text1"/>
          <w:rtl/>
        </w:rPr>
        <w:t>שפת אמת יא</w:t>
      </w:r>
      <w:r w:rsidR="00F53F3C">
        <w:rPr>
          <w:rFonts w:asciiTheme="majorBidi" w:hAnsiTheme="majorBidi" w:cstheme="majorBidi" w:hint="cs"/>
          <w:color w:val="000000" w:themeColor="text1"/>
          <w:rtl/>
        </w:rPr>
        <w:t xml:space="preserve">, </w:t>
      </w:r>
      <w:r w:rsidRPr="00B050C3">
        <w:rPr>
          <w:rFonts w:asciiTheme="majorBidi" w:hAnsiTheme="majorBidi" w:cstheme="majorBidi"/>
          <w:color w:val="000000" w:themeColor="text1"/>
          <w:rtl/>
        </w:rPr>
        <w:t>א</w:t>
      </w:r>
      <w:r w:rsidRPr="00B050C3">
        <w:rPr>
          <w:rFonts w:asciiTheme="majorBidi" w:hAnsiTheme="majorBidi" w:cstheme="majorBidi"/>
          <w:rtl/>
        </w:rPr>
        <w:t>.</w:t>
      </w:r>
    </w:p>
  </w:footnote>
  <w:footnote w:id="29">
    <w:p w14:paraId="4CBD8B55" w14:textId="3C05BFA4" w:rsidR="001C085D" w:rsidRDefault="001C085D">
      <w:pPr>
        <w:pStyle w:val="a3"/>
        <w:rPr>
          <w:rtl/>
        </w:rPr>
      </w:pPr>
      <w:r>
        <w:rPr>
          <w:rStyle w:val="a5"/>
        </w:rPr>
        <w:footnoteRef/>
      </w:r>
      <w:r>
        <w:rPr>
          <w:rtl/>
        </w:rPr>
        <w:t xml:space="preserve"> </w:t>
      </w:r>
      <w:r>
        <w:rPr>
          <w:rFonts w:hint="cs"/>
          <w:rtl/>
        </w:rPr>
        <w:t xml:space="preserve">עיין לקמן </w:t>
      </w:r>
    </w:p>
  </w:footnote>
  <w:footnote w:id="30">
    <w:p w14:paraId="1036D2C4" w14:textId="1F8E96FB" w:rsidR="00B56891" w:rsidRPr="00B050C3" w:rsidRDefault="00B56891" w:rsidP="00B050C3">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דף יא</w:t>
      </w:r>
      <w:r w:rsidR="00F53F3C">
        <w:rPr>
          <w:rFonts w:asciiTheme="majorBidi" w:hAnsiTheme="majorBidi" w:cstheme="majorBidi" w:hint="cs"/>
          <w:rtl/>
        </w:rPr>
        <w:t>, א</w:t>
      </w:r>
      <w:r w:rsidRPr="00B050C3">
        <w:rPr>
          <w:rFonts w:asciiTheme="majorBidi" w:hAnsiTheme="majorBidi" w:cstheme="majorBidi"/>
          <w:rtl/>
        </w:rPr>
        <w:t>.</w:t>
      </w:r>
    </w:p>
  </w:footnote>
  <w:footnote w:id="31">
    <w:p w14:paraId="2240742C" w14:textId="3C42DFF8" w:rsidR="00945083" w:rsidRPr="00B050C3" w:rsidRDefault="00945083"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w:t>
      </w:r>
      <w:r w:rsidRPr="00B050C3">
        <w:rPr>
          <w:rFonts w:asciiTheme="majorBidi" w:hAnsiTheme="majorBidi" w:cstheme="majorBidi"/>
          <w:color w:val="000000" w:themeColor="text1"/>
          <w:rtl/>
        </w:rPr>
        <w:t>שפת אמת שם</w:t>
      </w:r>
      <w:r w:rsidRPr="00B050C3">
        <w:rPr>
          <w:rFonts w:asciiTheme="majorBidi" w:hAnsiTheme="majorBidi" w:cstheme="majorBidi"/>
          <w:rtl/>
        </w:rPr>
        <w:t>.</w:t>
      </w:r>
    </w:p>
  </w:footnote>
  <w:footnote w:id="32">
    <w:p w14:paraId="1DB57857" w14:textId="32E87C5D" w:rsidR="00125E1D" w:rsidRPr="00B050C3" w:rsidRDefault="00125E1D" w:rsidP="001C085D">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שאין לשפחה כנענית קידושין.</w:t>
      </w:r>
      <w:r w:rsidR="001C085D">
        <w:rPr>
          <w:rFonts w:asciiTheme="majorBidi" w:hAnsiTheme="majorBidi" w:cstheme="majorBidi" w:hint="cs"/>
          <w:rtl/>
        </w:rPr>
        <w:t xml:space="preserve"> כפי שנביא בהמשך, לשון אירוסין שנקט רבי ישמעאל לאו דווקא: : "</w:t>
      </w:r>
      <w:r w:rsidR="001C085D" w:rsidRPr="001C085D">
        <w:rPr>
          <w:rFonts w:asciiTheme="majorBidi" w:hAnsiTheme="majorBidi" w:cs="Times New Roman"/>
          <w:rtl/>
        </w:rPr>
        <w:t xml:space="preserve">ושפחה כנענית בת </w:t>
      </w:r>
      <w:r w:rsidR="001C085D" w:rsidRPr="001C085D">
        <w:rPr>
          <w:rFonts w:asciiTheme="majorBidi" w:hAnsiTheme="majorBidi" w:cs="Times New Roman"/>
          <w:rtl/>
        </w:rPr>
        <w:t xml:space="preserve">איתרוסי היא? אלא מאי אית לך למימר? מאי מאורסת </w:t>
      </w:r>
      <w:r w:rsidR="001C085D">
        <w:rPr>
          <w:rFonts w:asciiTheme="majorBidi" w:hAnsiTheme="majorBidi" w:cs="Times New Roman"/>
          <w:rtl/>
        </w:rPr>
        <w:t>–</w:t>
      </w:r>
      <w:r w:rsidR="001C085D" w:rsidRPr="001C085D">
        <w:rPr>
          <w:rFonts w:asciiTheme="majorBidi" w:hAnsiTheme="majorBidi" w:cs="Times New Roman"/>
          <w:rtl/>
        </w:rPr>
        <w:t xml:space="preserve"> מיוחדת</w:t>
      </w:r>
      <w:r w:rsidR="001C085D">
        <w:rPr>
          <w:rFonts w:asciiTheme="majorBidi" w:hAnsiTheme="majorBidi" w:cs="Times New Roman" w:hint="cs"/>
          <w:rtl/>
        </w:rPr>
        <w:t>" (</w:t>
      </w:r>
      <w:r w:rsidR="001C085D" w:rsidRPr="001C085D">
        <w:rPr>
          <w:rFonts w:asciiTheme="majorBidi" w:hAnsiTheme="majorBidi" w:cs="Times New Roman"/>
          <w:rtl/>
        </w:rPr>
        <w:t>גיטין מג</w:t>
      </w:r>
      <w:r w:rsidR="001C085D">
        <w:rPr>
          <w:rFonts w:asciiTheme="majorBidi" w:hAnsiTheme="majorBidi" w:cs="Times New Roman" w:hint="cs"/>
          <w:rtl/>
        </w:rPr>
        <w:t xml:space="preserve">, </w:t>
      </w:r>
      <w:r w:rsidR="001C085D" w:rsidRPr="001C085D">
        <w:rPr>
          <w:rFonts w:asciiTheme="majorBidi" w:hAnsiTheme="majorBidi" w:cs="Times New Roman"/>
          <w:rtl/>
        </w:rPr>
        <w:t>א</w:t>
      </w:r>
      <w:r w:rsidR="001C085D">
        <w:rPr>
          <w:rFonts w:asciiTheme="majorBidi" w:hAnsiTheme="majorBidi" w:cs="Times New Roman" w:hint="cs"/>
          <w:rtl/>
        </w:rPr>
        <w:t>)</w:t>
      </w:r>
    </w:p>
  </w:footnote>
  <w:footnote w:id="33">
    <w:p w14:paraId="55D67437" w14:textId="5FF07B1F" w:rsidR="00061B92" w:rsidRPr="00B050C3" w:rsidRDefault="00061B92" w:rsidP="00B050C3">
      <w:pPr>
        <w:spacing w:after="0" w:line="360" w:lineRule="auto"/>
        <w:rPr>
          <w:rFonts w:asciiTheme="majorBidi" w:hAnsiTheme="majorBidi" w:cstheme="majorBidi"/>
          <w:color w:val="000000" w:themeColor="text1"/>
          <w:sz w:val="20"/>
          <w:szCs w:val="20"/>
        </w:rPr>
      </w:pPr>
      <w:r w:rsidRPr="00B050C3">
        <w:rPr>
          <w:rStyle w:val="a5"/>
          <w:rFonts w:asciiTheme="majorBidi" w:hAnsiTheme="majorBidi" w:cstheme="majorBidi"/>
          <w:sz w:val="20"/>
          <w:szCs w:val="20"/>
        </w:rPr>
        <w:footnoteRef/>
      </w:r>
      <w:r w:rsidRPr="00B050C3">
        <w:rPr>
          <w:rFonts w:asciiTheme="majorBidi" w:hAnsiTheme="majorBidi" w:cstheme="majorBidi"/>
          <w:color w:val="000000" w:themeColor="text1"/>
          <w:sz w:val="20"/>
          <w:szCs w:val="20"/>
          <w:rtl/>
        </w:rPr>
        <w:t xml:space="preserve">  מסכת קידושין </w:t>
      </w:r>
      <w:r w:rsidR="00F53F3C">
        <w:rPr>
          <w:rFonts w:asciiTheme="majorBidi" w:hAnsiTheme="majorBidi" w:cstheme="majorBidi" w:hint="cs"/>
          <w:color w:val="000000" w:themeColor="text1"/>
          <w:sz w:val="20"/>
          <w:szCs w:val="20"/>
          <w:rtl/>
        </w:rPr>
        <w:t>ו,</w:t>
      </w:r>
      <w:r w:rsidRPr="00B050C3">
        <w:rPr>
          <w:rFonts w:asciiTheme="majorBidi" w:hAnsiTheme="majorBidi" w:cstheme="majorBidi"/>
          <w:color w:val="000000" w:themeColor="text1"/>
          <w:sz w:val="20"/>
          <w:szCs w:val="20"/>
          <w:rtl/>
        </w:rPr>
        <w:t xml:space="preserve"> א.</w:t>
      </w:r>
    </w:p>
  </w:footnote>
  <w:footnote w:id="34">
    <w:p w14:paraId="1F353291" w14:textId="77777777" w:rsidR="00061B92" w:rsidRPr="00B050C3" w:rsidRDefault="00061B92" w:rsidP="00B050C3">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תוספות שם, ד"ה 'משום' ו'שכן'.</w:t>
      </w:r>
    </w:p>
  </w:footnote>
  <w:footnote w:id="35">
    <w:p w14:paraId="56E1B8E5" w14:textId="77777777" w:rsidR="00EF4ED3" w:rsidRPr="00B050C3" w:rsidRDefault="00EF4ED3"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כך דעתו למסקנה לאחר שחזר בו.</w:t>
      </w:r>
    </w:p>
  </w:footnote>
  <w:footnote w:id="36">
    <w:p w14:paraId="2C7F0953" w14:textId="7016ABBD" w:rsidR="00EF4ED3" w:rsidRPr="00B050C3" w:rsidRDefault="00EF4ED3" w:rsidP="00B050C3">
      <w:pPr>
        <w:pStyle w:val="a3"/>
        <w:spacing w:line="360" w:lineRule="auto"/>
        <w:rPr>
          <w:rFonts w:asciiTheme="majorBidi" w:hAnsiTheme="majorBidi" w:cstheme="majorBidi"/>
          <w:rtl/>
        </w:rPr>
      </w:pPr>
      <w:r w:rsidRPr="00B050C3">
        <w:rPr>
          <w:rStyle w:val="a5"/>
          <w:rFonts w:asciiTheme="majorBidi" w:hAnsiTheme="majorBidi" w:cstheme="majorBidi"/>
        </w:rPr>
        <w:footnoteRef/>
      </w:r>
      <w:r w:rsidRPr="00B050C3">
        <w:rPr>
          <w:rFonts w:asciiTheme="majorBidi" w:hAnsiTheme="majorBidi" w:cstheme="majorBidi"/>
          <w:rtl/>
        </w:rPr>
        <w:t xml:space="preserve"> </w:t>
      </w:r>
      <w:r w:rsidRPr="00B050C3">
        <w:rPr>
          <w:rFonts w:asciiTheme="majorBidi" w:hAnsiTheme="majorBidi" w:cstheme="majorBidi"/>
          <w:color w:val="000000" w:themeColor="text1"/>
          <w:rtl/>
        </w:rPr>
        <w:t>גיטין מג</w:t>
      </w:r>
      <w:r w:rsidR="002F6417">
        <w:rPr>
          <w:rFonts w:asciiTheme="majorBidi" w:hAnsiTheme="majorBidi" w:cstheme="majorBidi" w:hint="cs"/>
          <w:color w:val="000000" w:themeColor="text1"/>
          <w:rtl/>
        </w:rPr>
        <w:t>,</w:t>
      </w:r>
      <w:r w:rsidRPr="00B050C3">
        <w:rPr>
          <w:rFonts w:asciiTheme="majorBidi" w:hAnsiTheme="majorBidi" w:cstheme="majorBidi"/>
          <w:color w:val="000000" w:themeColor="text1"/>
          <w:rtl/>
        </w:rPr>
        <w:t xml:space="preserve"> א</w:t>
      </w:r>
      <w:r w:rsidRPr="00B050C3">
        <w:rPr>
          <w:rFonts w:asciiTheme="majorBidi" w:hAnsiTheme="majorBidi" w:cstheme="majorBidi"/>
          <w:rtl/>
        </w:rPr>
        <w:t>.</w:t>
      </w:r>
    </w:p>
  </w:footnote>
  <w:footnote w:id="37">
    <w:p w14:paraId="209590B8" w14:textId="30C75BFC" w:rsidR="00D71C75" w:rsidRPr="00735DCC" w:rsidRDefault="00D71C75" w:rsidP="00D71C75">
      <w:pPr>
        <w:spacing w:after="0" w:line="240" w:lineRule="auto"/>
        <w:rPr>
          <w:rFonts w:asciiTheme="majorBidi" w:hAnsiTheme="majorBidi" w:cstheme="majorBidi"/>
          <w:color w:val="000000" w:themeColor="text1"/>
          <w:sz w:val="20"/>
          <w:szCs w:val="20"/>
          <w:rtl/>
        </w:rPr>
      </w:pPr>
      <w:r w:rsidRPr="00735DCC">
        <w:rPr>
          <w:rStyle w:val="a5"/>
          <w:rFonts w:asciiTheme="majorBidi" w:hAnsiTheme="majorBidi" w:cstheme="majorBidi"/>
          <w:sz w:val="20"/>
          <w:szCs w:val="20"/>
        </w:rPr>
        <w:footnoteRef/>
      </w:r>
      <w:r w:rsidRPr="00735DCC">
        <w:rPr>
          <w:rFonts w:asciiTheme="majorBidi" w:hAnsiTheme="majorBidi" w:cstheme="majorBidi"/>
          <w:sz w:val="20"/>
          <w:szCs w:val="20"/>
          <w:rtl/>
        </w:rPr>
        <w:t xml:space="preserve"> </w:t>
      </w:r>
      <w:r w:rsidRPr="00735DCC">
        <w:rPr>
          <w:rFonts w:asciiTheme="majorBidi" w:hAnsiTheme="majorBidi" w:cstheme="majorBidi"/>
          <w:color w:val="000000" w:themeColor="text1"/>
          <w:sz w:val="20"/>
          <w:szCs w:val="20"/>
          <w:rtl/>
        </w:rPr>
        <w:t>חברותא  יא</w:t>
      </w:r>
      <w:r w:rsidR="002F6417">
        <w:rPr>
          <w:rFonts w:asciiTheme="majorBidi" w:hAnsiTheme="majorBidi" w:cstheme="majorBidi" w:hint="cs"/>
          <w:color w:val="000000" w:themeColor="text1"/>
          <w:sz w:val="20"/>
          <w:szCs w:val="20"/>
          <w:rtl/>
        </w:rPr>
        <w:t>,</w:t>
      </w:r>
      <w:r w:rsidRPr="00735DCC">
        <w:rPr>
          <w:rFonts w:asciiTheme="majorBidi" w:hAnsiTheme="majorBidi" w:cstheme="majorBidi"/>
          <w:color w:val="000000" w:themeColor="text1"/>
          <w:sz w:val="20"/>
          <w:szCs w:val="20"/>
          <w:rtl/>
        </w:rPr>
        <w:t xml:space="preserve"> א הערה  32. הוא ממשיך:</w:t>
      </w:r>
    </w:p>
    <w:p w14:paraId="24DD94F9" w14:textId="77777777" w:rsidR="00D71C75" w:rsidRDefault="00D71C75" w:rsidP="00D71C75">
      <w:pPr>
        <w:spacing w:after="0" w:line="240" w:lineRule="auto"/>
        <w:rPr>
          <w:rFonts w:asciiTheme="majorBidi" w:hAnsiTheme="majorBidi" w:cstheme="majorBidi"/>
          <w:color w:val="000000" w:themeColor="text1"/>
          <w:sz w:val="20"/>
          <w:szCs w:val="20"/>
          <w:rtl/>
        </w:rPr>
      </w:pPr>
      <w:r w:rsidRPr="00735DCC">
        <w:rPr>
          <w:rFonts w:ascii="David" w:hAnsi="David" w:cs="David"/>
          <w:color w:val="000000" w:themeColor="text1"/>
          <w:sz w:val="20"/>
          <w:szCs w:val="20"/>
          <w:rtl/>
        </w:rPr>
        <w:t xml:space="preserve"> "וכתב שם, </w:t>
      </w:r>
      <w:r w:rsidRPr="00735DCC">
        <w:rPr>
          <w:rFonts w:ascii="David" w:hAnsi="David" w:cs="David"/>
          <w:color w:val="000000" w:themeColor="text1"/>
          <w:sz w:val="20"/>
          <w:szCs w:val="20"/>
          <w:rtl/>
        </w:rPr>
        <w:t xml:space="preserve">דנפקא מינה בנידון זה לענין עבד עברי הבא על שפחה חרופה של חבירו. שלדעת רש"י אינו חייב כלום, שהרי מותר הוא בשפחה. אבל לפי מה שביאר בדעת הרמב"ם, יהיה חייב, שהרי גם הוא אסור באיסור דאשת איש. אולם הרש"ש ביבמות שם כתב, שכל דברי רש"י הנ"ל נאמרו רק לדעת רבי ישמעאל, שהכתוב מדבר בשפחה גמורה, ולא לדעת רבי עקיבא". </w:t>
      </w:r>
      <w:r w:rsidRPr="00735DCC">
        <w:rPr>
          <w:rFonts w:asciiTheme="majorBidi" w:hAnsiTheme="majorBidi" w:cstheme="majorBidi"/>
          <w:color w:val="000000" w:themeColor="text1"/>
          <w:sz w:val="20"/>
          <w:szCs w:val="20"/>
          <w:rtl/>
        </w:rPr>
        <w:t>אכן, אם האיסור מצד שפחות, מדוע אין לחייב על שפחה רגילה? אך אם נאמר כן, אין הבדל בין דעות רבי עקיבא ורבי ישמעאל.</w:t>
      </w:r>
    </w:p>
    <w:p w14:paraId="63A8DBC9" w14:textId="77777777" w:rsidR="00D71C75" w:rsidRPr="00735DCC" w:rsidRDefault="00D71C75" w:rsidP="00D71C75">
      <w:pPr>
        <w:spacing w:after="0" w:line="240" w:lineRule="auto"/>
        <w:rPr>
          <w:rFonts w:asciiTheme="majorBidi" w:hAnsiTheme="majorBidi" w:cstheme="majorBidi"/>
          <w:color w:val="000000" w:themeColor="text1"/>
          <w:sz w:val="20"/>
          <w:szCs w:val="20"/>
          <w:rtl/>
        </w:rPr>
      </w:pPr>
    </w:p>
  </w:footnote>
  <w:footnote w:id="38">
    <w:p w14:paraId="6004AB39" w14:textId="77777777" w:rsidR="00D71C75" w:rsidRPr="0006477C" w:rsidRDefault="00D71C75" w:rsidP="00D71C75">
      <w:pPr>
        <w:pStyle w:val="a3"/>
        <w:spacing w:line="360" w:lineRule="auto"/>
        <w:rPr>
          <w:rFonts w:ascii="Times New Roman" w:hAnsi="Times New Roman" w:cs="Times New Roman"/>
          <w:rtl/>
        </w:rPr>
      </w:pPr>
      <w:r w:rsidRPr="0006477C">
        <w:rPr>
          <w:rStyle w:val="a5"/>
          <w:rFonts w:ascii="Times New Roman" w:hAnsi="Times New Roman" w:cs="Times New Roman"/>
        </w:rPr>
        <w:footnoteRef/>
      </w:r>
      <w:r w:rsidRPr="0006477C">
        <w:rPr>
          <w:rFonts w:ascii="Times New Roman" w:hAnsi="Times New Roman" w:cs="Times New Roman"/>
          <w:rtl/>
        </w:rPr>
        <w:t xml:space="preserve"> וזו סיבה נוספת להצדיק את דברי </w:t>
      </w:r>
      <w:r w:rsidRPr="0006477C">
        <w:rPr>
          <w:rFonts w:ascii="Times New Roman" w:hAnsi="Times New Roman" w:cs="Times New Roman"/>
          <w:rtl/>
        </w:rPr>
        <w:t>הרש"ש בהערה הקודמת, שרש"י כתב כן רק לפי רבי ישמעאל.</w:t>
      </w:r>
    </w:p>
  </w:footnote>
  <w:footnote w:id="39">
    <w:p w14:paraId="2E29978E" w14:textId="77777777" w:rsidR="00842513" w:rsidRPr="00B050C3" w:rsidRDefault="00842513" w:rsidP="00B050C3">
      <w:pPr>
        <w:spacing w:after="0" w:line="360" w:lineRule="auto"/>
        <w:rPr>
          <w:rFonts w:asciiTheme="majorBidi" w:hAnsiTheme="majorBidi" w:cstheme="majorBidi"/>
          <w:color w:val="000000" w:themeColor="text1"/>
          <w:sz w:val="20"/>
          <w:szCs w:val="20"/>
          <w:rtl/>
        </w:rPr>
      </w:pPr>
      <w:r w:rsidRPr="00B050C3">
        <w:rPr>
          <w:rStyle w:val="a5"/>
          <w:rFonts w:asciiTheme="majorBidi" w:hAnsiTheme="majorBidi" w:cstheme="majorBidi"/>
          <w:sz w:val="20"/>
          <w:szCs w:val="20"/>
        </w:rPr>
        <w:footnoteRef/>
      </w:r>
      <w:r w:rsidRPr="00B050C3">
        <w:rPr>
          <w:rFonts w:asciiTheme="majorBidi" w:hAnsiTheme="majorBidi" w:cstheme="majorBidi"/>
          <w:sz w:val="20"/>
          <w:szCs w:val="20"/>
          <w:rtl/>
        </w:rPr>
        <w:t xml:space="preserve"> </w:t>
      </w:r>
      <w:r w:rsidRPr="00B050C3">
        <w:rPr>
          <w:rFonts w:asciiTheme="majorBidi" w:hAnsiTheme="majorBidi" w:cstheme="majorBidi"/>
          <w:color w:val="000000" w:themeColor="text1"/>
          <w:sz w:val="20"/>
          <w:szCs w:val="20"/>
          <w:rtl/>
        </w:rPr>
        <w:t xml:space="preserve">רש"י </w:t>
      </w:r>
      <w:r w:rsidR="00B050C3" w:rsidRPr="00B050C3">
        <w:rPr>
          <w:rFonts w:asciiTheme="majorBidi" w:hAnsiTheme="majorBidi" w:cstheme="majorBidi"/>
          <w:color w:val="000000" w:themeColor="text1"/>
          <w:sz w:val="20"/>
          <w:szCs w:val="20"/>
          <w:rtl/>
        </w:rPr>
        <w:t xml:space="preserve">שם </w:t>
      </w:r>
      <w:r w:rsidRPr="00B050C3">
        <w:rPr>
          <w:rFonts w:asciiTheme="majorBidi" w:hAnsiTheme="majorBidi" w:cstheme="majorBidi"/>
          <w:color w:val="000000" w:themeColor="text1"/>
          <w:sz w:val="20"/>
          <w:szCs w:val="20"/>
          <w:rtl/>
        </w:rPr>
        <w:t xml:space="preserve"> ד"ה ואם לחשך.</w:t>
      </w:r>
    </w:p>
  </w:footnote>
  <w:footnote w:id="40">
    <w:p w14:paraId="0CA7E101" w14:textId="43E009C2" w:rsidR="00033FBE" w:rsidRPr="00D71C75" w:rsidRDefault="00033FBE" w:rsidP="00D71C75">
      <w:pPr>
        <w:pStyle w:val="a3"/>
        <w:spacing w:line="360" w:lineRule="auto"/>
        <w:rPr>
          <w:rFonts w:asciiTheme="majorBidi" w:hAnsiTheme="majorBidi" w:cstheme="majorBidi"/>
        </w:rPr>
      </w:pPr>
      <w:r w:rsidRPr="00B050C3">
        <w:rPr>
          <w:rStyle w:val="a5"/>
          <w:rFonts w:asciiTheme="majorBidi" w:hAnsiTheme="majorBidi" w:cstheme="majorBidi"/>
        </w:rPr>
        <w:footnoteRef/>
      </w:r>
      <w:r w:rsidRPr="00B050C3">
        <w:rPr>
          <w:rFonts w:asciiTheme="majorBidi" w:hAnsiTheme="majorBidi" w:cstheme="majorBidi"/>
          <w:rtl/>
        </w:rPr>
        <w:t xml:space="preserve"> </w:t>
      </w:r>
      <w:r w:rsidRPr="00B050C3">
        <w:rPr>
          <w:rFonts w:asciiTheme="majorBidi" w:hAnsiTheme="majorBidi" w:cstheme="majorBidi"/>
          <w:rtl/>
        </w:rPr>
        <w:t>רשב"א</w:t>
      </w:r>
      <w:r w:rsidR="00F53F3C">
        <w:rPr>
          <w:rFonts w:asciiTheme="majorBidi" w:hAnsiTheme="majorBidi" w:cstheme="majorBidi" w:hint="cs"/>
          <w:rtl/>
        </w:rPr>
        <w:t xml:space="preserve"> </w:t>
      </w:r>
      <w:r w:rsidRPr="00B050C3">
        <w:rPr>
          <w:rFonts w:asciiTheme="majorBidi" w:hAnsiTheme="majorBidi" w:cstheme="majorBidi"/>
          <w:rtl/>
        </w:rPr>
        <w:t>גיטין סוף מג</w:t>
      </w:r>
      <w:r w:rsidR="00F53F3C">
        <w:rPr>
          <w:rFonts w:asciiTheme="majorBidi" w:hAnsiTheme="majorBidi" w:cstheme="majorBidi" w:hint="cs"/>
          <w:rtl/>
        </w:rPr>
        <w:t>,</w:t>
      </w:r>
      <w:r w:rsidRPr="00B050C3">
        <w:rPr>
          <w:rFonts w:asciiTheme="majorBidi" w:hAnsiTheme="majorBidi" w:cstheme="majorBidi"/>
          <w:rtl/>
        </w:rPr>
        <w:t xml:space="preserve"> א.</w:t>
      </w:r>
    </w:p>
  </w:footnote>
  <w:footnote w:id="41">
    <w:p w14:paraId="1F6FA29B" w14:textId="7987960C" w:rsidR="00BD6BE8" w:rsidRDefault="00BD6BE8" w:rsidP="00D71C75">
      <w:pPr>
        <w:spacing w:after="0" w:line="240" w:lineRule="auto"/>
        <w:rPr>
          <w:rFonts w:asciiTheme="majorBidi" w:hAnsiTheme="majorBidi" w:cstheme="majorBidi"/>
          <w:color w:val="000000" w:themeColor="text1"/>
          <w:sz w:val="20"/>
          <w:szCs w:val="20"/>
          <w:rtl/>
        </w:rPr>
      </w:pPr>
      <w:r w:rsidRPr="002434C6">
        <w:rPr>
          <w:rStyle w:val="a5"/>
          <w:rFonts w:asciiTheme="majorBidi" w:hAnsiTheme="majorBidi" w:cstheme="majorBidi"/>
          <w:sz w:val="20"/>
          <w:szCs w:val="20"/>
        </w:rPr>
        <w:footnoteRef/>
      </w:r>
      <w:r w:rsidRPr="002434C6">
        <w:rPr>
          <w:rFonts w:asciiTheme="majorBidi" w:hAnsiTheme="majorBidi" w:cstheme="majorBidi"/>
          <w:sz w:val="20"/>
          <w:szCs w:val="20"/>
          <w:rtl/>
        </w:rPr>
        <w:t xml:space="preserve"> </w:t>
      </w:r>
      <w:r w:rsidR="00D71C75" w:rsidRPr="00D71C75">
        <w:rPr>
          <w:rFonts w:ascii="David" w:hAnsi="David" w:cs="David" w:hint="cs"/>
          <w:color w:val="000000" w:themeColor="text1"/>
          <w:sz w:val="20"/>
          <w:szCs w:val="20"/>
          <w:rtl/>
        </w:rPr>
        <w:t>"</w:t>
      </w:r>
      <w:r w:rsidR="00D71C75" w:rsidRPr="00D71C75">
        <w:rPr>
          <w:rFonts w:ascii="David" w:hAnsi="David" w:cs="David"/>
          <w:color w:val="000000" w:themeColor="text1"/>
          <w:sz w:val="20"/>
          <w:szCs w:val="20"/>
          <w:rtl/>
        </w:rPr>
        <w:t xml:space="preserve">שלדברי האומר שהם </w:t>
      </w:r>
      <w:r w:rsidR="00D71C75" w:rsidRPr="00D71C75">
        <w:rPr>
          <w:rFonts w:ascii="David" w:hAnsi="David" w:cs="David"/>
          <w:color w:val="000000" w:themeColor="text1"/>
          <w:sz w:val="20"/>
          <w:szCs w:val="20"/>
          <w:rtl/>
        </w:rPr>
        <w:t>קדושין גמורין, אזי חיוב זה נאמר גם במאורסת לישראל גמור, אף על פי שאסורה היא לו משום צד עבדות שבה, ורבי עקיבא שנקט "מאורסת לעבד עברי", משום שרצה להעמיד באופן המותר, שהרי עבד עברי מותר בשפחה כנענית, אבל לדברי האומר שהוא רק יחוד בעלמא, [וכן לדעת רבי ישמעאל], יחוד זה שייך רק באופן שהיא מותרת לו. אבל אם תהיה מיוחדת לישראל כשר, לא יהיה בה דין דשפחה חרופה</w:t>
      </w:r>
      <w:r w:rsidR="00D71C75">
        <w:rPr>
          <w:rFonts w:asciiTheme="majorBidi" w:hAnsiTheme="majorBidi" w:cstheme="majorBidi" w:hint="cs"/>
          <w:color w:val="000000" w:themeColor="text1"/>
          <w:sz w:val="20"/>
          <w:szCs w:val="20"/>
          <w:rtl/>
        </w:rPr>
        <w:t xml:space="preserve">" </w:t>
      </w:r>
      <w:r w:rsidR="0086227F">
        <w:rPr>
          <w:rFonts w:asciiTheme="majorBidi" w:hAnsiTheme="majorBidi" w:cstheme="majorBidi" w:hint="cs"/>
          <w:color w:val="000000" w:themeColor="text1"/>
          <w:sz w:val="20"/>
          <w:szCs w:val="20"/>
          <w:rtl/>
        </w:rPr>
        <w:t xml:space="preserve">- </w:t>
      </w:r>
      <w:r w:rsidRPr="002434C6">
        <w:rPr>
          <w:rFonts w:asciiTheme="majorBidi" w:hAnsiTheme="majorBidi" w:cstheme="majorBidi"/>
          <w:color w:val="000000" w:themeColor="text1"/>
          <w:sz w:val="20"/>
          <w:szCs w:val="20"/>
          <w:rtl/>
        </w:rPr>
        <w:t>חברותא יא</w:t>
      </w:r>
      <w:r w:rsidR="00F53F3C">
        <w:rPr>
          <w:rFonts w:asciiTheme="majorBidi" w:hAnsiTheme="majorBidi" w:cstheme="majorBidi" w:hint="cs"/>
          <w:color w:val="000000" w:themeColor="text1"/>
          <w:sz w:val="20"/>
          <w:szCs w:val="20"/>
          <w:rtl/>
        </w:rPr>
        <w:t>,</w:t>
      </w:r>
      <w:r w:rsidRPr="002434C6">
        <w:rPr>
          <w:rFonts w:asciiTheme="majorBidi" w:hAnsiTheme="majorBidi" w:cstheme="majorBidi"/>
          <w:color w:val="000000" w:themeColor="text1"/>
          <w:sz w:val="20"/>
          <w:szCs w:val="20"/>
          <w:rtl/>
        </w:rPr>
        <w:t xml:space="preserve"> א הערה 31 על פי הערוך לנר.</w:t>
      </w:r>
    </w:p>
    <w:p w14:paraId="18BDD37A" w14:textId="77777777" w:rsidR="00D71C75" w:rsidRPr="002434C6" w:rsidRDefault="00D71C75" w:rsidP="00D71C75">
      <w:pPr>
        <w:spacing w:after="0" w:line="240" w:lineRule="auto"/>
        <w:rPr>
          <w:rFonts w:asciiTheme="majorBidi" w:hAnsiTheme="majorBidi" w:cstheme="majorBidi"/>
          <w:color w:val="000000" w:themeColor="text1"/>
          <w:sz w:val="20"/>
          <w:szCs w:val="20"/>
          <w:rtl/>
        </w:rPr>
      </w:pPr>
    </w:p>
  </w:footnote>
  <w:footnote w:id="42">
    <w:p w14:paraId="4566A784" w14:textId="77777777" w:rsidR="002D4F0D" w:rsidRPr="002D4F0D" w:rsidRDefault="002D4F0D" w:rsidP="002D4F0D">
      <w:pPr>
        <w:pStyle w:val="a3"/>
        <w:spacing w:line="360" w:lineRule="auto"/>
        <w:rPr>
          <w:rFonts w:ascii="Times New Roman" w:hAnsi="Times New Roman" w:cs="Times New Roman"/>
          <w:rtl/>
        </w:rPr>
      </w:pPr>
      <w:r w:rsidRPr="002D4F0D">
        <w:rPr>
          <w:rStyle w:val="a5"/>
          <w:rFonts w:ascii="Times New Roman" w:hAnsi="Times New Roman" w:cs="Times New Roman"/>
        </w:rPr>
        <w:footnoteRef/>
      </w:r>
      <w:r w:rsidRPr="002D4F0D">
        <w:rPr>
          <w:rFonts w:ascii="Times New Roman" w:hAnsi="Times New Roman" w:cs="Times New Roman"/>
          <w:rtl/>
        </w:rPr>
        <w:t xml:space="preserve"> וכן ראינו בתחילת דברינו גם בספר החינוך.</w:t>
      </w:r>
    </w:p>
  </w:footnote>
  <w:footnote w:id="43">
    <w:p w14:paraId="0E3555A3" w14:textId="7B690BBF" w:rsidR="002434C6" w:rsidRPr="002434C6" w:rsidRDefault="002434C6" w:rsidP="002D4F0D">
      <w:pPr>
        <w:pStyle w:val="a3"/>
        <w:spacing w:line="360" w:lineRule="auto"/>
        <w:rPr>
          <w:rFonts w:asciiTheme="majorBidi" w:hAnsiTheme="majorBidi" w:cstheme="majorBidi"/>
          <w:rtl/>
        </w:rPr>
      </w:pPr>
      <w:r w:rsidRPr="002434C6">
        <w:rPr>
          <w:rStyle w:val="a5"/>
          <w:rFonts w:asciiTheme="majorBidi" w:hAnsiTheme="majorBidi" w:cstheme="majorBidi"/>
        </w:rPr>
        <w:footnoteRef/>
      </w:r>
      <w:r w:rsidRPr="002434C6">
        <w:rPr>
          <w:rFonts w:asciiTheme="majorBidi" w:hAnsiTheme="majorBidi" w:cstheme="majorBidi"/>
          <w:rtl/>
        </w:rPr>
        <w:t xml:space="preserve"> אישות ה, </w:t>
      </w:r>
      <w:r w:rsidRPr="002434C6">
        <w:rPr>
          <w:rFonts w:asciiTheme="majorBidi" w:hAnsiTheme="majorBidi" w:cstheme="majorBidi"/>
          <w:rtl/>
        </w:rPr>
        <w:t>יז</w:t>
      </w:r>
      <w:r w:rsidR="00856FFF">
        <w:rPr>
          <w:rFonts w:asciiTheme="majorBidi" w:hAnsiTheme="majorBidi" w:cstheme="majorBidi" w:hint="cs"/>
          <w:rtl/>
        </w:rPr>
        <w:t>;</w:t>
      </w:r>
      <w:r w:rsidRPr="002434C6">
        <w:rPr>
          <w:rFonts w:asciiTheme="majorBidi" w:hAnsiTheme="majorBidi" w:cstheme="majorBidi"/>
          <w:rtl/>
        </w:rPr>
        <w:t xml:space="preserve"> איסורי ביאה ג, יג.</w:t>
      </w:r>
    </w:p>
  </w:footnote>
  <w:footnote w:id="44">
    <w:p w14:paraId="2F230A29" w14:textId="07F49753" w:rsidR="003308DE" w:rsidRPr="003308DE" w:rsidRDefault="003308DE" w:rsidP="002D4F0D">
      <w:pPr>
        <w:spacing w:after="0" w:line="360" w:lineRule="auto"/>
        <w:rPr>
          <w:rFonts w:ascii="Times New Roman" w:hAnsi="Times New Roman" w:cs="Times New Roman"/>
          <w:sz w:val="20"/>
          <w:szCs w:val="20"/>
          <w:rtl/>
        </w:rPr>
      </w:pPr>
      <w:r w:rsidRPr="003308DE">
        <w:rPr>
          <w:rStyle w:val="a5"/>
          <w:rFonts w:ascii="Times New Roman" w:hAnsi="Times New Roman" w:cs="Times New Roman"/>
          <w:sz w:val="20"/>
          <w:szCs w:val="20"/>
        </w:rPr>
        <w:footnoteRef/>
      </w:r>
      <w:r w:rsidRPr="003308DE">
        <w:rPr>
          <w:rFonts w:ascii="Times New Roman" w:hAnsi="Times New Roman" w:cs="Times New Roman"/>
          <w:sz w:val="20"/>
          <w:szCs w:val="20"/>
          <w:rtl/>
        </w:rPr>
        <w:t xml:space="preserve"> תלמוד ירושלמי קידושין פרק א סוף הלכה א.</w:t>
      </w:r>
    </w:p>
  </w:footnote>
  <w:footnote w:id="45">
    <w:p w14:paraId="6E49865B" w14:textId="77777777" w:rsidR="003E3F0F" w:rsidRPr="00735DCC" w:rsidRDefault="003E3F0F" w:rsidP="003308DE">
      <w:pPr>
        <w:spacing w:after="0" w:line="360" w:lineRule="auto"/>
        <w:rPr>
          <w:rFonts w:asciiTheme="majorBidi" w:hAnsiTheme="majorBidi" w:cstheme="majorBidi"/>
          <w:sz w:val="20"/>
          <w:szCs w:val="20"/>
          <w:rtl/>
        </w:rPr>
      </w:pPr>
      <w:r w:rsidRPr="00735DCC">
        <w:rPr>
          <w:rStyle w:val="a5"/>
          <w:rFonts w:asciiTheme="majorBidi" w:hAnsiTheme="majorBidi" w:cstheme="majorBidi"/>
          <w:sz w:val="20"/>
          <w:szCs w:val="20"/>
        </w:rPr>
        <w:footnoteRef/>
      </w:r>
      <w:r w:rsidRPr="00735DCC">
        <w:rPr>
          <w:rFonts w:asciiTheme="majorBidi" w:hAnsiTheme="majorBidi" w:cstheme="majorBidi"/>
          <w:sz w:val="20"/>
          <w:szCs w:val="20"/>
          <w:rtl/>
        </w:rPr>
        <w:t xml:space="preserve"> עזרא פרק י.</w:t>
      </w:r>
    </w:p>
  </w:footnote>
  <w:footnote w:id="46">
    <w:p w14:paraId="15B44B7F" w14:textId="4D5E0539" w:rsidR="00125E1D" w:rsidRPr="00735DCC" w:rsidRDefault="00125E1D" w:rsidP="00735DCC">
      <w:pPr>
        <w:pStyle w:val="a3"/>
        <w:spacing w:line="360" w:lineRule="auto"/>
        <w:rPr>
          <w:rFonts w:asciiTheme="majorBidi" w:hAnsiTheme="majorBidi" w:cstheme="majorBidi"/>
          <w:rtl/>
        </w:rPr>
      </w:pPr>
      <w:r w:rsidRPr="00735DCC">
        <w:rPr>
          <w:rStyle w:val="a5"/>
          <w:rFonts w:asciiTheme="majorBidi" w:hAnsiTheme="majorBidi" w:cstheme="majorBidi"/>
        </w:rPr>
        <w:footnoteRef/>
      </w:r>
      <w:r w:rsidRPr="00735DCC">
        <w:rPr>
          <w:rFonts w:asciiTheme="majorBidi" w:hAnsiTheme="majorBidi" w:cstheme="majorBidi"/>
          <w:rtl/>
        </w:rPr>
        <w:t xml:space="preserve"> תוספות גיטין  לו</w:t>
      </w:r>
      <w:r w:rsidR="00F53F3C">
        <w:rPr>
          <w:rFonts w:asciiTheme="majorBidi" w:hAnsiTheme="majorBidi" w:cstheme="majorBidi" w:hint="cs"/>
          <w:rtl/>
        </w:rPr>
        <w:t>,</w:t>
      </w:r>
      <w:r w:rsidRPr="00735DCC">
        <w:rPr>
          <w:rFonts w:asciiTheme="majorBidi" w:hAnsiTheme="majorBidi" w:cstheme="majorBidi"/>
          <w:rtl/>
        </w:rPr>
        <w:t xml:space="preserve"> א ד"ה בזמן.</w:t>
      </w:r>
    </w:p>
  </w:footnote>
  <w:footnote w:id="47">
    <w:p w14:paraId="40C0F31F" w14:textId="77777777" w:rsidR="00CE6EFD" w:rsidRPr="00735DCC" w:rsidRDefault="00CE6EFD" w:rsidP="00735DCC">
      <w:pPr>
        <w:pStyle w:val="a3"/>
        <w:spacing w:line="360" w:lineRule="auto"/>
        <w:rPr>
          <w:rFonts w:asciiTheme="majorBidi" w:hAnsiTheme="majorBidi" w:cstheme="majorBidi"/>
        </w:rPr>
      </w:pPr>
      <w:r w:rsidRPr="00735DCC">
        <w:rPr>
          <w:rStyle w:val="a5"/>
          <w:rFonts w:asciiTheme="majorBidi" w:hAnsiTheme="majorBidi" w:cstheme="majorBidi"/>
        </w:rPr>
        <w:footnoteRef/>
      </w:r>
      <w:r w:rsidRPr="00735DCC">
        <w:rPr>
          <w:rFonts w:asciiTheme="majorBidi" w:hAnsiTheme="majorBidi" w:cstheme="majorBidi"/>
          <w:rtl/>
        </w:rPr>
        <w:t xml:space="preserve"> חידושי הרמב"ן שם.</w:t>
      </w:r>
    </w:p>
  </w:footnote>
  <w:footnote w:id="48">
    <w:p w14:paraId="453BB7A4" w14:textId="77777777" w:rsidR="00CE6EFD" w:rsidRPr="00735DCC" w:rsidRDefault="00CE6EFD" w:rsidP="001C1EB7">
      <w:pPr>
        <w:pStyle w:val="a3"/>
        <w:spacing w:line="360" w:lineRule="auto"/>
        <w:rPr>
          <w:rFonts w:asciiTheme="majorBidi" w:hAnsiTheme="majorBidi" w:cstheme="majorBidi"/>
          <w:rtl/>
        </w:rPr>
      </w:pPr>
      <w:r w:rsidRPr="00735DCC">
        <w:rPr>
          <w:rStyle w:val="a5"/>
          <w:rFonts w:asciiTheme="majorBidi" w:hAnsiTheme="majorBidi" w:cstheme="majorBidi"/>
        </w:rPr>
        <w:footnoteRef/>
      </w:r>
      <w:r w:rsidRPr="00735DCC">
        <w:rPr>
          <w:rFonts w:asciiTheme="majorBidi" w:hAnsiTheme="majorBidi" w:cstheme="majorBidi"/>
          <w:rtl/>
        </w:rPr>
        <w:t xml:space="preserve"> </w:t>
      </w:r>
      <w:r w:rsidRPr="00735DCC">
        <w:rPr>
          <w:rFonts w:asciiTheme="majorBidi" w:hAnsiTheme="majorBidi" w:cstheme="majorBidi"/>
          <w:rtl/>
        </w:rPr>
        <w:t xml:space="preserve">הרשב"א מוסיף שהיובל התבטל טרם חורבן בית ראשון. </w:t>
      </w:r>
      <w:r w:rsidR="001C1EB7">
        <w:rPr>
          <w:rFonts w:asciiTheme="majorBidi" w:hAnsiTheme="majorBidi" w:cstheme="majorBidi" w:hint="cs"/>
          <w:rtl/>
        </w:rPr>
        <w:t>קשה להניח שרבים בישראל חטאו עם חצי שפחה חצי בת חורין כבת תשעים.</w:t>
      </w:r>
    </w:p>
  </w:footnote>
  <w:footnote w:id="49">
    <w:p w14:paraId="1F00DE14" w14:textId="54DF8E96" w:rsidR="00CE6EFD" w:rsidRPr="006B2249" w:rsidRDefault="00CE6EFD" w:rsidP="006B2249">
      <w:pPr>
        <w:pStyle w:val="a3"/>
        <w:spacing w:line="360" w:lineRule="auto"/>
        <w:rPr>
          <w:rFonts w:asciiTheme="majorBidi" w:hAnsiTheme="majorBidi" w:cstheme="majorBidi"/>
        </w:rPr>
      </w:pPr>
      <w:r w:rsidRPr="00735DCC">
        <w:rPr>
          <w:rStyle w:val="a5"/>
          <w:rFonts w:asciiTheme="majorBidi" w:hAnsiTheme="majorBidi" w:cstheme="majorBidi"/>
        </w:rPr>
        <w:footnoteRef/>
      </w:r>
      <w:r w:rsidRPr="00735DCC">
        <w:rPr>
          <w:rFonts w:asciiTheme="majorBidi" w:hAnsiTheme="majorBidi" w:cstheme="majorBidi"/>
          <w:rtl/>
        </w:rPr>
        <w:t xml:space="preserve"> רש"י גיטין מג</w:t>
      </w:r>
      <w:r w:rsidR="0086227F">
        <w:rPr>
          <w:rFonts w:asciiTheme="majorBidi" w:hAnsiTheme="majorBidi" w:cstheme="majorBidi" w:hint="cs"/>
          <w:rtl/>
        </w:rPr>
        <w:t>,</w:t>
      </w:r>
      <w:r w:rsidRPr="00735DCC">
        <w:rPr>
          <w:rFonts w:asciiTheme="majorBidi" w:hAnsiTheme="majorBidi" w:cstheme="majorBidi"/>
          <w:rtl/>
        </w:rPr>
        <w:t xml:space="preserve"> א ד"ה ואם לחשך.</w:t>
      </w:r>
    </w:p>
  </w:footnote>
  <w:footnote w:id="50">
    <w:p w14:paraId="7F547463" w14:textId="77777777" w:rsidR="003E3F0F" w:rsidRPr="006B2249" w:rsidRDefault="003E3F0F">
      <w:pPr>
        <w:pStyle w:val="a3"/>
      </w:pPr>
      <w:r w:rsidRPr="006B2249">
        <w:rPr>
          <w:rStyle w:val="a5"/>
        </w:rPr>
        <w:footnoteRef/>
      </w:r>
      <w:r w:rsidRPr="006B2249">
        <w:rPr>
          <w:rtl/>
        </w:rPr>
        <w:t xml:space="preserve"> </w:t>
      </w:r>
      <w:r w:rsidRPr="006B2249">
        <w:rPr>
          <w:rFonts w:asciiTheme="majorBidi" w:hAnsiTheme="majorBidi" w:cs="Times New Roman"/>
          <w:rtl/>
        </w:rPr>
        <w:t>רש"י עזרא פרק י</w:t>
      </w:r>
      <w:r w:rsidRPr="006B2249">
        <w:rPr>
          <w:rFonts w:asciiTheme="majorBidi" w:hAnsiTheme="majorBidi" w:cstheme="majorBidi" w:hint="cs"/>
          <w:rtl/>
        </w:rPr>
        <w:t xml:space="preserve">, </w:t>
      </w:r>
      <w:r w:rsidRPr="006B2249">
        <w:rPr>
          <w:rFonts w:asciiTheme="majorBidi" w:hAnsiTheme="majorBidi" w:cstheme="majorBidi" w:hint="cs"/>
          <w:rtl/>
        </w:rPr>
        <w:t>יט.</w:t>
      </w:r>
    </w:p>
  </w:footnote>
  <w:footnote w:id="51">
    <w:p w14:paraId="6601F2F9" w14:textId="1F6DFF9D" w:rsidR="003E3F0F" w:rsidRPr="002D4F0D" w:rsidRDefault="003E3F0F" w:rsidP="002D4F0D">
      <w:pPr>
        <w:spacing w:after="0" w:line="240" w:lineRule="auto"/>
        <w:rPr>
          <w:rFonts w:ascii="David" w:hAnsi="David" w:cs="David"/>
          <w:color w:val="000000" w:themeColor="text1"/>
          <w:sz w:val="20"/>
          <w:szCs w:val="20"/>
          <w:rtl/>
        </w:rPr>
      </w:pPr>
      <w:r w:rsidRPr="002D4F0D">
        <w:rPr>
          <w:rStyle w:val="a5"/>
          <w:sz w:val="20"/>
          <w:szCs w:val="20"/>
        </w:rPr>
        <w:footnoteRef/>
      </w:r>
      <w:r w:rsidRPr="002D4F0D">
        <w:rPr>
          <w:sz w:val="20"/>
          <w:szCs w:val="20"/>
          <w:rtl/>
        </w:rPr>
        <w:t xml:space="preserve"> </w:t>
      </w:r>
      <w:r w:rsidRPr="002D4F0D">
        <w:rPr>
          <w:rFonts w:ascii="David" w:hAnsi="David" w:cs="David" w:hint="cs"/>
          <w:color w:val="000000" w:themeColor="text1"/>
          <w:sz w:val="20"/>
          <w:szCs w:val="20"/>
          <w:rtl/>
        </w:rPr>
        <w:t xml:space="preserve"> "</w:t>
      </w:r>
      <w:r w:rsidRPr="002D4F0D">
        <w:rPr>
          <w:rFonts w:ascii="David" w:hAnsi="David" w:cs="David"/>
          <w:color w:val="000000" w:themeColor="text1"/>
          <w:sz w:val="20"/>
          <w:szCs w:val="20"/>
          <w:rtl/>
        </w:rPr>
        <w:t xml:space="preserve">רק דלא ניחא לי' לומר כמו שאמר הרמב"ן </w:t>
      </w:r>
      <w:r w:rsidRPr="002D4F0D">
        <w:rPr>
          <w:rFonts w:ascii="David" w:hAnsi="David" w:cs="David"/>
          <w:color w:val="000000" w:themeColor="text1"/>
          <w:sz w:val="20"/>
          <w:szCs w:val="20"/>
          <w:rtl/>
        </w:rPr>
        <w:t>דלשאר תנאי צ"ל דקרבן אשם תלוי הי' דהרי מפשטות דפסוק משמע שהביאו על איסור ביאה ונישואין וכמו שכתבתי לעיל ולכן מפרש רש"י דלשאר תנאי צ"ל דהוראת שעה הי' להביא אשם על אשמתם בנשים נכריות</w:t>
      </w:r>
      <w:r w:rsidRPr="002D4F0D">
        <w:rPr>
          <w:rFonts w:ascii="David" w:hAnsi="David" w:cs="David" w:hint="cs"/>
          <w:color w:val="000000" w:themeColor="text1"/>
          <w:sz w:val="20"/>
          <w:szCs w:val="20"/>
          <w:rtl/>
        </w:rPr>
        <w:t>"</w:t>
      </w:r>
      <w:r w:rsidR="0086227F">
        <w:rPr>
          <w:rFonts w:ascii="David" w:hAnsi="David" w:cs="David" w:hint="cs"/>
          <w:color w:val="000000" w:themeColor="text1"/>
          <w:sz w:val="20"/>
          <w:szCs w:val="20"/>
          <w:rtl/>
        </w:rPr>
        <w:t xml:space="preserve"> -</w:t>
      </w:r>
    </w:p>
    <w:p w14:paraId="73D321C8" w14:textId="50902274" w:rsidR="003E3F0F" w:rsidRPr="002D4F0D" w:rsidRDefault="003E3F0F" w:rsidP="002D4F0D">
      <w:pPr>
        <w:spacing w:after="0" w:line="240" w:lineRule="auto"/>
        <w:rPr>
          <w:rFonts w:asciiTheme="majorBidi" w:hAnsiTheme="majorBidi" w:cstheme="majorBidi"/>
          <w:color w:val="000000" w:themeColor="text1"/>
          <w:sz w:val="20"/>
          <w:szCs w:val="20"/>
          <w:rtl/>
        </w:rPr>
      </w:pPr>
      <w:r w:rsidRPr="002D4F0D">
        <w:rPr>
          <w:rFonts w:asciiTheme="majorBidi" w:hAnsiTheme="majorBidi" w:cstheme="majorBidi"/>
          <w:color w:val="000000" w:themeColor="text1"/>
          <w:sz w:val="20"/>
          <w:szCs w:val="20"/>
          <w:rtl/>
        </w:rPr>
        <w:t>ערוך לנר כריתות יא</w:t>
      </w:r>
      <w:r w:rsidR="0086227F">
        <w:rPr>
          <w:rFonts w:asciiTheme="majorBidi" w:hAnsiTheme="majorBidi" w:cstheme="majorBidi" w:hint="cs"/>
          <w:color w:val="000000" w:themeColor="text1"/>
          <w:sz w:val="20"/>
          <w:szCs w:val="20"/>
          <w:rtl/>
        </w:rPr>
        <w:t>,</w:t>
      </w:r>
      <w:r w:rsidRPr="002D4F0D">
        <w:rPr>
          <w:rFonts w:asciiTheme="majorBidi" w:hAnsiTheme="majorBidi" w:cstheme="majorBidi"/>
          <w:color w:val="000000" w:themeColor="text1"/>
          <w:sz w:val="20"/>
          <w:szCs w:val="20"/>
          <w:rtl/>
        </w:rPr>
        <w:t xml:space="preserve"> א</w:t>
      </w:r>
      <w:r w:rsidR="0086227F">
        <w:rPr>
          <w:rFonts w:asciiTheme="majorBidi" w:hAnsiTheme="majorBidi" w:cstheme="majorBidi" w:hint="cs"/>
          <w:color w:val="000000" w:themeColor="text1"/>
          <w:sz w:val="20"/>
          <w:szCs w:val="20"/>
          <w:rtl/>
        </w:rPr>
        <w:t>.</w:t>
      </w:r>
    </w:p>
    <w:p w14:paraId="05C3E202" w14:textId="77777777" w:rsidR="003E3F0F" w:rsidRDefault="003E3F0F">
      <w:pPr>
        <w:pStyle w:val="a3"/>
        <w:rPr>
          <w:rtl/>
        </w:rPr>
      </w:pPr>
    </w:p>
  </w:footnote>
  <w:footnote w:id="52">
    <w:p w14:paraId="46C20D04" w14:textId="5AEEF780" w:rsidR="007B0D2D" w:rsidRPr="00735DCC" w:rsidRDefault="007B0D2D" w:rsidP="00735DCC">
      <w:pPr>
        <w:pStyle w:val="a3"/>
        <w:spacing w:line="360" w:lineRule="auto"/>
        <w:rPr>
          <w:rFonts w:asciiTheme="majorBidi" w:hAnsiTheme="majorBidi" w:cstheme="majorBidi"/>
          <w:rtl/>
        </w:rPr>
      </w:pPr>
      <w:r w:rsidRPr="00735DCC">
        <w:rPr>
          <w:rStyle w:val="a5"/>
          <w:rFonts w:asciiTheme="majorBidi" w:hAnsiTheme="majorBidi" w:cstheme="majorBidi"/>
        </w:rPr>
        <w:footnoteRef/>
      </w:r>
      <w:r w:rsidRPr="00735DCC">
        <w:rPr>
          <w:rFonts w:asciiTheme="majorBidi" w:hAnsiTheme="majorBidi" w:cstheme="majorBidi"/>
          <w:rtl/>
        </w:rPr>
        <w:t xml:space="preserve"> גיטין מג</w:t>
      </w:r>
      <w:r w:rsidR="0086227F">
        <w:rPr>
          <w:rFonts w:asciiTheme="majorBidi" w:hAnsiTheme="majorBidi" w:cstheme="majorBidi" w:hint="cs"/>
          <w:rtl/>
        </w:rPr>
        <w:t>,</w:t>
      </w:r>
      <w:r w:rsidRPr="00735DCC">
        <w:rPr>
          <w:rFonts w:asciiTheme="majorBidi" w:hAnsiTheme="majorBidi" w:cstheme="majorBidi"/>
          <w:rtl/>
        </w:rPr>
        <w:t xml:space="preserve"> ב.</w:t>
      </w:r>
    </w:p>
  </w:footnote>
  <w:footnote w:id="53">
    <w:p w14:paraId="1D7A2554" w14:textId="77777777" w:rsidR="00B050C3" w:rsidRPr="00735DCC" w:rsidRDefault="00B050C3" w:rsidP="00735DCC">
      <w:pPr>
        <w:pStyle w:val="a3"/>
        <w:spacing w:line="360" w:lineRule="auto"/>
        <w:rPr>
          <w:rFonts w:asciiTheme="majorBidi" w:hAnsiTheme="majorBidi" w:cstheme="majorBidi"/>
          <w:rtl/>
        </w:rPr>
      </w:pPr>
      <w:r w:rsidRPr="00735DCC">
        <w:rPr>
          <w:rStyle w:val="a5"/>
          <w:rFonts w:asciiTheme="majorBidi" w:hAnsiTheme="majorBidi" w:cstheme="majorBidi"/>
        </w:rPr>
        <w:footnoteRef/>
      </w:r>
      <w:r w:rsidRPr="00735DCC">
        <w:rPr>
          <w:rFonts w:asciiTheme="majorBidi" w:hAnsiTheme="majorBidi" w:cstheme="majorBidi"/>
          <w:rtl/>
        </w:rPr>
        <w:t xml:space="preserve"> רמב"ם הלכות אישות פרק ד הלכה </w:t>
      </w:r>
      <w:r w:rsidRPr="00735DCC">
        <w:rPr>
          <w:rFonts w:asciiTheme="majorBidi" w:hAnsiTheme="majorBidi" w:cstheme="majorBidi"/>
          <w:rtl/>
        </w:rPr>
        <w:t>טז.</w:t>
      </w:r>
    </w:p>
  </w:footnote>
  <w:footnote w:id="54">
    <w:p w14:paraId="71F6B6F1" w14:textId="1459F450" w:rsidR="00B050C3" w:rsidRPr="00735DCC" w:rsidRDefault="00B050C3" w:rsidP="00735DCC">
      <w:pPr>
        <w:pStyle w:val="a3"/>
        <w:spacing w:line="360" w:lineRule="auto"/>
        <w:rPr>
          <w:rFonts w:asciiTheme="majorBidi" w:hAnsiTheme="majorBidi" w:cstheme="majorBidi"/>
          <w:rtl/>
        </w:rPr>
      </w:pPr>
      <w:r w:rsidRPr="00735DCC">
        <w:rPr>
          <w:rStyle w:val="a5"/>
          <w:rFonts w:asciiTheme="majorBidi" w:hAnsiTheme="majorBidi" w:cstheme="majorBidi"/>
        </w:rPr>
        <w:footnoteRef/>
      </w:r>
      <w:r w:rsidRPr="00735DCC">
        <w:rPr>
          <w:rFonts w:asciiTheme="majorBidi" w:hAnsiTheme="majorBidi" w:cstheme="majorBidi"/>
          <w:rtl/>
        </w:rPr>
        <w:t xml:space="preserve"> לביאור שיטת הרמב"ם עיין בירור הלכה  </w:t>
      </w:r>
      <w:r w:rsidR="00F53F3C">
        <w:rPr>
          <w:rFonts w:asciiTheme="majorBidi" w:hAnsiTheme="majorBidi" w:cstheme="majorBidi" w:hint="cs"/>
          <w:rtl/>
        </w:rPr>
        <w:t>ל</w:t>
      </w:r>
      <w:r w:rsidRPr="00735DCC">
        <w:rPr>
          <w:rFonts w:asciiTheme="majorBidi" w:hAnsiTheme="majorBidi" w:cstheme="majorBidi"/>
          <w:rtl/>
        </w:rPr>
        <w:t>ג</w:t>
      </w:r>
      <w:r w:rsidR="0086227F">
        <w:rPr>
          <w:rFonts w:asciiTheme="majorBidi" w:hAnsiTheme="majorBidi" w:cstheme="majorBidi" w:hint="cs"/>
          <w:rtl/>
        </w:rPr>
        <w:t>י</w:t>
      </w:r>
      <w:r w:rsidRPr="00735DCC">
        <w:rPr>
          <w:rFonts w:asciiTheme="majorBidi" w:hAnsiTheme="majorBidi" w:cstheme="majorBidi"/>
          <w:rtl/>
        </w:rPr>
        <w:t>טין מג</w:t>
      </w:r>
      <w:r w:rsidR="00F53F3C">
        <w:rPr>
          <w:rFonts w:asciiTheme="majorBidi" w:hAnsiTheme="majorBidi" w:cstheme="majorBidi" w:hint="cs"/>
          <w:rtl/>
        </w:rPr>
        <w:t xml:space="preserve">, </w:t>
      </w:r>
      <w:r w:rsidRPr="00735DCC">
        <w:rPr>
          <w:rFonts w:asciiTheme="majorBidi" w:hAnsiTheme="majorBidi" w:cstheme="majorBidi"/>
          <w:rtl/>
        </w:rPr>
        <w:t xml:space="preserve"> ב ציון א.</w:t>
      </w:r>
    </w:p>
  </w:footnote>
  <w:footnote w:id="55">
    <w:p w14:paraId="20D53AEE" w14:textId="54EA0F9E" w:rsidR="00EF0D8B" w:rsidRDefault="00EF0D8B" w:rsidP="009F19FB">
      <w:pPr>
        <w:pStyle w:val="a3"/>
        <w:rPr>
          <w:rFonts w:asciiTheme="majorBidi" w:hAnsiTheme="majorBidi" w:cstheme="majorBidi"/>
          <w:rtl/>
        </w:rPr>
      </w:pPr>
      <w:r w:rsidRPr="00735DCC">
        <w:rPr>
          <w:rStyle w:val="a5"/>
          <w:rFonts w:asciiTheme="majorBidi" w:hAnsiTheme="majorBidi" w:cstheme="majorBidi"/>
        </w:rPr>
        <w:footnoteRef/>
      </w:r>
      <w:r w:rsidRPr="00735DCC">
        <w:rPr>
          <w:rFonts w:asciiTheme="majorBidi" w:hAnsiTheme="majorBidi" w:cstheme="majorBidi"/>
          <w:rtl/>
        </w:rPr>
        <w:t xml:space="preserve"> ראש ישיבת נצח ישראל. זכיתי לשמש אותו בנערותי</w:t>
      </w:r>
      <w:r>
        <w:rPr>
          <w:rFonts w:asciiTheme="majorBidi" w:hAnsiTheme="majorBidi" w:cstheme="majorBidi" w:hint="cs"/>
          <w:rtl/>
        </w:rPr>
        <w:t xml:space="preserve"> </w:t>
      </w:r>
      <w:r>
        <w:rPr>
          <w:rFonts w:asciiTheme="majorBidi" w:hAnsiTheme="majorBidi" w:cstheme="majorBidi"/>
          <w:rtl/>
        </w:rPr>
        <w:t>מעט</w:t>
      </w:r>
      <w:r w:rsidRPr="00735DCC">
        <w:rPr>
          <w:rFonts w:asciiTheme="majorBidi" w:hAnsiTheme="majorBidi" w:cstheme="majorBidi"/>
          <w:rtl/>
        </w:rPr>
        <w:t>.</w:t>
      </w:r>
      <w:r w:rsidR="006B2249">
        <w:rPr>
          <w:rFonts w:asciiTheme="majorBidi" w:hAnsiTheme="majorBidi" w:cstheme="majorBidi" w:hint="cs"/>
          <w:rtl/>
        </w:rPr>
        <w:t xml:space="preserve"> הרב חיים סבתו תיאר אותו: "</w:t>
      </w:r>
      <w:r w:rsidR="006B2249">
        <w:rPr>
          <w:rFonts w:ascii="David" w:hAnsi="David" w:cs="David" w:hint="cs"/>
          <w:rtl/>
        </w:rPr>
        <w:t xml:space="preserve">הרב הגאון הגדול ראש הישיבה בשכונת רחביה, ששכלו חריף היה עד </w:t>
      </w:r>
      <w:r w:rsidR="006B2249">
        <w:rPr>
          <w:rFonts w:ascii="David" w:hAnsi="David" w:cs="David" w:hint="cs"/>
          <w:rtl/>
        </w:rPr>
        <w:t>שנתבהלו חכמי ישראל מפניו, וליבו רך כילד תמים מלא אהבה לכל אדם" (כעפעפי שחר, עמ</w:t>
      </w:r>
      <w:r w:rsidR="0086227F">
        <w:rPr>
          <w:rFonts w:ascii="David" w:hAnsi="David" w:cs="David" w:hint="cs"/>
          <w:rtl/>
        </w:rPr>
        <w:t>'</w:t>
      </w:r>
      <w:r w:rsidR="006B2249">
        <w:rPr>
          <w:rFonts w:ascii="David" w:hAnsi="David" w:cs="David" w:hint="cs"/>
          <w:rtl/>
        </w:rPr>
        <w:t xml:space="preserve"> 45). </w:t>
      </w:r>
      <w:r w:rsidR="006B2249" w:rsidRPr="006B2249">
        <w:rPr>
          <w:rFonts w:asciiTheme="majorBidi" w:hAnsiTheme="majorBidi" w:cstheme="majorBidi"/>
          <w:rtl/>
        </w:rPr>
        <w:t xml:space="preserve">כדאי הוא שיפוצו מעיינותיו עוד יותר </w:t>
      </w:r>
      <w:r w:rsidR="009F19FB">
        <w:rPr>
          <w:rFonts w:asciiTheme="majorBidi" w:hAnsiTheme="majorBidi" w:cstheme="majorBidi" w:hint="cs"/>
          <w:rtl/>
        </w:rPr>
        <w:t>לרשות הרבים</w:t>
      </w:r>
      <w:r w:rsidR="006B2249" w:rsidRPr="006B2249">
        <w:rPr>
          <w:rFonts w:asciiTheme="majorBidi" w:hAnsiTheme="majorBidi" w:cstheme="majorBidi"/>
          <w:rtl/>
        </w:rPr>
        <w:t xml:space="preserve">. אתרום בזה את חלקי הדל. </w:t>
      </w:r>
    </w:p>
    <w:p w14:paraId="2F428E36" w14:textId="77777777" w:rsidR="006B2249" w:rsidRPr="006B2249" w:rsidRDefault="006B2249" w:rsidP="006B2249">
      <w:pPr>
        <w:pStyle w:val="a3"/>
        <w:rPr>
          <w:rFonts w:asciiTheme="majorBidi" w:hAnsiTheme="majorBidi" w:cstheme="majorBidi"/>
        </w:rPr>
      </w:pPr>
    </w:p>
  </w:footnote>
  <w:footnote w:id="56">
    <w:p w14:paraId="2756679D" w14:textId="0E62FAA5" w:rsidR="00EF0D8B" w:rsidRPr="00EF0D8B" w:rsidRDefault="00EF0D8B" w:rsidP="00EF0D8B">
      <w:pPr>
        <w:pStyle w:val="a3"/>
        <w:spacing w:line="360" w:lineRule="auto"/>
        <w:rPr>
          <w:rFonts w:asciiTheme="majorBidi" w:hAnsiTheme="majorBidi" w:cstheme="majorBidi"/>
        </w:rPr>
      </w:pPr>
      <w:r w:rsidRPr="00EF0D8B">
        <w:rPr>
          <w:rStyle w:val="a5"/>
          <w:rFonts w:asciiTheme="majorBidi" w:hAnsiTheme="majorBidi" w:cstheme="majorBidi"/>
        </w:rPr>
        <w:footnoteRef/>
      </w:r>
      <w:r w:rsidRPr="00EF0D8B">
        <w:rPr>
          <w:rFonts w:asciiTheme="majorBidi" w:hAnsiTheme="majorBidi" w:cstheme="majorBidi"/>
          <w:rtl/>
        </w:rPr>
        <w:t xml:space="preserve"> קונטרסי שיעורים מסכת קידושין (להלן: הרב </w:t>
      </w:r>
      <w:r w:rsidRPr="00EF0D8B">
        <w:rPr>
          <w:rFonts w:asciiTheme="majorBidi" w:hAnsiTheme="majorBidi" w:cstheme="majorBidi"/>
          <w:rtl/>
        </w:rPr>
        <w:t>גוסטמן)</w:t>
      </w:r>
      <w:r w:rsidR="00BB05A5">
        <w:rPr>
          <w:rFonts w:asciiTheme="majorBidi" w:hAnsiTheme="majorBidi" w:cstheme="majorBidi"/>
          <w:rtl/>
        </w:rPr>
        <w:t>,</w:t>
      </w:r>
      <w:r w:rsidRPr="00EF0D8B">
        <w:rPr>
          <w:rFonts w:asciiTheme="majorBidi" w:hAnsiTheme="majorBidi" w:cstheme="majorBidi"/>
          <w:rtl/>
        </w:rPr>
        <w:t xml:space="preserve"> שיעור י אות ג עמ</w:t>
      </w:r>
      <w:r w:rsidR="0086227F">
        <w:rPr>
          <w:rFonts w:asciiTheme="majorBidi" w:hAnsiTheme="majorBidi" w:cstheme="majorBidi" w:hint="cs"/>
          <w:rtl/>
        </w:rPr>
        <w:t>'</w:t>
      </w:r>
      <w:r w:rsidRPr="00EF0D8B">
        <w:rPr>
          <w:rFonts w:asciiTheme="majorBidi" w:hAnsiTheme="majorBidi" w:cstheme="majorBidi"/>
          <w:rtl/>
        </w:rPr>
        <w:t xml:space="preserve"> סה.</w:t>
      </w:r>
    </w:p>
  </w:footnote>
  <w:footnote w:id="57">
    <w:p w14:paraId="38D1BC24" w14:textId="37CF6DAC" w:rsidR="002434C6" w:rsidRPr="00D71C75" w:rsidRDefault="002434C6" w:rsidP="002D4F0D">
      <w:pPr>
        <w:pStyle w:val="a3"/>
        <w:spacing w:line="360" w:lineRule="auto"/>
        <w:rPr>
          <w:rFonts w:asciiTheme="majorBidi" w:hAnsiTheme="majorBidi" w:cstheme="majorBidi"/>
          <w:rtl/>
        </w:rPr>
      </w:pPr>
      <w:r w:rsidRPr="00D71C75">
        <w:rPr>
          <w:rStyle w:val="a5"/>
          <w:rFonts w:asciiTheme="majorBidi" w:hAnsiTheme="majorBidi" w:cstheme="majorBidi"/>
        </w:rPr>
        <w:footnoteRef/>
      </w:r>
      <w:r w:rsidRPr="00D71C75">
        <w:rPr>
          <w:rFonts w:asciiTheme="majorBidi" w:hAnsiTheme="majorBidi" w:cstheme="majorBidi"/>
          <w:rtl/>
        </w:rPr>
        <w:t xml:space="preserve"> על פי תוספות </w:t>
      </w:r>
      <w:r w:rsidR="0086227F">
        <w:rPr>
          <w:rFonts w:asciiTheme="majorBidi" w:hAnsiTheme="majorBidi" w:cstheme="majorBidi" w:hint="cs"/>
          <w:rtl/>
        </w:rPr>
        <w:t>ה</w:t>
      </w:r>
      <w:r w:rsidRPr="00D71C75">
        <w:rPr>
          <w:rFonts w:asciiTheme="majorBidi" w:hAnsiTheme="majorBidi" w:cstheme="majorBidi"/>
          <w:rtl/>
        </w:rPr>
        <w:t>רא"ש גיטין יט</w:t>
      </w:r>
      <w:r w:rsidR="00BF68FB">
        <w:rPr>
          <w:rFonts w:asciiTheme="majorBidi" w:hAnsiTheme="majorBidi" w:cstheme="majorBidi" w:hint="cs"/>
          <w:rtl/>
        </w:rPr>
        <w:t xml:space="preserve">, </w:t>
      </w:r>
      <w:r w:rsidRPr="00D71C75">
        <w:rPr>
          <w:rFonts w:asciiTheme="majorBidi" w:hAnsiTheme="majorBidi" w:cstheme="majorBidi"/>
          <w:rtl/>
        </w:rPr>
        <w:t>א. וכפי שביאר הראב"ע גם את פסוקינו.</w:t>
      </w:r>
    </w:p>
  </w:footnote>
  <w:footnote w:id="58">
    <w:p w14:paraId="612B7D34" w14:textId="77777777" w:rsidR="00102CA2" w:rsidRPr="00D71C75" w:rsidRDefault="00102CA2" w:rsidP="00D71C75">
      <w:pPr>
        <w:pStyle w:val="a3"/>
        <w:spacing w:line="360" w:lineRule="auto"/>
        <w:rPr>
          <w:rFonts w:asciiTheme="majorBidi" w:hAnsiTheme="majorBidi" w:cstheme="majorBidi"/>
        </w:rPr>
      </w:pPr>
      <w:r w:rsidRPr="00D71C75">
        <w:rPr>
          <w:rStyle w:val="a5"/>
          <w:rFonts w:asciiTheme="majorBidi" w:hAnsiTheme="majorBidi" w:cstheme="majorBidi"/>
        </w:rPr>
        <w:footnoteRef/>
      </w:r>
      <w:r w:rsidRPr="00D71C75">
        <w:rPr>
          <w:rFonts w:asciiTheme="majorBidi" w:hAnsiTheme="majorBidi" w:cstheme="majorBidi"/>
          <w:rtl/>
        </w:rPr>
        <w:t xml:space="preserve"> </w:t>
      </w:r>
      <w:r w:rsidRPr="00D71C75">
        <w:rPr>
          <w:rFonts w:asciiTheme="majorBidi" w:hAnsiTheme="majorBidi" w:cstheme="majorBidi"/>
          <w:color w:val="000000" w:themeColor="text1"/>
          <w:rtl/>
        </w:rPr>
        <w:t>ב"ח אבן העזר סימן מד.</w:t>
      </w:r>
    </w:p>
  </w:footnote>
  <w:footnote w:id="59">
    <w:p w14:paraId="5C6F22B5" w14:textId="77777777" w:rsidR="003308DE" w:rsidRPr="00D71C75" w:rsidRDefault="003308DE" w:rsidP="00D71C75">
      <w:pPr>
        <w:pStyle w:val="a3"/>
        <w:spacing w:line="360" w:lineRule="auto"/>
        <w:rPr>
          <w:rFonts w:asciiTheme="majorBidi" w:hAnsiTheme="majorBidi" w:cstheme="majorBidi"/>
        </w:rPr>
      </w:pPr>
      <w:r w:rsidRPr="00D71C75">
        <w:rPr>
          <w:rStyle w:val="a5"/>
          <w:rFonts w:asciiTheme="majorBidi" w:hAnsiTheme="majorBidi" w:cstheme="majorBidi"/>
        </w:rPr>
        <w:footnoteRef/>
      </w:r>
      <w:r w:rsidRPr="00D71C75">
        <w:rPr>
          <w:rFonts w:asciiTheme="majorBidi" w:hAnsiTheme="majorBidi" w:cstheme="majorBidi"/>
          <w:rtl/>
        </w:rPr>
        <w:t xml:space="preserve"> הרב </w:t>
      </w:r>
      <w:r w:rsidRPr="00D71C75">
        <w:rPr>
          <w:rFonts w:asciiTheme="majorBidi" w:hAnsiTheme="majorBidi" w:cstheme="majorBidi"/>
          <w:rtl/>
        </w:rPr>
        <w:t>גוסטמן.</w:t>
      </w:r>
    </w:p>
  </w:footnote>
  <w:footnote w:id="60">
    <w:p w14:paraId="2E936C65" w14:textId="77777777" w:rsidR="00102CA2" w:rsidRPr="00D71C75" w:rsidRDefault="00102CA2" w:rsidP="00D71C75">
      <w:pPr>
        <w:pStyle w:val="a3"/>
        <w:spacing w:line="360" w:lineRule="auto"/>
        <w:rPr>
          <w:rFonts w:asciiTheme="majorBidi" w:hAnsiTheme="majorBidi" w:cstheme="majorBidi"/>
        </w:rPr>
      </w:pPr>
      <w:r w:rsidRPr="00D71C75">
        <w:rPr>
          <w:rStyle w:val="a5"/>
          <w:rFonts w:asciiTheme="majorBidi" w:hAnsiTheme="majorBidi" w:cstheme="majorBidi"/>
        </w:rPr>
        <w:footnoteRef/>
      </w:r>
      <w:r w:rsidRPr="00D71C75">
        <w:rPr>
          <w:rFonts w:asciiTheme="majorBidi" w:hAnsiTheme="majorBidi" w:cstheme="majorBidi"/>
          <w:rtl/>
        </w:rPr>
        <w:t xml:space="preserve"> מנחת חינוך </w:t>
      </w:r>
      <w:r w:rsidRPr="00D71C75">
        <w:rPr>
          <w:rFonts w:asciiTheme="majorBidi" w:hAnsiTheme="majorBidi" w:cstheme="majorBidi"/>
          <w:rtl/>
        </w:rPr>
        <w:t>קצא.</w:t>
      </w:r>
    </w:p>
  </w:footnote>
  <w:footnote w:id="61">
    <w:p w14:paraId="68B23515" w14:textId="77777777" w:rsidR="00102CA2" w:rsidRPr="00D71C75" w:rsidRDefault="00102CA2" w:rsidP="00D71C75">
      <w:pPr>
        <w:pStyle w:val="a3"/>
        <w:spacing w:line="360" w:lineRule="auto"/>
        <w:rPr>
          <w:rFonts w:asciiTheme="majorBidi" w:hAnsiTheme="majorBidi" w:cstheme="majorBidi"/>
        </w:rPr>
      </w:pPr>
      <w:r w:rsidRPr="00D71C75">
        <w:rPr>
          <w:rStyle w:val="a5"/>
          <w:rFonts w:asciiTheme="majorBidi" w:hAnsiTheme="majorBidi" w:cstheme="majorBidi"/>
        </w:rPr>
        <w:footnoteRef/>
      </w:r>
      <w:r w:rsidRPr="00D71C75">
        <w:rPr>
          <w:rFonts w:asciiTheme="majorBidi" w:hAnsiTheme="majorBidi" w:cstheme="majorBidi"/>
          <w:rtl/>
        </w:rPr>
        <w:t xml:space="preserve"> זו דעת אבני מילואים סימן מד </w:t>
      </w:r>
      <w:r w:rsidRPr="00D71C75">
        <w:rPr>
          <w:rFonts w:asciiTheme="majorBidi" w:hAnsiTheme="majorBidi" w:cstheme="majorBidi"/>
          <w:rtl/>
        </w:rPr>
        <w:t>ס"ק ד.</w:t>
      </w:r>
    </w:p>
  </w:footnote>
  <w:footnote w:id="62">
    <w:p w14:paraId="17AB5108" w14:textId="77777777" w:rsidR="00102CA2" w:rsidRPr="00D71C75" w:rsidRDefault="00102CA2" w:rsidP="00D71C75">
      <w:pPr>
        <w:pStyle w:val="a3"/>
        <w:spacing w:line="360" w:lineRule="auto"/>
        <w:rPr>
          <w:rFonts w:asciiTheme="majorBidi" w:hAnsiTheme="majorBidi" w:cstheme="majorBidi"/>
        </w:rPr>
      </w:pPr>
      <w:r w:rsidRPr="00D71C75">
        <w:rPr>
          <w:rStyle w:val="a5"/>
          <w:rFonts w:asciiTheme="majorBidi" w:hAnsiTheme="majorBidi" w:cstheme="majorBidi"/>
        </w:rPr>
        <w:footnoteRef/>
      </w:r>
      <w:r w:rsidRPr="00D71C75">
        <w:rPr>
          <w:rFonts w:asciiTheme="majorBidi" w:hAnsiTheme="majorBidi" w:cstheme="majorBidi"/>
          <w:rtl/>
        </w:rPr>
        <w:t xml:space="preserve"> </w:t>
      </w:r>
      <w:r w:rsidR="00D65192" w:rsidRPr="00D71C75">
        <w:rPr>
          <w:rFonts w:asciiTheme="majorBidi" w:hAnsiTheme="majorBidi" w:cstheme="majorBidi"/>
          <w:color w:val="000000" w:themeColor="text1"/>
          <w:rtl/>
        </w:rPr>
        <w:t>ב"ח אבן העזר סימן מד.</w:t>
      </w:r>
    </w:p>
  </w:footnote>
  <w:footnote w:id="63">
    <w:p w14:paraId="225050B0" w14:textId="77777777" w:rsidR="00D65192" w:rsidRPr="00D71C75" w:rsidRDefault="00D65192" w:rsidP="00D71C75">
      <w:pPr>
        <w:pStyle w:val="a3"/>
        <w:spacing w:line="360" w:lineRule="auto"/>
        <w:rPr>
          <w:rFonts w:asciiTheme="majorBidi" w:hAnsiTheme="majorBidi" w:cstheme="majorBidi"/>
          <w:rtl/>
        </w:rPr>
      </w:pPr>
      <w:r w:rsidRPr="00D71C75">
        <w:rPr>
          <w:rStyle w:val="a5"/>
          <w:rFonts w:asciiTheme="majorBidi" w:hAnsiTheme="majorBidi" w:cstheme="majorBidi"/>
        </w:rPr>
        <w:footnoteRef/>
      </w:r>
      <w:r w:rsidRPr="00D71C75">
        <w:rPr>
          <w:rFonts w:asciiTheme="majorBidi" w:hAnsiTheme="majorBidi" w:cstheme="majorBidi"/>
          <w:rtl/>
        </w:rPr>
        <w:t xml:space="preserve"> ספק שהעלה הפרי מגדים בפתיחה כוללת חלק ב אות </w:t>
      </w:r>
      <w:r w:rsidRPr="00D71C75">
        <w:rPr>
          <w:rFonts w:asciiTheme="majorBidi" w:hAnsiTheme="majorBidi" w:cstheme="majorBidi"/>
          <w:rtl/>
        </w:rPr>
        <w:t>כא.</w:t>
      </w:r>
    </w:p>
  </w:footnote>
  <w:footnote w:id="64">
    <w:p w14:paraId="7E342CED" w14:textId="77777777" w:rsidR="00D65192" w:rsidRPr="00D71C75" w:rsidRDefault="00D65192" w:rsidP="00D71C75">
      <w:pPr>
        <w:pStyle w:val="a3"/>
        <w:spacing w:line="360" w:lineRule="auto"/>
        <w:rPr>
          <w:rFonts w:asciiTheme="majorBidi" w:hAnsiTheme="majorBidi" w:cstheme="majorBidi"/>
          <w:rtl/>
        </w:rPr>
      </w:pPr>
      <w:r w:rsidRPr="00D71C75">
        <w:rPr>
          <w:rStyle w:val="a5"/>
          <w:rFonts w:asciiTheme="majorBidi" w:hAnsiTheme="majorBidi" w:cstheme="majorBidi"/>
        </w:rPr>
        <w:footnoteRef/>
      </w:r>
      <w:r w:rsidRPr="00D71C75">
        <w:rPr>
          <w:rFonts w:asciiTheme="majorBidi" w:hAnsiTheme="majorBidi" w:cstheme="majorBidi"/>
          <w:rtl/>
        </w:rPr>
        <w:t xml:space="preserve"> </w:t>
      </w:r>
      <w:r w:rsidRPr="00D71C75">
        <w:rPr>
          <w:rFonts w:asciiTheme="majorBidi" w:hAnsiTheme="majorBidi" w:cstheme="majorBidi"/>
          <w:color w:val="000000" w:themeColor="text1"/>
          <w:rtl/>
        </w:rPr>
        <w:t xml:space="preserve">בית שמואל על </w:t>
      </w:r>
      <w:r w:rsidRPr="00D71C75">
        <w:rPr>
          <w:rFonts w:asciiTheme="majorBidi" w:hAnsiTheme="majorBidi" w:cstheme="majorBidi"/>
          <w:color w:val="000000" w:themeColor="text1"/>
          <w:rtl/>
        </w:rPr>
        <w:t>שו"ע אה"ע סימן מד אות טו</w:t>
      </w:r>
      <w:r w:rsidRPr="00D71C75">
        <w:rPr>
          <w:rFonts w:asciiTheme="majorBidi" w:hAnsiTheme="majorBidi" w:cstheme="majorBidi"/>
          <w:rtl/>
        </w:rPr>
        <w:t>.</w:t>
      </w:r>
    </w:p>
  </w:footnote>
  <w:footnote w:id="65">
    <w:p w14:paraId="32AC7AC2" w14:textId="77777777" w:rsidR="00D65192" w:rsidRPr="00D71C75" w:rsidRDefault="00D65192" w:rsidP="00D71C75">
      <w:pPr>
        <w:pStyle w:val="a3"/>
        <w:spacing w:line="360" w:lineRule="auto"/>
        <w:rPr>
          <w:rFonts w:asciiTheme="majorBidi" w:hAnsiTheme="majorBidi" w:cstheme="majorBidi"/>
        </w:rPr>
      </w:pPr>
      <w:r w:rsidRPr="00D71C75">
        <w:rPr>
          <w:rStyle w:val="a5"/>
          <w:rFonts w:asciiTheme="majorBidi" w:hAnsiTheme="majorBidi" w:cstheme="majorBidi"/>
        </w:rPr>
        <w:footnoteRef/>
      </w:r>
      <w:r w:rsidRPr="00D71C75">
        <w:rPr>
          <w:rFonts w:asciiTheme="majorBidi" w:hAnsiTheme="majorBidi" w:cstheme="majorBidi"/>
          <w:rtl/>
        </w:rPr>
        <w:t xml:space="preserve"> סימן מד אות ד.  לכאורה אין זה עקבי לדעתו שאיסורי קורבה קיימים בה (הרב </w:t>
      </w:r>
      <w:r w:rsidRPr="00D71C75">
        <w:rPr>
          <w:rFonts w:asciiTheme="majorBidi" w:hAnsiTheme="majorBidi" w:cstheme="majorBidi"/>
          <w:rtl/>
        </w:rPr>
        <w:t>גוסטמן).</w:t>
      </w:r>
    </w:p>
  </w:footnote>
  <w:footnote w:id="66">
    <w:p w14:paraId="1DEE254B" w14:textId="7A31ED6F" w:rsidR="00182E46" w:rsidRPr="00D71C75" w:rsidRDefault="00182E46" w:rsidP="00D71C75">
      <w:pPr>
        <w:spacing w:after="0" w:line="360" w:lineRule="auto"/>
        <w:rPr>
          <w:rFonts w:asciiTheme="majorBidi" w:hAnsiTheme="majorBidi" w:cstheme="majorBidi"/>
          <w:color w:val="000000" w:themeColor="text1"/>
          <w:sz w:val="20"/>
          <w:szCs w:val="20"/>
        </w:rPr>
      </w:pPr>
      <w:r w:rsidRPr="00D71C75">
        <w:rPr>
          <w:rStyle w:val="a5"/>
          <w:rFonts w:asciiTheme="majorBidi" w:hAnsiTheme="majorBidi" w:cstheme="majorBidi"/>
          <w:sz w:val="20"/>
          <w:szCs w:val="20"/>
        </w:rPr>
        <w:footnoteRef/>
      </w:r>
      <w:r w:rsidRPr="00D71C75">
        <w:rPr>
          <w:rFonts w:asciiTheme="majorBidi" w:hAnsiTheme="majorBidi" w:cstheme="majorBidi"/>
          <w:sz w:val="20"/>
          <w:szCs w:val="20"/>
          <w:rtl/>
        </w:rPr>
        <w:t xml:space="preserve"> </w:t>
      </w:r>
      <w:r w:rsidR="00F809FE" w:rsidRPr="00D71C75">
        <w:rPr>
          <w:rFonts w:asciiTheme="majorBidi" w:hAnsiTheme="majorBidi" w:cstheme="majorBidi"/>
          <w:color w:val="000000" w:themeColor="text1"/>
          <w:rtl/>
        </w:rPr>
        <w:t xml:space="preserve">שו"ע אה"ע </w:t>
      </w:r>
      <w:r w:rsidRPr="00D71C75">
        <w:rPr>
          <w:rFonts w:asciiTheme="majorBidi" w:hAnsiTheme="majorBidi" w:cstheme="majorBidi"/>
          <w:color w:val="000000" w:themeColor="text1"/>
          <w:sz w:val="20"/>
          <w:szCs w:val="20"/>
          <w:rtl/>
        </w:rPr>
        <w:t>סימן מד, יב.</w:t>
      </w:r>
    </w:p>
  </w:footnote>
  <w:footnote w:id="67">
    <w:p w14:paraId="5419664B" w14:textId="0636409F" w:rsidR="00182E46" w:rsidRPr="00D71C75" w:rsidRDefault="00182E46" w:rsidP="00D71C75">
      <w:pPr>
        <w:pStyle w:val="a3"/>
        <w:spacing w:line="360" w:lineRule="auto"/>
        <w:rPr>
          <w:rFonts w:asciiTheme="majorBidi" w:hAnsiTheme="majorBidi" w:cstheme="majorBidi"/>
          <w:rtl/>
        </w:rPr>
      </w:pPr>
      <w:r w:rsidRPr="00D71C75">
        <w:rPr>
          <w:rStyle w:val="a5"/>
          <w:rFonts w:asciiTheme="majorBidi" w:hAnsiTheme="majorBidi" w:cstheme="majorBidi"/>
        </w:rPr>
        <w:footnoteRef/>
      </w:r>
      <w:r w:rsidRPr="00D71C75">
        <w:rPr>
          <w:rFonts w:asciiTheme="majorBidi" w:hAnsiTheme="majorBidi" w:cstheme="majorBidi"/>
          <w:rtl/>
        </w:rPr>
        <w:t xml:space="preserve"> הרב </w:t>
      </w:r>
      <w:r w:rsidRPr="00D71C75">
        <w:rPr>
          <w:rFonts w:asciiTheme="majorBidi" w:hAnsiTheme="majorBidi" w:cstheme="majorBidi"/>
          <w:rtl/>
        </w:rPr>
        <w:t>גוסטמן, עמ</w:t>
      </w:r>
      <w:r w:rsidR="00A55223">
        <w:rPr>
          <w:rFonts w:asciiTheme="majorBidi" w:hAnsiTheme="majorBidi" w:cstheme="majorBidi" w:hint="cs"/>
          <w:rtl/>
        </w:rPr>
        <w:t>'</w:t>
      </w:r>
      <w:r w:rsidRPr="00D71C75">
        <w:rPr>
          <w:rFonts w:asciiTheme="majorBidi" w:hAnsiTheme="majorBidi" w:cstheme="majorBidi"/>
          <w:rtl/>
        </w:rPr>
        <w:t xml:space="preserve"> סז</w:t>
      </w:r>
      <w:r w:rsidR="00E86B89">
        <w:rPr>
          <w:rFonts w:asciiTheme="majorBidi" w:hAnsiTheme="majorBidi" w:cstheme="majorBidi" w:hint="cs"/>
          <w:rtl/>
        </w:rPr>
        <w:t>.</w:t>
      </w:r>
    </w:p>
  </w:footnote>
  <w:footnote w:id="68">
    <w:p w14:paraId="6D761FFD" w14:textId="6A59BB79" w:rsidR="00182E46" w:rsidRPr="00D71C75" w:rsidRDefault="00182E46" w:rsidP="00D71C75">
      <w:pPr>
        <w:spacing w:after="0" w:line="360" w:lineRule="auto"/>
        <w:rPr>
          <w:rFonts w:asciiTheme="majorBidi" w:hAnsiTheme="majorBidi" w:cstheme="majorBidi"/>
          <w:color w:val="000000" w:themeColor="text1"/>
          <w:sz w:val="20"/>
          <w:szCs w:val="20"/>
          <w:rtl/>
        </w:rPr>
      </w:pPr>
      <w:r w:rsidRPr="00D71C75">
        <w:rPr>
          <w:rStyle w:val="a5"/>
          <w:rFonts w:asciiTheme="majorBidi" w:hAnsiTheme="majorBidi" w:cstheme="majorBidi"/>
          <w:sz w:val="20"/>
          <w:szCs w:val="20"/>
        </w:rPr>
        <w:footnoteRef/>
      </w:r>
      <w:r w:rsidRPr="00D71C75">
        <w:rPr>
          <w:rFonts w:asciiTheme="majorBidi" w:hAnsiTheme="majorBidi" w:cstheme="majorBidi"/>
          <w:sz w:val="20"/>
          <w:szCs w:val="20"/>
          <w:rtl/>
        </w:rPr>
        <w:t xml:space="preserve"> </w:t>
      </w:r>
      <w:r w:rsidRPr="00D71C75">
        <w:rPr>
          <w:rFonts w:asciiTheme="majorBidi" w:hAnsiTheme="majorBidi" w:cstheme="majorBidi"/>
          <w:color w:val="000000" w:themeColor="text1"/>
          <w:sz w:val="20"/>
          <w:szCs w:val="20"/>
          <w:rtl/>
        </w:rPr>
        <w:t>תלמוד ירושלמי פסחים פרק ח הלכה א.</w:t>
      </w:r>
    </w:p>
    <w:p w14:paraId="67B61775" w14:textId="77777777" w:rsidR="00182E46" w:rsidRPr="00D71C75" w:rsidRDefault="00182E46" w:rsidP="00D71C75">
      <w:pPr>
        <w:pStyle w:val="a3"/>
        <w:spacing w:line="360" w:lineRule="auto"/>
        <w:rPr>
          <w:rFonts w:asciiTheme="majorBidi" w:hAnsiTheme="majorBidi" w:cstheme="majorBid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99815999"/>
      <w:docPartObj>
        <w:docPartGallery w:val="Page Numbers (Top of Page)"/>
        <w:docPartUnique/>
      </w:docPartObj>
    </w:sdtPr>
    <w:sdtEndPr>
      <w:rPr>
        <w:cs/>
      </w:rPr>
    </w:sdtEndPr>
    <w:sdtContent>
      <w:p w14:paraId="124955F5" w14:textId="77777777" w:rsidR="00EE1778" w:rsidRDefault="00EE1778">
        <w:pPr>
          <w:pStyle w:val="a6"/>
          <w:rPr>
            <w:rtl/>
            <w:cs/>
          </w:rPr>
        </w:pPr>
        <w:r>
          <w:fldChar w:fldCharType="begin"/>
        </w:r>
        <w:r>
          <w:rPr>
            <w:rtl/>
            <w:cs/>
          </w:rPr>
          <w:instrText>PAGE   \* MERGEFORMAT</w:instrText>
        </w:r>
        <w:r>
          <w:fldChar w:fldCharType="separate"/>
        </w:r>
        <w:r w:rsidR="00E86B89" w:rsidRPr="00E86B89">
          <w:rPr>
            <w:noProof/>
            <w:rtl/>
            <w:lang w:val="he-IL"/>
          </w:rPr>
          <w:t>8</w:t>
        </w:r>
        <w:r>
          <w:fldChar w:fldCharType="end"/>
        </w:r>
      </w:p>
    </w:sdtContent>
  </w:sdt>
  <w:p w14:paraId="2273451D" w14:textId="77777777" w:rsidR="00EE1778" w:rsidRDefault="00EE177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82C81"/>
    <w:multiLevelType w:val="hybridMultilevel"/>
    <w:tmpl w:val="FF6EE91E"/>
    <w:lvl w:ilvl="0" w:tplc="E9446B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F7B68"/>
    <w:multiLevelType w:val="hybridMultilevel"/>
    <w:tmpl w:val="1FD6A690"/>
    <w:lvl w:ilvl="0" w:tplc="FE8017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F758DE"/>
    <w:multiLevelType w:val="hybridMultilevel"/>
    <w:tmpl w:val="F3A4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בי ונגרובר">
    <w15:presenceInfo w15:providerId="Windows Live" w15:userId="b80de47e37146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F5B"/>
    <w:rsid w:val="00033FBE"/>
    <w:rsid w:val="00061B92"/>
    <w:rsid w:val="0006477C"/>
    <w:rsid w:val="000865E4"/>
    <w:rsid w:val="000F2E28"/>
    <w:rsid w:val="000F78B9"/>
    <w:rsid w:val="001014CB"/>
    <w:rsid w:val="001022DD"/>
    <w:rsid w:val="00102CA2"/>
    <w:rsid w:val="00125E1D"/>
    <w:rsid w:val="00177B83"/>
    <w:rsid w:val="00182E46"/>
    <w:rsid w:val="001A7EE4"/>
    <w:rsid w:val="001C085D"/>
    <w:rsid w:val="001C1EB7"/>
    <w:rsid w:val="002434C6"/>
    <w:rsid w:val="002579D6"/>
    <w:rsid w:val="00261CC7"/>
    <w:rsid w:val="002702BA"/>
    <w:rsid w:val="002C7BEC"/>
    <w:rsid w:val="002D0733"/>
    <w:rsid w:val="002D4F0D"/>
    <w:rsid w:val="002F6417"/>
    <w:rsid w:val="003308DE"/>
    <w:rsid w:val="00334F55"/>
    <w:rsid w:val="00373999"/>
    <w:rsid w:val="003E3F0F"/>
    <w:rsid w:val="00414B09"/>
    <w:rsid w:val="00462866"/>
    <w:rsid w:val="004B57B2"/>
    <w:rsid w:val="004C07EF"/>
    <w:rsid w:val="004E56F4"/>
    <w:rsid w:val="0052325A"/>
    <w:rsid w:val="00537C12"/>
    <w:rsid w:val="005667D0"/>
    <w:rsid w:val="00584525"/>
    <w:rsid w:val="005F45B3"/>
    <w:rsid w:val="006B2249"/>
    <w:rsid w:val="006C22F6"/>
    <w:rsid w:val="00703B7F"/>
    <w:rsid w:val="00735DCC"/>
    <w:rsid w:val="00794C9D"/>
    <w:rsid w:val="007B0D2D"/>
    <w:rsid w:val="0081145A"/>
    <w:rsid w:val="0081613C"/>
    <w:rsid w:val="00830E9F"/>
    <w:rsid w:val="00842513"/>
    <w:rsid w:val="00856FFF"/>
    <w:rsid w:val="0086227F"/>
    <w:rsid w:val="008A27A0"/>
    <w:rsid w:val="0090227A"/>
    <w:rsid w:val="00945083"/>
    <w:rsid w:val="00983BDA"/>
    <w:rsid w:val="009F19FB"/>
    <w:rsid w:val="00A1524C"/>
    <w:rsid w:val="00A55223"/>
    <w:rsid w:val="00A864A8"/>
    <w:rsid w:val="00A865CA"/>
    <w:rsid w:val="00AE3950"/>
    <w:rsid w:val="00B050C3"/>
    <w:rsid w:val="00B56891"/>
    <w:rsid w:val="00BB05A5"/>
    <w:rsid w:val="00BD6AA1"/>
    <w:rsid w:val="00BD6BE8"/>
    <w:rsid w:val="00BF68FB"/>
    <w:rsid w:val="00C01A48"/>
    <w:rsid w:val="00C36F5B"/>
    <w:rsid w:val="00C773EF"/>
    <w:rsid w:val="00CE6EFD"/>
    <w:rsid w:val="00D2104F"/>
    <w:rsid w:val="00D65192"/>
    <w:rsid w:val="00D71C75"/>
    <w:rsid w:val="00D731EB"/>
    <w:rsid w:val="00D749CE"/>
    <w:rsid w:val="00D81EE6"/>
    <w:rsid w:val="00E441DB"/>
    <w:rsid w:val="00E72272"/>
    <w:rsid w:val="00E86B89"/>
    <w:rsid w:val="00EE1778"/>
    <w:rsid w:val="00EF0D8B"/>
    <w:rsid w:val="00EF4ED3"/>
    <w:rsid w:val="00F37095"/>
    <w:rsid w:val="00F41A8B"/>
    <w:rsid w:val="00F53F3C"/>
    <w:rsid w:val="00F809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0E59"/>
  <w15:chartTrackingRefBased/>
  <w15:docId w15:val="{1FD86AE9-5FBF-4BA1-960E-D01D7524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C22F6"/>
    <w:pPr>
      <w:spacing w:after="0" w:line="240" w:lineRule="auto"/>
    </w:pPr>
    <w:rPr>
      <w:sz w:val="20"/>
      <w:szCs w:val="20"/>
    </w:rPr>
  </w:style>
  <w:style w:type="character" w:customStyle="1" w:styleId="a4">
    <w:name w:val="טקסט הערת שוליים תו"/>
    <w:basedOn w:val="a0"/>
    <w:link w:val="a3"/>
    <w:uiPriority w:val="99"/>
    <w:semiHidden/>
    <w:rsid w:val="006C22F6"/>
    <w:rPr>
      <w:sz w:val="20"/>
      <w:szCs w:val="20"/>
    </w:rPr>
  </w:style>
  <w:style w:type="character" w:styleId="a5">
    <w:name w:val="footnote reference"/>
    <w:basedOn w:val="a0"/>
    <w:uiPriority w:val="99"/>
    <w:semiHidden/>
    <w:unhideWhenUsed/>
    <w:rsid w:val="006C22F6"/>
    <w:rPr>
      <w:vertAlign w:val="superscript"/>
    </w:rPr>
  </w:style>
  <w:style w:type="paragraph" w:styleId="a6">
    <w:name w:val="header"/>
    <w:basedOn w:val="a"/>
    <w:link w:val="a7"/>
    <w:uiPriority w:val="99"/>
    <w:unhideWhenUsed/>
    <w:rsid w:val="00EE1778"/>
    <w:pPr>
      <w:tabs>
        <w:tab w:val="center" w:pos="4153"/>
        <w:tab w:val="right" w:pos="8306"/>
      </w:tabs>
      <w:spacing w:after="0" w:line="240" w:lineRule="auto"/>
    </w:pPr>
  </w:style>
  <w:style w:type="character" w:customStyle="1" w:styleId="a7">
    <w:name w:val="כותרת עליונה תו"/>
    <w:basedOn w:val="a0"/>
    <w:link w:val="a6"/>
    <w:uiPriority w:val="99"/>
    <w:rsid w:val="00EE1778"/>
  </w:style>
  <w:style w:type="paragraph" w:styleId="a8">
    <w:name w:val="footer"/>
    <w:basedOn w:val="a"/>
    <w:link w:val="a9"/>
    <w:uiPriority w:val="99"/>
    <w:unhideWhenUsed/>
    <w:rsid w:val="00EE1778"/>
    <w:pPr>
      <w:tabs>
        <w:tab w:val="center" w:pos="4153"/>
        <w:tab w:val="right" w:pos="8306"/>
      </w:tabs>
      <w:spacing w:after="0" w:line="240" w:lineRule="auto"/>
    </w:pPr>
  </w:style>
  <w:style w:type="character" w:customStyle="1" w:styleId="a9">
    <w:name w:val="כותרת תחתונה תו"/>
    <w:basedOn w:val="a0"/>
    <w:link w:val="a8"/>
    <w:uiPriority w:val="99"/>
    <w:rsid w:val="00EE1778"/>
  </w:style>
  <w:style w:type="paragraph" w:styleId="aa">
    <w:name w:val="List Paragraph"/>
    <w:basedOn w:val="a"/>
    <w:uiPriority w:val="34"/>
    <w:qFormat/>
    <w:rsid w:val="00CE6EFD"/>
    <w:pPr>
      <w:ind w:left="720"/>
      <w:contextualSpacing/>
    </w:pPr>
  </w:style>
  <w:style w:type="paragraph" w:styleId="ab">
    <w:name w:val="Revision"/>
    <w:hidden/>
    <w:uiPriority w:val="99"/>
    <w:semiHidden/>
    <w:rsid w:val="004E56F4"/>
    <w:pPr>
      <w:spacing w:after="0" w:line="240" w:lineRule="auto"/>
    </w:pPr>
  </w:style>
  <w:style w:type="character" w:styleId="ac">
    <w:name w:val="annotation reference"/>
    <w:basedOn w:val="a0"/>
    <w:uiPriority w:val="99"/>
    <w:semiHidden/>
    <w:unhideWhenUsed/>
    <w:rsid w:val="004B57B2"/>
    <w:rPr>
      <w:sz w:val="16"/>
      <w:szCs w:val="16"/>
    </w:rPr>
  </w:style>
  <w:style w:type="paragraph" w:styleId="ad">
    <w:name w:val="annotation text"/>
    <w:basedOn w:val="a"/>
    <w:link w:val="ae"/>
    <w:uiPriority w:val="99"/>
    <w:unhideWhenUsed/>
    <w:rsid w:val="004B57B2"/>
    <w:pPr>
      <w:spacing w:line="240" w:lineRule="auto"/>
    </w:pPr>
    <w:rPr>
      <w:sz w:val="20"/>
      <w:szCs w:val="20"/>
    </w:rPr>
  </w:style>
  <w:style w:type="character" w:customStyle="1" w:styleId="ae">
    <w:name w:val="טקסט הערה תו"/>
    <w:basedOn w:val="a0"/>
    <w:link w:val="ad"/>
    <w:uiPriority w:val="99"/>
    <w:rsid w:val="004B57B2"/>
    <w:rPr>
      <w:sz w:val="20"/>
      <w:szCs w:val="20"/>
    </w:rPr>
  </w:style>
  <w:style w:type="paragraph" w:styleId="af">
    <w:name w:val="annotation subject"/>
    <w:basedOn w:val="ad"/>
    <w:next w:val="ad"/>
    <w:link w:val="af0"/>
    <w:uiPriority w:val="99"/>
    <w:semiHidden/>
    <w:unhideWhenUsed/>
    <w:rsid w:val="004B57B2"/>
    <w:rPr>
      <w:b/>
      <w:bCs/>
    </w:rPr>
  </w:style>
  <w:style w:type="character" w:customStyle="1" w:styleId="af0">
    <w:name w:val="נושא הערה תו"/>
    <w:basedOn w:val="ae"/>
    <w:link w:val="af"/>
    <w:uiPriority w:val="99"/>
    <w:semiHidden/>
    <w:rsid w:val="004B57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89BBD-825F-4B31-B086-EECACA11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2583</Words>
  <Characters>12917</Characters>
  <Application>Microsoft Office Word</Application>
  <DocSecurity>0</DocSecurity>
  <Lines>107</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dcterms:created xsi:type="dcterms:W3CDTF">2026-07-22T12:02:00Z</dcterms:created>
  <dcterms:modified xsi:type="dcterms:W3CDTF">2026-07-22T12:02:00Z</dcterms:modified>
</cp:coreProperties>
</file>