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92D" w:rsidRPr="009A331E" w:rsidRDefault="003C492D" w:rsidP="003C492D">
      <w:pPr>
        <w:rPr>
          <w:rFonts w:hint="cs"/>
          <w:b/>
          <w:bCs/>
          <w:i/>
          <w:iCs/>
          <w:rtl/>
        </w:rPr>
      </w:pPr>
      <w:r w:rsidRPr="009A331E">
        <w:rPr>
          <w:rFonts w:hint="cs"/>
          <w:b/>
          <w:bCs/>
          <w:i/>
          <w:iCs/>
          <w:rtl/>
        </w:rPr>
        <w:t>עו.</w:t>
      </w:r>
    </w:p>
    <w:p w:rsidR="003C492D" w:rsidRDefault="003C492D" w:rsidP="003C492D">
      <w:pPr>
        <w:rPr>
          <w:rFonts w:hint="cs"/>
          <w:rtl/>
        </w:rPr>
      </w:pPr>
      <w:r>
        <w:rPr>
          <w:rFonts w:hint="cs"/>
          <w:b/>
          <w:bCs/>
          <w:rtl/>
        </w:rPr>
        <w:t>ניקב גיד</w:t>
      </w:r>
      <w:r w:rsidRPr="009A331E">
        <w:rPr>
          <w:rFonts w:hint="cs"/>
          <w:b/>
          <w:bCs/>
          <w:rtl/>
        </w:rPr>
        <w:t xml:space="preserve"> ונסתם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אם אינו נקרע בשעה שרואה קרי, כשר.</w:t>
      </w:r>
      <w:r>
        <w:rPr>
          <w:rStyle w:val="a5"/>
          <w:rtl/>
        </w:rPr>
        <w:footnoteReference w:id="1"/>
      </w:r>
      <w:r>
        <w:rPr>
          <w:rtl/>
        </w:rPr>
        <w:br/>
      </w:r>
      <w:r>
        <w:rPr>
          <w:rFonts w:hint="cs"/>
          <w:rtl/>
        </w:rPr>
        <w:t>והיינו בעטרה. למעלה ממנה, כשר בכל אופן. למטה ממנה, אין שייכת בדיקה זו.</w:t>
      </w:r>
      <w:r>
        <w:rPr>
          <w:rtl/>
        </w:rPr>
        <w:br/>
      </w:r>
      <w:r w:rsidRPr="009A331E">
        <w:rPr>
          <w:rFonts w:hint="cs"/>
          <w:b/>
          <w:bCs/>
          <w:rtl/>
        </w:rPr>
        <w:t>להביאו לידי קרי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מניחין פת שעורים חמה על פי הטבעת.</w:t>
      </w:r>
      <w:r>
        <w:rPr>
          <w:rStyle w:val="a5"/>
          <w:rtl/>
        </w:rPr>
        <w:footnoteReference w:id="2"/>
      </w:r>
    </w:p>
    <w:p w:rsidR="003C492D" w:rsidRDefault="003C492D" w:rsidP="003C492D">
      <w:pPr>
        <w:rPr>
          <w:rFonts w:hint="cs"/>
          <w:rtl/>
        </w:rPr>
      </w:pPr>
      <w:r w:rsidRPr="009A331E">
        <w:rPr>
          <w:rFonts w:hint="cs"/>
          <w:b/>
          <w:bCs/>
          <w:rtl/>
        </w:rPr>
        <w:t>ריאה שניקבה מחמת מכה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טריפה, אף שעלה בה קרום.</w:t>
      </w:r>
    </w:p>
    <w:p w:rsidR="003C492D" w:rsidRDefault="003C492D" w:rsidP="003C492D">
      <w:pPr>
        <w:rPr>
          <w:rFonts w:hint="cs"/>
          <w:rtl/>
        </w:rPr>
      </w:pPr>
      <w:r w:rsidRPr="009A331E">
        <w:rPr>
          <w:rFonts w:hint="cs"/>
          <w:b/>
          <w:bCs/>
          <w:rtl/>
        </w:rPr>
        <w:t>לגרום לנקב להעלות קרום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מסרטין סביבות הנקב בשעורה, מושחים בחלב, מנשיכים בנקב נמלה גדולה וכורתים את ראשה.</w:t>
      </w:r>
      <w:r>
        <w:rPr>
          <w:rFonts w:hint="cs"/>
          <w:rtl/>
        </w:rPr>
        <w:br/>
        <w:t>אין לסרט בברזל. ועצה זו מועילה רק בקטן.</w:t>
      </w:r>
    </w:p>
    <w:p w:rsidR="003C492D" w:rsidRDefault="003C492D" w:rsidP="003C492D">
      <w:pPr>
        <w:rPr>
          <w:rFonts w:hint="cs"/>
          <w:rtl/>
        </w:rPr>
      </w:pPr>
      <w:r w:rsidRPr="009A331E">
        <w:rPr>
          <w:rFonts w:hint="cs"/>
          <w:b/>
          <w:bCs/>
          <w:rtl/>
        </w:rPr>
        <w:t>המטיל מים משתי מקומות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לרבה בר"ה פסול, ורבא הכריע שכשר.</w:t>
      </w:r>
      <w:r>
        <w:rPr>
          <w:rtl/>
        </w:rPr>
        <w:br/>
      </w:r>
      <w:r w:rsidRPr="009A331E">
        <w:rPr>
          <w:rFonts w:hint="cs"/>
          <w:b/>
          <w:bCs/>
          <w:rtl/>
        </w:rPr>
        <w:t>נשים המסוללות זו בזו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לר"ה פסולות לכהונה, ורבא הכריע שכשרות, אפי' לר"א.</w:t>
      </w:r>
      <w:r>
        <w:rPr>
          <w:rStyle w:val="a5"/>
          <w:rtl/>
        </w:rPr>
        <w:footnoteReference w:id="3"/>
      </w:r>
    </w:p>
    <w:p w:rsidR="003C492D" w:rsidRDefault="003C492D" w:rsidP="003C492D">
      <w:pPr>
        <w:rPr>
          <w:rFonts w:hint="cs"/>
          <w:rtl/>
        </w:rPr>
      </w:pPr>
      <w:r w:rsidRPr="00A471E7">
        <w:rPr>
          <w:rFonts w:hint="cs"/>
          <w:b/>
          <w:bCs/>
          <w:rtl/>
        </w:rPr>
        <w:t>פצוע דכא וכרות שפכה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אסורין בקהל וכנ"ל, ומותרין בגיורת ומשוחררת.</w:t>
      </w:r>
      <w:r>
        <w:rPr>
          <w:rStyle w:val="a5"/>
          <w:rtl/>
        </w:rPr>
        <w:footnoteReference w:id="4"/>
      </w:r>
      <w:r>
        <w:rPr>
          <w:rFonts w:hint="cs"/>
          <w:rtl/>
        </w:rPr>
        <w:br/>
      </w:r>
      <w:r w:rsidRPr="00A471E7">
        <w:rPr>
          <w:rFonts w:hint="cs"/>
          <w:b/>
          <w:bCs/>
          <w:rtl/>
        </w:rPr>
        <w:t>פצוע דכא כהן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מותר בגיורת ומשוחררת.</w:t>
      </w:r>
      <w:r>
        <w:rPr>
          <w:rStyle w:val="a5"/>
          <w:rtl/>
        </w:rPr>
        <w:footnoteReference w:id="5"/>
      </w:r>
    </w:p>
    <w:p w:rsidR="003C492D" w:rsidRDefault="003C492D" w:rsidP="003C492D">
      <w:pPr>
        <w:rPr>
          <w:rFonts w:hint="cs"/>
          <w:rtl/>
        </w:rPr>
      </w:pPr>
      <w:r w:rsidRPr="00A471E7">
        <w:rPr>
          <w:rFonts w:hint="cs"/>
          <w:b/>
          <w:bCs/>
          <w:rtl/>
        </w:rPr>
        <w:t>ישראל כשר המתחתן בנתינה</w:t>
      </w:r>
      <w:r>
        <w:rPr>
          <w:rStyle w:val="a5"/>
          <w:rtl/>
        </w:rPr>
        <w:footnoteReference w:id="6"/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עובר בלאו דלא תתחתן בם.</w:t>
      </w:r>
      <w:r>
        <w:rPr>
          <w:rFonts w:hint="cs"/>
          <w:rtl/>
        </w:rPr>
        <w:br/>
        <w:t>לס"ד דרבא; מה"ת הוא רק בגיותן, אבל בגירותן הוא גזירת חכמים.</w:t>
      </w:r>
      <w:r>
        <w:rPr>
          <w:rtl/>
        </w:rPr>
        <w:br/>
      </w:r>
      <w:r>
        <w:rPr>
          <w:rFonts w:hint="cs"/>
          <w:rtl/>
        </w:rPr>
        <w:t>למסקנתו; הלאו בגירותן, (דבגיותן ל"ש חתנות).</w:t>
      </w:r>
      <w:r>
        <w:rPr>
          <w:rStyle w:val="a5"/>
          <w:rtl/>
        </w:rPr>
        <w:footnoteReference w:id="7"/>
      </w:r>
      <w:r>
        <w:rPr>
          <w:rFonts w:hint="cs"/>
          <w:rtl/>
        </w:rPr>
        <w:t xml:space="preserve"> ואעפ"כ פצוע דכא מותר בהן.</w:t>
      </w:r>
      <w:r>
        <w:rPr>
          <w:rStyle w:val="a5"/>
          <w:rtl/>
        </w:rPr>
        <w:footnoteReference w:id="8"/>
      </w:r>
      <w:r>
        <w:rPr>
          <w:rFonts w:hint="cs"/>
          <w:rtl/>
        </w:rPr>
        <w:br/>
      </w:r>
      <w:r w:rsidRPr="00A471E7">
        <w:rPr>
          <w:rFonts w:hint="cs"/>
          <w:b/>
          <w:bCs/>
          <w:rtl/>
        </w:rPr>
        <w:t>ממזר</w:t>
      </w:r>
      <w:r>
        <w:rPr>
          <w:rFonts w:hint="cs"/>
          <w:rtl/>
        </w:rPr>
        <w:t xml:space="preserve"> - מותר בנתינה.</w:t>
      </w:r>
      <w:r>
        <w:rPr>
          <w:rStyle w:val="a5"/>
          <w:rtl/>
        </w:rPr>
        <w:footnoteReference w:id="9"/>
      </w:r>
    </w:p>
    <w:p w:rsidR="003C492D" w:rsidRDefault="003C492D" w:rsidP="003C492D">
      <w:pPr>
        <w:rPr>
          <w:rFonts w:hint="cs"/>
          <w:rtl/>
        </w:rPr>
      </w:pPr>
      <w:r w:rsidRPr="00A471E7">
        <w:rPr>
          <w:rFonts w:hint="cs"/>
          <w:b/>
          <w:bCs/>
          <w:rtl/>
        </w:rPr>
        <w:t>קבלת גרים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לא קיבלו בימי דוד ושלמה. </w:t>
      </w:r>
      <w:r w:rsidRPr="00A471E7">
        <w:rPr>
          <w:rFonts w:hint="cs"/>
          <w:b/>
          <w:bCs/>
          <w:rtl/>
        </w:rPr>
        <w:t>בני מלכים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היה מותר לקבל.</w:t>
      </w:r>
      <w:r>
        <w:rPr>
          <w:rFonts w:hint="cs"/>
          <w:rtl/>
        </w:rPr>
        <w:br/>
      </w:r>
      <w:r w:rsidRPr="00A471E7">
        <w:rPr>
          <w:rFonts w:hint="cs"/>
          <w:b/>
          <w:bCs/>
          <w:rtl/>
        </w:rPr>
        <w:t>בת פרעה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לס"ד גיירה שלמה. למסקנה יתכן שהיה בדרך זנות בעלמא ללא גירות.</w:t>
      </w:r>
      <w:r>
        <w:rPr>
          <w:rStyle w:val="a5"/>
          <w:rtl/>
        </w:rPr>
        <w:footnoteReference w:id="10"/>
      </w:r>
    </w:p>
    <w:p w:rsidR="003C492D" w:rsidRPr="00A471E7" w:rsidRDefault="003C492D" w:rsidP="003C492D">
      <w:pPr>
        <w:rPr>
          <w:rFonts w:hint="cs"/>
          <w:b/>
          <w:bCs/>
          <w:i/>
          <w:iCs/>
          <w:rtl/>
        </w:rPr>
      </w:pPr>
      <w:r w:rsidRPr="00A471E7">
        <w:rPr>
          <w:rFonts w:hint="cs"/>
          <w:b/>
          <w:bCs/>
          <w:i/>
          <w:iCs/>
          <w:rtl/>
        </w:rPr>
        <w:t>עו:</w:t>
      </w:r>
    </w:p>
    <w:p w:rsidR="003C492D" w:rsidRDefault="003C492D" w:rsidP="003C492D">
      <w:pPr>
        <w:rPr>
          <w:rFonts w:hint="cs"/>
          <w:rtl/>
        </w:rPr>
      </w:pPr>
      <w:r>
        <w:rPr>
          <w:rFonts w:hint="cs"/>
          <w:b/>
          <w:bCs/>
          <w:rtl/>
        </w:rPr>
        <w:t xml:space="preserve">יושבי </w:t>
      </w:r>
      <w:r w:rsidRPr="00A471E7">
        <w:rPr>
          <w:rFonts w:hint="cs"/>
          <w:b/>
          <w:bCs/>
          <w:rtl/>
        </w:rPr>
        <w:t>מצרים בזמן שלמה ובזמן התנאים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היו אותם מצרים שנאסרו לבוא בקהל.</w:t>
      </w:r>
      <w:r>
        <w:rPr>
          <w:rStyle w:val="a5"/>
          <w:rtl/>
        </w:rPr>
        <w:footnoteReference w:id="11"/>
      </w:r>
      <w:r>
        <w:rPr>
          <w:rtl/>
        </w:rPr>
        <w:br/>
      </w:r>
      <w:r w:rsidRPr="00A471E7">
        <w:rPr>
          <w:rFonts w:hint="cs"/>
          <w:b/>
          <w:bCs/>
          <w:rtl/>
        </w:rPr>
        <w:t>מצרי שני שנושא מצרית שניה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בנו מותר לבוא בקהל.</w:t>
      </w:r>
      <w:r>
        <w:rPr>
          <w:rStyle w:val="a5"/>
          <w:rtl/>
        </w:rPr>
        <w:footnoteReference w:id="12"/>
      </w:r>
      <w:r>
        <w:rPr>
          <w:rFonts w:hint="cs"/>
          <w:rtl/>
        </w:rPr>
        <w:t xml:space="preserve"> </w:t>
      </w:r>
    </w:p>
    <w:p w:rsidR="003C492D" w:rsidRDefault="003C492D" w:rsidP="003C492D">
      <w:pPr>
        <w:rPr>
          <w:rFonts w:hint="cs"/>
          <w:rtl/>
        </w:rPr>
      </w:pPr>
      <w:r w:rsidRPr="00A471E7">
        <w:rPr>
          <w:rFonts w:hint="cs"/>
          <w:b/>
          <w:bCs/>
          <w:rtl/>
        </w:rPr>
        <w:t>עמוני ומואבי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הזכרים אסורים לעולם והנקבות מותרות מיד.</w:t>
      </w:r>
      <w:r>
        <w:rPr>
          <w:rStyle w:val="a5"/>
          <w:rtl/>
        </w:rPr>
        <w:footnoteReference w:id="13"/>
      </w:r>
      <w:r>
        <w:rPr>
          <w:rFonts w:hint="cs"/>
          <w:rtl/>
        </w:rPr>
        <w:br/>
      </w:r>
      <w:r w:rsidRPr="00A471E7">
        <w:rPr>
          <w:rFonts w:hint="cs"/>
          <w:b/>
          <w:bCs/>
          <w:rtl/>
        </w:rPr>
        <w:t>מצרי ואדומי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אסורין רק דור ראשון ושני. </w:t>
      </w:r>
      <w:r w:rsidRPr="00A471E7">
        <w:rPr>
          <w:rFonts w:hint="cs"/>
          <w:b/>
          <w:bCs/>
          <w:rtl/>
        </w:rPr>
        <w:t>נקבותיהן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קי"ל דאסורות ודלא כר"ש שמתיר.</w:t>
      </w:r>
    </w:p>
    <w:p w:rsidR="003C492D" w:rsidRDefault="003C492D" w:rsidP="003C492D">
      <w:pPr>
        <w:rPr>
          <w:rFonts w:hint="cs"/>
          <w:rtl/>
        </w:rPr>
      </w:pPr>
      <w:r w:rsidRPr="008A3D97">
        <w:rPr>
          <w:rFonts w:hint="cs"/>
          <w:b/>
          <w:bCs/>
          <w:rtl/>
        </w:rPr>
        <w:t>מלך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פורץ לעשות דרך, ואין מוחין בידו.</w:t>
      </w:r>
      <w:r>
        <w:rPr>
          <w:rStyle w:val="a5"/>
          <w:rtl/>
        </w:rPr>
        <w:footnoteReference w:id="14"/>
      </w:r>
      <w:r>
        <w:rPr>
          <w:rFonts w:hint="cs"/>
          <w:rtl/>
        </w:rPr>
        <w:br/>
      </w:r>
      <w:r w:rsidRPr="008A3D97">
        <w:rPr>
          <w:rFonts w:hint="cs"/>
          <w:b/>
          <w:bCs/>
          <w:rtl/>
        </w:rPr>
        <w:t>ממזרת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אסורה כממזר. וכן מצרית וכנ"ל.</w:t>
      </w:r>
    </w:p>
    <w:p w:rsidR="00CC6452" w:rsidRDefault="00CC6452"/>
    <w:sectPr w:rsidR="00CC6452" w:rsidSect="005A5BAA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2CA" w:rsidRDefault="002152CA" w:rsidP="003C492D">
      <w:pPr>
        <w:spacing w:after="0" w:line="240" w:lineRule="auto"/>
      </w:pPr>
      <w:r>
        <w:separator/>
      </w:r>
    </w:p>
  </w:endnote>
  <w:endnote w:type="continuationSeparator" w:id="0">
    <w:p w:rsidR="002152CA" w:rsidRDefault="002152CA" w:rsidP="003C4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2CA" w:rsidRDefault="002152CA" w:rsidP="003C492D">
      <w:pPr>
        <w:spacing w:after="0" w:line="240" w:lineRule="auto"/>
      </w:pPr>
      <w:r>
        <w:separator/>
      </w:r>
    </w:p>
  </w:footnote>
  <w:footnote w:type="continuationSeparator" w:id="0">
    <w:p w:rsidR="002152CA" w:rsidRDefault="002152CA" w:rsidP="003C492D">
      <w:pPr>
        <w:spacing w:after="0" w:line="240" w:lineRule="auto"/>
      </w:pPr>
      <w:r>
        <w:continuationSeparator/>
      </w:r>
    </w:p>
  </w:footnote>
  <w:footnote w:id="1">
    <w:p w:rsidR="003C492D" w:rsidRDefault="003C492D" w:rsidP="003C492D">
      <w:pPr>
        <w:pStyle w:val="a3"/>
        <w:rPr>
          <w:rFonts w:hint="cs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כל עוד אינו סתום, מבואר להלן דטעמא דפסול משום שאין הזרע יורה כחץ.</w:t>
      </w:r>
    </w:p>
  </w:footnote>
  <w:footnote w:id="2">
    <w:p w:rsidR="003C492D" w:rsidRDefault="003C492D" w:rsidP="003C492D">
      <w:pPr>
        <w:pStyle w:val="a3"/>
        <w:rPr>
          <w:rFonts w:hint="cs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כ"ה למסקנה כרב יוסף ודברי אביי נדחו. ועי' בפוסקים שדנו מדוע אין בזה משום הוז"ל.</w:t>
      </w:r>
    </w:p>
  </w:footnote>
  <w:footnote w:id="3">
    <w:p w:rsidR="003C492D" w:rsidRDefault="003C492D" w:rsidP="003C492D">
      <w:pPr>
        <w:pStyle w:val="a3"/>
        <w:rPr>
          <w:rFonts w:hint="cs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דס"ל פנוי הבא על הפנויה עשאה זונה, הכא הוי רק פריצותא. ובלאו הכי אין הלכה כר"א.</w:t>
      </w:r>
    </w:p>
  </w:footnote>
  <w:footnote w:id="4">
    <w:p w:rsidR="003C492D" w:rsidRDefault="003C492D" w:rsidP="003C492D">
      <w:pPr>
        <w:pStyle w:val="a3"/>
        <w:rPr>
          <w:rFonts w:hint="cs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דקי"ל כר' יוסי דקהל גרים לא איקרי קהל. ומבואר עוד להלן דמותר אף בגיורת מז' אומות דשאר ישראל אסורין בה.אמנם לר' יהודה, מובא להלן עז סוע"ב, אסור בכל גיורת.</w:t>
      </w:r>
    </w:p>
  </w:footnote>
  <w:footnote w:id="5">
    <w:p w:rsidR="003C492D" w:rsidRDefault="003C492D" w:rsidP="003C492D">
      <w:pPr>
        <w:pStyle w:val="a3"/>
        <w:rPr>
          <w:rFonts w:hint="cs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כדברי רב ששת, דבפשטות אף רבא שחלק עליו חזר בו. והטעם מפני שיורד מקדושת כהונתו, ומותר בגיורת אף דכל כהן אסור. </w:t>
      </w:r>
    </w:p>
  </w:footnote>
  <w:footnote w:id="6">
    <w:p w:rsidR="003C492D" w:rsidRDefault="003C492D" w:rsidP="003C492D">
      <w:pPr>
        <w:pStyle w:val="a3"/>
        <w:rPr>
          <w:rFonts w:hint="cs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מרש"י נראה דדוגמה בעלמא נקט, וה"ה כל ז' אומות. ואכמ"ל. </w:t>
      </w:r>
    </w:p>
  </w:footnote>
  <w:footnote w:id="7">
    <w:p w:rsidR="003C492D" w:rsidRDefault="003C492D" w:rsidP="003C492D">
      <w:pPr>
        <w:pStyle w:val="a3"/>
        <w:rPr>
          <w:rFonts w:hint="cs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ולפ"ז יל"ע ממה שהביא רש"י בהו"א סוגיא דלהלן עח: דדוד הוא שגזר עליהן. (עי' תוס' כתובות ריש פרק ג).</w:t>
      </w:r>
    </w:p>
  </w:footnote>
  <w:footnote w:id="8">
    <w:p w:rsidR="003C492D" w:rsidRDefault="003C492D" w:rsidP="003C492D">
      <w:pPr>
        <w:pStyle w:val="a3"/>
        <w:rPr>
          <w:rFonts w:hint="cs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משום דלאו בקדושתיה קאי.</w:t>
      </w:r>
    </w:p>
  </w:footnote>
  <w:footnote w:id="9">
    <w:p w:rsidR="003C492D" w:rsidRDefault="003C492D" w:rsidP="003C492D">
      <w:pPr>
        <w:pStyle w:val="a3"/>
        <w:rPr>
          <w:rFonts w:hint="cs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לא נתפרש היטב הטעם למסקנה. ואפשר דממזר נמי נחית מקדושת ישראל שבו.</w:t>
      </w:r>
    </w:p>
  </w:footnote>
  <w:footnote w:id="10">
    <w:p w:rsidR="003C492D" w:rsidRDefault="003C492D" w:rsidP="003C492D">
      <w:pPr>
        <w:pStyle w:val="a3"/>
        <w:rPr>
          <w:rFonts w:hint="cs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דגם אם היה מגיירה אכתי מצרית ראשונה היא, וקי"ל דנקבותיהן אסורות.</w:t>
      </w:r>
    </w:p>
  </w:footnote>
  <w:footnote w:id="11">
    <w:p w:rsidR="003C492D" w:rsidRDefault="003C492D" w:rsidP="003C492D">
      <w:pPr>
        <w:pStyle w:val="a3"/>
        <w:rPr>
          <w:rFonts w:hint="cs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ועי' תוס' שהאריך ליישב עם הא דסנחריב בלבל כל האומות.</w:t>
      </w:r>
    </w:p>
  </w:footnote>
  <w:footnote w:id="12">
    <w:p w:rsidR="003C492D" w:rsidRDefault="003C492D" w:rsidP="003C492D">
      <w:pPr>
        <w:pStyle w:val="a3"/>
        <w:rPr>
          <w:rFonts w:hint="cs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שאם ישיאו מצרית ראשונה, הולכין אחר היותר פסול שבהן והבן שייולד לו יהא מצרי שני ועדיין ייאסר לבוא בקהל. ועי' להלן עוד דיני מצרי.</w:t>
      </w:r>
    </w:p>
  </w:footnote>
  <w:footnote w:id="13">
    <w:p w:rsidR="003C492D" w:rsidRDefault="003C492D" w:rsidP="003C492D">
      <w:pPr>
        <w:pStyle w:val="a3"/>
        <w:rPr>
          <w:rFonts w:hint="cs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כמבואר בסוגיא דכך מקובלנו משמואל ובית דינו, ונפקא מקראי, ודלא כדואג שרצה לאוסרן.</w:t>
      </w:r>
    </w:p>
  </w:footnote>
  <w:footnote w:id="14">
    <w:p w:rsidR="003C492D" w:rsidRDefault="003C492D" w:rsidP="003C492D">
      <w:pPr>
        <w:pStyle w:val="a3"/>
        <w:rPr>
          <w:rFonts w:hint="cs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היינו גדר של אחרים לעשות קיצור דרך לכרמו וכדומה.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92D"/>
    <w:rsid w:val="00104099"/>
    <w:rsid w:val="002152CA"/>
    <w:rsid w:val="00240196"/>
    <w:rsid w:val="003C492D"/>
    <w:rsid w:val="005A5BAA"/>
    <w:rsid w:val="00AF7868"/>
    <w:rsid w:val="00CC6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92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C492D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3C492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C492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יעקב</dc:creator>
  <cp:lastModifiedBy>יעקב</cp:lastModifiedBy>
  <cp:revision>1</cp:revision>
  <dcterms:created xsi:type="dcterms:W3CDTF">2014-12-21T01:18:00Z</dcterms:created>
  <dcterms:modified xsi:type="dcterms:W3CDTF">2014-12-21T01:18:00Z</dcterms:modified>
</cp:coreProperties>
</file>