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77" w:rsidRDefault="006C7F77" w:rsidP="006C7F77">
      <w:pPr>
        <w:pStyle w:val="2"/>
        <w:rPr>
          <w:rFonts w:hint="cs"/>
          <w:rtl/>
        </w:rPr>
      </w:pPr>
      <w:bookmarkStart w:id="0" w:name="_Toc104613832"/>
      <w:r>
        <w:rPr>
          <w:rtl/>
        </w:rPr>
        <w:t>מסכת נזיר דף כ</w:t>
      </w:r>
      <w:r>
        <w:rPr>
          <w:rFonts w:hint="cs"/>
          <w:rtl/>
        </w:rPr>
        <w:t>.</w:t>
      </w:r>
      <w:bookmarkEnd w:id="0"/>
    </w:p>
    <w:p w:rsidR="006C7F77" w:rsidRDefault="006C7F77" w:rsidP="006C7F77">
      <w:pPr>
        <w:rPr>
          <w:rtl/>
        </w:rPr>
      </w:pPr>
      <w:r>
        <w:rPr>
          <w:b/>
          <w:bCs/>
          <w:sz w:val="23"/>
          <w:szCs w:val="21"/>
          <w:rtl/>
        </w:rPr>
        <w:t>מתני'.</w:t>
      </w:r>
      <w:r>
        <w:rPr>
          <w:rtl/>
        </w:rPr>
        <w:t xml:space="preserve"> מי שהיו שתי כיתי עדים מעידות אותו, אלו מעידים שנזר שתים ואלו מעידים שנזר חמש, ב"ש אומרים: נחלקה העדות ואין כאן נזירות, וב"ה אומרים: יש בכלל חמש שתים שיהא נזיר שתים. </w:t>
      </w:r>
    </w:p>
    <w:p w:rsidR="006C7F77" w:rsidRDefault="006C7F77" w:rsidP="006C7F77">
      <w:pPr>
        <w:rPr>
          <w:rFonts w:hint="cs"/>
          <w:rtl/>
        </w:rPr>
      </w:pPr>
      <w:r>
        <w:rPr>
          <w:b/>
          <w:bCs/>
          <w:sz w:val="23"/>
          <w:szCs w:val="21"/>
          <w:rtl/>
        </w:rPr>
        <w:t>גמ'.</w:t>
      </w:r>
      <w:r>
        <w:rPr>
          <w:rtl/>
        </w:rPr>
        <w:t xml:space="preserve"> מתני' דלא כי האי תנא; דתניא, רבי ישמעאל בנו של רבי יוחנן בן ברוקא אומר: לא נחלקו ב"ש וב"ה על שתי כיתי עדים, אחת אומרת שתים ואחת אומרת חמש, שיש בכלל חמש שתים, על מה נחלקו? על כת אחת, אחד אומר שתים ואחד אומר חמש, שב"ש אומרים: נחלקה עדותן, ובה"א: יש בכלל חמש שתים. </w:t>
      </w:r>
    </w:p>
    <w:p w:rsidR="006C7F77" w:rsidRDefault="006C7F77" w:rsidP="006C7F77">
      <w:pPr>
        <w:rPr>
          <w:rFonts w:hint="cs"/>
          <w:rtl/>
        </w:rPr>
      </w:pPr>
      <w:r>
        <w:rPr>
          <w:rtl/>
        </w:rPr>
        <w:t xml:space="preserve">אמר רב: הכל מודים במונה. </w:t>
      </w:r>
    </w:p>
    <w:p w:rsidR="006C7F77" w:rsidRDefault="006C7F77" w:rsidP="006C7F77">
      <w:pPr>
        <w:rPr>
          <w:rFonts w:hint="cs"/>
          <w:rtl/>
        </w:rPr>
      </w:pPr>
      <w:r>
        <w:rPr>
          <w:rtl/>
        </w:rPr>
        <w:t xml:space="preserve">א"ל רב חמא לרב </w:t>
      </w:r>
      <w:r>
        <w:rPr>
          <w:b/>
          <w:bCs/>
          <w:u w:val="single"/>
          <w:rtl/>
        </w:rPr>
        <w:t>חסדא</w:t>
      </w:r>
      <w:r>
        <w:rPr>
          <w:rtl/>
        </w:rPr>
        <w:t xml:space="preserve">: מאי קאמר? אילימא אחד אומר חמש </w:t>
      </w:r>
      <w:r>
        <w:rPr>
          <w:u w:val="single"/>
          <w:rtl/>
        </w:rPr>
        <w:t>ולא</w:t>
      </w:r>
      <w:r>
        <w:rPr>
          <w:rtl/>
        </w:rPr>
        <w:t xml:space="preserve"> שתים ואחד אומר שתים </w:t>
      </w:r>
      <w:r>
        <w:rPr>
          <w:u w:val="single"/>
          <w:rtl/>
        </w:rPr>
        <w:t>ולא</w:t>
      </w:r>
      <w:r>
        <w:rPr>
          <w:rtl/>
        </w:rPr>
        <w:t xml:space="preserve"> חמש, הא קא </w:t>
      </w:r>
      <w:r>
        <w:rPr>
          <w:u w:val="single"/>
          <w:rtl/>
        </w:rPr>
        <w:t>מכחשי</w:t>
      </w:r>
      <w:r>
        <w:rPr>
          <w:rtl/>
        </w:rPr>
        <w:t xml:space="preserve"> אהדדי! אלא </w:t>
      </w:r>
      <w:r>
        <w:rPr>
          <w:u w:val="single"/>
          <w:rtl/>
        </w:rPr>
        <w:t>אחד</w:t>
      </w:r>
      <w:r>
        <w:rPr>
          <w:rtl/>
        </w:rPr>
        <w:t xml:space="preserve"> אומר אחת ושתים </w:t>
      </w:r>
      <w:r>
        <w:rPr>
          <w:u w:val="single"/>
          <w:rtl/>
        </w:rPr>
        <w:t>ואחד</w:t>
      </w:r>
      <w:r>
        <w:rPr>
          <w:rtl/>
        </w:rPr>
        <w:t xml:space="preserve"> אומר שלש ארבע חמש,</w:t>
      </w:r>
      <w:r>
        <w:rPr>
          <w:rFonts w:hint="cs"/>
          <w:rtl/>
        </w:rPr>
        <w:t xml:space="preserve"> </w:t>
      </w:r>
      <w:r>
        <w:rPr>
          <w:rtl/>
        </w:rPr>
        <w:t xml:space="preserve">הא למה לי? השתא יש לומר חמירתא אמר רב, קילתא לא אמר? אמרי במערבא: </w:t>
      </w:r>
      <w:r>
        <w:rPr>
          <w:u w:val="single"/>
          <w:rtl/>
        </w:rPr>
        <w:t>אין הכחשה במונה</w:t>
      </w:r>
      <w:r>
        <w:rPr>
          <w:rtl/>
        </w:rPr>
        <w:t>. הדרן עלך מי שאמר.</w:t>
      </w:r>
    </w:p>
    <w:p w:rsidR="006C7F77" w:rsidRDefault="006C7F77" w:rsidP="006C7F77">
      <w:pPr>
        <w:rPr>
          <w:rFonts w:hint="cs"/>
          <w:rtl/>
        </w:rPr>
      </w:pPr>
    </w:p>
    <w:p w:rsidR="006C7F77" w:rsidRDefault="006C7F77" w:rsidP="006C7F77">
      <w:pPr>
        <w:spacing w:line="240" w:lineRule="auto"/>
        <w:rPr>
          <w:rFonts w:hint="cs"/>
          <w:sz w:val="17"/>
          <w:rtl/>
        </w:rPr>
      </w:pPr>
      <w:r>
        <w:rPr>
          <w:rFonts w:hint="cs"/>
          <w:b/>
          <w:bCs/>
          <w:sz w:val="17"/>
          <w:rtl/>
        </w:rPr>
        <w:t>המפרש (</w:t>
      </w:r>
      <w:r>
        <w:rPr>
          <w:b/>
          <w:bCs/>
          <w:sz w:val="17"/>
          <w:rtl/>
        </w:rPr>
        <w:t>רש"י</w:t>
      </w:r>
      <w:r>
        <w:rPr>
          <w:rFonts w:hint="cs"/>
          <w:b/>
          <w:bCs/>
          <w:sz w:val="17"/>
          <w:rtl/>
        </w:rPr>
        <w:t>):</w:t>
      </w:r>
    </w:p>
    <w:p w:rsidR="006C7F77" w:rsidRDefault="006C7F77" w:rsidP="006C7F77">
      <w:pPr>
        <w:spacing w:line="240" w:lineRule="auto"/>
        <w:rPr>
          <w:sz w:val="15"/>
          <w:szCs w:val="17"/>
          <w:rtl/>
        </w:rPr>
      </w:pPr>
      <w:r>
        <w:rPr>
          <w:sz w:val="15"/>
          <w:szCs w:val="17"/>
          <w:rtl/>
        </w:rPr>
        <w:t>כת אחת - אחד אומר שתי שנים קיבל עליו נזירות ואחד אומר חמש שנים.</w:t>
      </w:r>
    </w:p>
    <w:p w:rsidR="006C7F77" w:rsidRDefault="006C7F77" w:rsidP="006C7F77">
      <w:pPr>
        <w:spacing w:line="240" w:lineRule="auto"/>
        <w:rPr>
          <w:sz w:val="15"/>
          <w:szCs w:val="17"/>
          <w:rtl/>
        </w:rPr>
      </w:pPr>
      <w:r>
        <w:rPr>
          <w:sz w:val="15"/>
          <w:szCs w:val="17"/>
          <w:rtl/>
        </w:rPr>
        <w:t>שב"ש אומרים נחלקה העדות - הואיל ואין שם ב' עדים על ב' שנים.</w:t>
      </w:r>
    </w:p>
    <w:p w:rsidR="006C7F77" w:rsidRDefault="006C7F77" w:rsidP="006C7F77">
      <w:pPr>
        <w:spacing w:line="240" w:lineRule="auto"/>
        <w:rPr>
          <w:sz w:val="15"/>
          <w:szCs w:val="17"/>
          <w:rtl/>
        </w:rPr>
      </w:pPr>
      <w:r>
        <w:rPr>
          <w:sz w:val="15"/>
          <w:szCs w:val="17"/>
          <w:rtl/>
        </w:rPr>
        <w:t>וב"ה אומרים - מ"מ שניהם מעידים על ב' שנים ויש בכלל חמש שתים ולא נחלקה עדותן אבל בשני כיתי עדים אחת אומרת שתים ואחת אומרת חמש דברי הכל יש בכלל חמש שתים.</w:t>
      </w:r>
    </w:p>
    <w:p w:rsidR="006C7F77" w:rsidRDefault="006C7F77" w:rsidP="006C7F77">
      <w:pPr>
        <w:spacing w:line="240" w:lineRule="auto"/>
        <w:rPr>
          <w:sz w:val="15"/>
          <w:szCs w:val="17"/>
          <w:rtl/>
        </w:rPr>
      </w:pPr>
      <w:r>
        <w:rPr>
          <w:sz w:val="15"/>
          <w:szCs w:val="17"/>
          <w:rtl/>
        </w:rPr>
        <w:t>אמר רב הכל מודים במונה - שנחלקה עדותן.</w:t>
      </w:r>
    </w:p>
    <w:p w:rsidR="006C7F77" w:rsidRDefault="006C7F77" w:rsidP="006C7F77">
      <w:pPr>
        <w:spacing w:line="240" w:lineRule="auto"/>
        <w:rPr>
          <w:sz w:val="15"/>
          <w:szCs w:val="17"/>
          <w:rtl/>
        </w:rPr>
      </w:pPr>
      <w:r>
        <w:rPr>
          <w:sz w:val="15"/>
          <w:szCs w:val="17"/>
          <w:rtl/>
        </w:rPr>
        <w:t>מאי קאמר אילימא באחד אומר חמש ולא שתים ואחד אומר שתים ולא חמש - פשיטא דנחלקה עדותן דהא קא מכחשי אהדדי.</w:t>
      </w:r>
    </w:p>
    <w:p w:rsidR="006C7F77" w:rsidRDefault="006C7F77" w:rsidP="006C7F77">
      <w:pPr>
        <w:spacing w:line="240" w:lineRule="auto"/>
        <w:rPr>
          <w:sz w:val="15"/>
          <w:szCs w:val="17"/>
          <w:rtl/>
        </w:rPr>
      </w:pPr>
      <w:r>
        <w:rPr>
          <w:sz w:val="15"/>
          <w:szCs w:val="17"/>
          <w:rtl/>
        </w:rPr>
        <w:t>אלא - כגון שהאחד אומר אחת שתים והאחד אומר שלש ארבע חמש.</w:t>
      </w:r>
    </w:p>
    <w:p w:rsidR="006C7F77" w:rsidRDefault="006C7F77" w:rsidP="006C7F77">
      <w:pPr>
        <w:spacing w:line="240" w:lineRule="auto"/>
        <w:rPr>
          <w:sz w:val="15"/>
          <w:szCs w:val="17"/>
          <w:rtl/>
        </w:rPr>
      </w:pPr>
      <w:r>
        <w:rPr>
          <w:sz w:val="15"/>
          <w:szCs w:val="17"/>
          <w:rtl/>
        </w:rPr>
        <w:t>הא ל"ל - למיהדר ולמיתני.</w:t>
      </w:r>
    </w:p>
    <w:p w:rsidR="006C7F77" w:rsidRDefault="006C7F77" w:rsidP="006C7F77">
      <w:pPr>
        <w:spacing w:line="240" w:lineRule="auto"/>
        <w:rPr>
          <w:sz w:val="15"/>
          <w:szCs w:val="17"/>
          <w:rtl/>
        </w:rPr>
      </w:pPr>
      <w:r>
        <w:rPr>
          <w:sz w:val="15"/>
          <w:szCs w:val="17"/>
          <w:rtl/>
        </w:rPr>
        <w:t>השתא י"ל חמירתא אמר רב - היכא דהוו ב' כתי עדים ואחת אומרת אחת שתים ושניה אומרת ג' ד' ה' שמעינן ליה לרב נחלקה עדותן בקילתא דלא הוו אלא חד וחד לא אמר דנחלקה עדותן פשיטא דודאי אמר והיכא שמעינן ליה לרב דאמר הכי במס' סנהדרין ירושלמית (פ"ה) דקתני התם להך מתני' דהכא וכתיבא תמן הכי תנינן תמן מי שהיו שתי כיתי עדים מעידים אותו אלו מעידים שנזר שתים ואלו מעידים שנזר חמש ב"ש אומרים נחלקה עדותן ואין כאן נזירות כלל וב"ה אומרים יש בכלל חמש ב' שיהא נזיר שתים ואמר רב בכלל נחלקו אבל בפרט דברי הכל נחלקה העדות ור' יוחנן אומר בפרט נחלקו אבל בכלל יש בכלל חמש שתים יהא נזיר שתים פרט כגון שהאחת אומרת אחת שתים והשניה אומרת ג' ד' ה' כלל שהאחת אומרת שתים והשניה אומרת ה'.</w:t>
      </w:r>
    </w:p>
    <w:p w:rsidR="006C7F77" w:rsidRDefault="006C7F77" w:rsidP="006C7F77">
      <w:pPr>
        <w:spacing w:line="240" w:lineRule="auto"/>
        <w:rPr>
          <w:rFonts w:hint="cs"/>
          <w:sz w:val="15"/>
          <w:szCs w:val="17"/>
          <w:rtl/>
        </w:rPr>
      </w:pPr>
      <w:r>
        <w:rPr>
          <w:sz w:val="15"/>
          <w:szCs w:val="17"/>
          <w:rtl/>
        </w:rPr>
        <w:t>אמרי במערבא אין הכחשה במונה - שאם אחד אומר אחת שתים ואחד אומר שלש ארבע חמש אין זו הכחשה ויש בכלל חמש שתים ויהא נזיר שתים.</w:t>
      </w:r>
    </w:p>
    <w:p w:rsidR="006C7F77" w:rsidRDefault="006C7F77" w:rsidP="006C7F77">
      <w:pPr>
        <w:spacing w:line="240" w:lineRule="auto"/>
        <w:rPr>
          <w:rFonts w:hint="cs"/>
          <w:sz w:val="15"/>
          <w:szCs w:val="17"/>
          <w:rtl/>
        </w:rPr>
      </w:pPr>
    </w:p>
    <w:p w:rsidR="006C7F77" w:rsidRDefault="006C7F77" w:rsidP="006C7F77">
      <w:pPr>
        <w:spacing w:line="240" w:lineRule="auto"/>
        <w:rPr>
          <w:rFonts w:hint="cs"/>
          <w:sz w:val="15"/>
          <w:szCs w:val="17"/>
          <w:rtl/>
        </w:rPr>
      </w:pPr>
      <w:r>
        <w:rPr>
          <w:b/>
          <w:bCs/>
          <w:sz w:val="17"/>
          <w:rtl/>
        </w:rPr>
        <w:t>תוספות</w:t>
      </w:r>
      <w:r>
        <w:rPr>
          <w:rFonts w:hint="cs"/>
          <w:sz w:val="17"/>
          <w:rtl/>
        </w:rPr>
        <w:t>:</w:t>
      </w:r>
    </w:p>
    <w:p w:rsidR="006C7F77" w:rsidRDefault="006C7F77" w:rsidP="006C7F77">
      <w:pPr>
        <w:spacing w:line="240" w:lineRule="auto"/>
        <w:rPr>
          <w:sz w:val="15"/>
          <w:szCs w:val="17"/>
          <w:rtl/>
        </w:rPr>
      </w:pPr>
      <w:r>
        <w:rPr>
          <w:b/>
          <w:bCs/>
          <w:sz w:val="15"/>
          <w:szCs w:val="17"/>
          <w:rtl/>
        </w:rPr>
        <w:t>מתניתין</w:t>
      </w:r>
      <w:r>
        <w:rPr>
          <w:sz w:val="15"/>
          <w:szCs w:val="17"/>
          <w:rtl/>
        </w:rPr>
        <w:t xml:space="preserve"> - דקתני דפליגי ב"ש וב"ה בשתי כתי עדות [דלא כהאי] תנא דר' ישמעאל.</w:t>
      </w:r>
    </w:p>
    <w:p w:rsidR="006C7F77" w:rsidRDefault="006C7F77" w:rsidP="006C7F77">
      <w:pPr>
        <w:spacing w:line="240" w:lineRule="auto"/>
        <w:rPr>
          <w:sz w:val="15"/>
          <w:szCs w:val="17"/>
          <w:rtl/>
        </w:rPr>
      </w:pPr>
      <w:r>
        <w:rPr>
          <w:b/>
          <w:bCs/>
          <w:sz w:val="15"/>
          <w:szCs w:val="17"/>
          <w:rtl/>
        </w:rPr>
        <w:t>אמר רב הכל מודים במונה</w:t>
      </w:r>
      <w:r>
        <w:rPr>
          <w:sz w:val="15"/>
          <w:szCs w:val="17"/>
          <w:rtl/>
        </w:rPr>
        <w:t xml:space="preserve"> - שנחלקה העדות לרבי ישמעאל דאמר דפליגי בית שמאי ובית הלל בכת אחת היינו כשאומר אחד שתים ואחד אומר חמש אבל אם מונה כדמסיק ואזיל נחלקה העדות.</w:t>
      </w:r>
    </w:p>
    <w:p w:rsidR="006C7F77" w:rsidRDefault="006C7F77" w:rsidP="006C7F77">
      <w:pPr>
        <w:spacing w:line="240" w:lineRule="auto"/>
        <w:rPr>
          <w:sz w:val="15"/>
          <w:szCs w:val="17"/>
          <w:rtl/>
        </w:rPr>
      </w:pPr>
      <w:r>
        <w:rPr>
          <w:b/>
          <w:bCs/>
          <w:sz w:val="15"/>
          <w:szCs w:val="17"/>
          <w:rtl/>
        </w:rPr>
        <w:t>מאי קאמר</w:t>
      </w:r>
      <w:r>
        <w:rPr>
          <w:sz w:val="15"/>
          <w:szCs w:val="17"/>
          <w:rtl/>
        </w:rPr>
        <w:t xml:space="preserve"> - כלומר והיכי דמי מונה דקאמר אילימא דקא מכחשי אהדדי להדיא כדקאמר חמש ולא שתים כו' פשיטא דנחלקה עדותן ומאי קא משמע לן רב</w:t>
      </w:r>
      <w:r>
        <w:rPr>
          <w:rFonts w:hint="cs"/>
          <w:sz w:val="15"/>
          <w:szCs w:val="17"/>
          <w:rtl/>
        </w:rPr>
        <w:t xml:space="preserve"> </w:t>
      </w:r>
      <w:r>
        <w:rPr>
          <w:sz w:val="15"/>
          <w:szCs w:val="17"/>
          <w:rtl/>
        </w:rPr>
        <w:t>אלא אחד אומר אחת ושתים ואחד אומר שלש וארבע וחמש ואינם מכחישים בפירוש זה את זה וקמ"ל רב דכיון דכל חד וחד נחת למניינא שזה אינו אומר שתים בבת אחת אלא אומר אחת ושתים וזה ג' וארבע וה' ולא אחת ושתים כאילו אמר לא אחת ושתים נדר אלא של שלש וארבע וה' וזה שאמר אחת ושתים כאילו אומר ולא נדר שלש וארבע וחמש.</w:t>
      </w:r>
    </w:p>
    <w:p w:rsidR="006C7F77" w:rsidRDefault="006C7F77" w:rsidP="006C7F77">
      <w:pPr>
        <w:spacing w:line="240" w:lineRule="auto"/>
        <w:rPr>
          <w:sz w:val="15"/>
          <w:szCs w:val="17"/>
          <w:rtl/>
        </w:rPr>
      </w:pPr>
      <w:r>
        <w:rPr>
          <w:b/>
          <w:bCs/>
          <w:sz w:val="15"/>
          <w:szCs w:val="17"/>
          <w:rtl/>
        </w:rPr>
        <w:t>ה"ג</w:t>
      </w:r>
      <w:r>
        <w:rPr>
          <w:sz w:val="15"/>
          <w:szCs w:val="17"/>
          <w:rtl/>
        </w:rPr>
        <w:t xml:space="preserve"> - תו ל"ל השתא י"ל חמירתא אמר קילתא לא כ"ש ולא גרסינן אמר רב וה"פ דפריך [אמאי] קאמר דהוי הכחשה משום דאמרינן כיון דזה [אמר] שלש ארבע חמש ולא אמר גם אחת ושתים הוי כאילו אומר בפירוש ולא אחת ושתים נזר אמאי נימא דלא הוי הכחשה ומה שלא הזכיר אחת ושתים דמה לו להזכיר חמירתא דהיינו שלש וארבע וחמש אמר קילתא לא אמר הא מצינו למימר דאחת ושתים בכלל דבריו ומוסיף הוא על האחד אלא ודאי לא הוי הכחשה.</w:t>
      </w:r>
    </w:p>
    <w:p w:rsidR="006C7F77" w:rsidRDefault="006C7F77" w:rsidP="006C7F77">
      <w:pPr>
        <w:spacing w:line="240" w:lineRule="auto"/>
        <w:rPr>
          <w:rFonts w:hint="cs"/>
          <w:sz w:val="15"/>
          <w:szCs w:val="17"/>
          <w:rtl/>
        </w:rPr>
      </w:pPr>
      <w:r>
        <w:rPr>
          <w:sz w:val="15"/>
          <w:szCs w:val="17"/>
          <w:rtl/>
        </w:rPr>
        <w:t>אמרי במערבא אין הכחשה במונה - דודאי כי אמר אידך שלש וארבע וחמש לא מיעט שלא אמר הנודר אחת ושתים ובירושלמי דסנהדרין משמע דמונה הוי הכחשה אפילו טפי כאילו אמר [לא] אחת ושתים [אלא] שלש וארבע דקאמר התם אמר רב מחלוקת בכלל אבל בפרט לכ"ע נחלקה עדותן ואין כאן נזירות ורבי יוחנן אומר בפרט נחלקו אבל בכלל לכ"ע יש בכלל חמש שתים</w:t>
      </w:r>
      <w:r>
        <w:rPr>
          <w:rFonts w:hint="cs"/>
          <w:sz w:val="15"/>
          <w:szCs w:val="17"/>
          <w:rtl/>
        </w:rPr>
        <w:t>.</w:t>
      </w:r>
    </w:p>
    <w:p w:rsidR="006C7F77" w:rsidRDefault="006C7F77" w:rsidP="006C7F77">
      <w:pPr>
        <w:spacing w:line="240" w:lineRule="auto"/>
        <w:rPr>
          <w:rFonts w:hint="cs"/>
          <w:sz w:val="15"/>
          <w:szCs w:val="17"/>
          <w:rtl/>
        </w:rPr>
      </w:pPr>
    </w:p>
    <w:p w:rsidR="006C7F77" w:rsidRDefault="006C7F77" w:rsidP="006C7F77">
      <w:pPr>
        <w:spacing w:line="240" w:lineRule="auto"/>
        <w:rPr>
          <w:rFonts w:hint="cs"/>
          <w:sz w:val="15"/>
          <w:szCs w:val="17"/>
          <w:rtl/>
        </w:rPr>
      </w:pPr>
    </w:p>
    <w:p w:rsidR="006C7F77" w:rsidRDefault="006C7F77" w:rsidP="006C7F77">
      <w:pPr>
        <w:pStyle w:val="a3"/>
        <w:rPr>
          <w:rFonts w:hint="cs"/>
          <w:rtl/>
        </w:rPr>
      </w:pPr>
      <w:r>
        <w:rPr>
          <w:rFonts w:hint="cs"/>
          <w:rtl/>
        </w:rPr>
        <w:t>בתחילה צריך לבאר את סוגית הירושלמי לשלוש מקבילותיו:</w:t>
      </w:r>
    </w:p>
    <w:p w:rsidR="006C7F77" w:rsidRDefault="006C7F77" w:rsidP="006C7F77">
      <w:pPr>
        <w:pStyle w:val="a3"/>
        <w:rPr>
          <w:rFonts w:hint="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2946"/>
        <w:gridCol w:w="2946"/>
      </w:tblGrid>
      <w:tr w:rsidR="006C7F77" w:rsidTr="00547FC4">
        <w:tblPrEx>
          <w:tblCellMar>
            <w:top w:w="0" w:type="dxa"/>
            <w:bottom w:w="0" w:type="dxa"/>
          </w:tblCellMar>
        </w:tblPrEx>
        <w:tc>
          <w:tcPr>
            <w:tcW w:w="2633" w:type="dxa"/>
          </w:tcPr>
          <w:p w:rsidR="006C7F77" w:rsidRDefault="006C7F77" w:rsidP="00547FC4">
            <w:pPr>
              <w:pStyle w:val="4"/>
              <w:rPr>
                <w:rtl/>
              </w:rPr>
            </w:pPr>
          </w:p>
        </w:tc>
        <w:tc>
          <w:tcPr>
            <w:tcW w:w="2948" w:type="dxa"/>
          </w:tcPr>
          <w:p w:rsidR="006C7F77" w:rsidRDefault="006C7F77" w:rsidP="00547FC4">
            <w:pPr>
              <w:pStyle w:val="4"/>
              <w:rPr>
                <w:rtl/>
              </w:rPr>
            </w:pPr>
            <w:r>
              <w:rPr>
                <w:rtl/>
              </w:rPr>
              <w:t xml:space="preserve">ירושלמי נזיר ג משניות </w:t>
            </w:r>
          </w:p>
          <w:p w:rsidR="006C7F77" w:rsidRDefault="006C7F77" w:rsidP="00547FC4">
            <w:pPr>
              <w:spacing w:line="240" w:lineRule="atLeast"/>
              <w:rPr>
                <w:rFonts w:hint="cs"/>
              </w:rPr>
            </w:pPr>
            <w:r>
              <w:rPr>
                <w:rtl/>
              </w:rPr>
              <w:t>/מ"ז/ ז' מי שהיו שתי [דף נב טור ג] כיתי עדים מעידות אותו אילו מעידין שנזר שתים ואילו מעידין שנזר חמש בית שמאי אומרים נחלקה העדות ואין כאן נזירות ובית הלל אומרים יש בכלל חמש שתים שיהא נזיר שתים סליק פירקא</w:t>
            </w:r>
            <w:r>
              <w:rPr>
                <w:rFonts w:hint="cs"/>
                <w:rtl/>
              </w:rPr>
              <w:t>.</w:t>
            </w:r>
          </w:p>
        </w:tc>
        <w:tc>
          <w:tcPr>
            <w:tcW w:w="2948" w:type="dxa"/>
          </w:tcPr>
          <w:p w:rsidR="006C7F77" w:rsidRDefault="006C7F77" w:rsidP="00547FC4">
            <w:pPr>
              <w:rPr>
                <w:rFonts w:hint="cs"/>
              </w:rPr>
            </w:pPr>
            <w:r>
              <w:rPr>
                <w:rtl/>
              </w:rPr>
              <w:t>/ה"ה/ מתני' האשה שהלכה היא כו'</w:t>
            </w:r>
          </w:p>
        </w:tc>
      </w:tr>
      <w:tr w:rsidR="006C7F77" w:rsidTr="00547FC4">
        <w:tblPrEx>
          <w:tblCellMar>
            <w:top w:w="0" w:type="dxa"/>
            <w:bottom w:w="0" w:type="dxa"/>
          </w:tblCellMar>
        </w:tblPrEx>
        <w:tc>
          <w:tcPr>
            <w:tcW w:w="2633" w:type="dxa"/>
          </w:tcPr>
          <w:p w:rsidR="006C7F77" w:rsidRDefault="006C7F77" w:rsidP="00547FC4">
            <w:pPr>
              <w:pStyle w:val="4"/>
              <w:rPr>
                <w:rFonts w:hint="cs"/>
                <w:highlight w:val="cyan"/>
                <w:rtl/>
              </w:rPr>
            </w:pPr>
            <w:r>
              <w:rPr>
                <w:rtl/>
              </w:rPr>
              <w:t>ירושלמי סנהדרין ה</w:t>
            </w:r>
            <w:r>
              <w:rPr>
                <w:rFonts w:hint="cs"/>
                <w:rtl/>
              </w:rPr>
              <w:t>,</w:t>
            </w:r>
            <w:r>
              <w:rPr>
                <w:rtl/>
              </w:rPr>
              <w:t xml:space="preserve"> ב </w:t>
            </w:r>
          </w:p>
        </w:tc>
        <w:tc>
          <w:tcPr>
            <w:tcW w:w="2948" w:type="dxa"/>
          </w:tcPr>
          <w:p w:rsidR="006C7F77" w:rsidRDefault="006C7F77" w:rsidP="00547FC4">
            <w:pPr>
              <w:pStyle w:val="4"/>
              <w:rPr>
                <w:rFonts w:hint="cs"/>
              </w:rPr>
            </w:pPr>
            <w:r>
              <w:rPr>
                <w:rtl/>
              </w:rPr>
              <w:t>ירושלמי נזיר ג</w:t>
            </w:r>
            <w:r>
              <w:rPr>
                <w:rFonts w:hint="cs"/>
                <w:rtl/>
              </w:rPr>
              <w:t>,</w:t>
            </w:r>
            <w:r>
              <w:rPr>
                <w:rtl/>
              </w:rPr>
              <w:t xml:space="preserve"> ז</w:t>
            </w:r>
          </w:p>
        </w:tc>
        <w:tc>
          <w:tcPr>
            <w:tcW w:w="2948" w:type="dxa"/>
          </w:tcPr>
          <w:p w:rsidR="006C7F77" w:rsidRDefault="006C7F77" w:rsidP="00547FC4">
            <w:pPr>
              <w:pStyle w:val="4"/>
              <w:rPr>
                <w:rFonts w:hint="cs"/>
              </w:rPr>
            </w:pPr>
            <w:r>
              <w:rPr>
                <w:rtl/>
              </w:rPr>
              <w:t>ירושלמי יבמות טו</w:t>
            </w:r>
            <w:r>
              <w:rPr>
                <w:rFonts w:hint="cs"/>
                <w:rtl/>
              </w:rPr>
              <w:t>,</w:t>
            </w:r>
            <w:r>
              <w:rPr>
                <w:rtl/>
              </w:rPr>
              <w:t xml:space="preserve"> ה</w:t>
            </w:r>
          </w:p>
        </w:tc>
      </w:tr>
      <w:tr w:rsidR="006C7F77" w:rsidTr="00547FC4">
        <w:tblPrEx>
          <w:tblCellMar>
            <w:top w:w="0" w:type="dxa"/>
            <w:bottom w:w="0" w:type="dxa"/>
          </w:tblCellMar>
        </w:tblPrEx>
        <w:tc>
          <w:tcPr>
            <w:tcW w:w="2633" w:type="dxa"/>
          </w:tcPr>
          <w:p w:rsidR="006C7F77" w:rsidRDefault="006C7F77" w:rsidP="00547FC4">
            <w:pPr>
              <w:rPr>
                <w:rtl/>
              </w:rPr>
            </w:pPr>
            <w:r>
              <w:rPr>
                <w:rtl/>
              </w:rPr>
              <w:t>/ה"ב/ הלכה ב' כל המרבה בבדיק' כו' במה לקטן בעוקציהן לקטן במה אכלן בגלעיניהן</w:t>
            </w:r>
            <w:r>
              <w:rPr>
                <w:rFonts w:hint="cs"/>
                <w:rtl/>
              </w:rPr>
              <w:t>.</w:t>
            </w:r>
          </w:p>
        </w:tc>
        <w:tc>
          <w:tcPr>
            <w:tcW w:w="2948" w:type="dxa"/>
          </w:tcPr>
          <w:p w:rsidR="006C7F77" w:rsidRDefault="006C7F77" w:rsidP="00547FC4">
            <w:pPr>
              <w:rPr>
                <w:rtl/>
              </w:rPr>
            </w:pPr>
          </w:p>
        </w:tc>
        <w:tc>
          <w:tcPr>
            <w:tcW w:w="2948" w:type="dxa"/>
          </w:tcPr>
          <w:p w:rsidR="006C7F77" w:rsidRDefault="006C7F77" w:rsidP="00547FC4">
            <w:pPr>
              <w:rPr>
                <w:rFonts w:hint="cs"/>
                <w:rtl/>
              </w:rPr>
            </w:pPr>
            <w:r>
              <w:rPr>
                <w:rtl/>
              </w:rPr>
              <w:t>רבי יעקב בר אחא בשם רבי יוחנן רבי הילא בשם רבי לעזר מודה רבי מאיר</w:t>
            </w:r>
            <w:r>
              <w:rPr>
                <w:rFonts w:hint="cs"/>
                <w:rtl/>
              </w:rPr>
              <w:t xml:space="preserve"> </w:t>
            </w:r>
            <w:r>
              <w:rPr>
                <w:rtl/>
              </w:rPr>
              <w:t>בראשונה</w:t>
            </w:r>
            <w:r>
              <w:rPr>
                <w:rFonts w:hint="cs"/>
                <w:rtl/>
              </w:rPr>
              <w:t>.</w:t>
            </w:r>
            <w:r>
              <w:rPr>
                <w:rtl/>
              </w:rPr>
              <w:t xml:space="preserve"> אשכח תני עוד היא במחלוקת</w:t>
            </w:r>
            <w:r>
              <w:rPr>
                <w:rFonts w:hint="cs"/>
                <w:rtl/>
              </w:rPr>
              <w:t>.</w:t>
            </w:r>
            <w:r>
              <w:rPr>
                <w:rtl/>
              </w:rPr>
              <w:t xml:space="preserve"> </w:t>
            </w:r>
          </w:p>
          <w:p w:rsidR="006C7F77" w:rsidRDefault="006C7F77" w:rsidP="00547FC4">
            <w:pPr>
              <w:rPr>
                <w:rFonts w:hint="cs"/>
                <w:rtl/>
              </w:rPr>
            </w:pPr>
            <w:r>
              <w:rPr>
                <w:rtl/>
              </w:rPr>
              <w:t>מה בין שנייה מה בין ראשונה</w:t>
            </w:r>
            <w:r>
              <w:rPr>
                <w:rFonts w:hint="cs"/>
                <w:rtl/>
              </w:rPr>
              <w:t>?</w:t>
            </w:r>
            <w:r>
              <w:rPr>
                <w:rtl/>
              </w:rPr>
              <w:t xml:space="preserve"> ראשונה לא עשו בה דבר זה אצל חבירתה כלום</w:t>
            </w:r>
            <w:r>
              <w:rPr>
                <w:rFonts w:hint="cs"/>
                <w:rtl/>
              </w:rPr>
              <w:t>.</w:t>
            </w:r>
            <w:r>
              <w:rPr>
                <w:rtl/>
              </w:rPr>
              <w:t xml:space="preserve"> </w:t>
            </w:r>
          </w:p>
          <w:p w:rsidR="006C7F77" w:rsidRDefault="006C7F77" w:rsidP="00547FC4">
            <w:pPr>
              <w:rPr>
                <w:rFonts w:hint="cs"/>
                <w:rtl/>
              </w:rPr>
            </w:pPr>
            <w:r>
              <w:rPr>
                <w:rtl/>
              </w:rPr>
              <w:t>אמר רבי לעזר מודה ר' יודה ורבי שמעון בעדי'</w:t>
            </w:r>
            <w:r>
              <w:rPr>
                <w:rFonts w:hint="cs"/>
                <w:rtl/>
              </w:rPr>
              <w:t>.</w:t>
            </w:r>
            <w:r>
              <w:rPr>
                <w:rtl/>
              </w:rPr>
              <w:t xml:space="preserve"> מה בין עדים מה בין צרה לא עשו דברי צרה אצל חבירתה כלום</w:t>
            </w:r>
            <w:r>
              <w:rPr>
                <w:rFonts w:hint="cs"/>
                <w:rtl/>
              </w:rPr>
              <w:t>.</w:t>
            </w:r>
            <w:r>
              <w:rPr>
                <w:rtl/>
              </w:rPr>
              <w:t xml:space="preserve"> </w:t>
            </w:r>
          </w:p>
          <w:p w:rsidR="006C7F77" w:rsidRDefault="006C7F77" w:rsidP="00547FC4">
            <w:pPr>
              <w:rPr>
                <w:rFonts w:hint="cs"/>
              </w:rPr>
            </w:pPr>
            <w:r>
              <w:rPr>
                <w:rtl/>
              </w:rPr>
              <w:t>אמ' רבי יוחנן אילו אמרה רבי לעזר מני שמעה ואמרה</w:t>
            </w:r>
            <w:r>
              <w:rPr>
                <w:rFonts w:hint="cs"/>
                <w:rtl/>
              </w:rPr>
              <w:t>.</w:t>
            </w:r>
          </w:p>
        </w:tc>
      </w:tr>
      <w:tr w:rsidR="006C7F77" w:rsidTr="00547FC4">
        <w:tblPrEx>
          <w:tblCellMar>
            <w:top w:w="0" w:type="dxa"/>
            <w:bottom w:w="0" w:type="dxa"/>
          </w:tblCellMar>
        </w:tblPrEx>
        <w:trPr>
          <w:trHeight w:val="1429"/>
        </w:trPr>
        <w:tc>
          <w:tcPr>
            <w:tcW w:w="2633" w:type="dxa"/>
          </w:tcPr>
          <w:p w:rsidR="006C7F77" w:rsidRDefault="006C7F77" w:rsidP="00547FC4">
            <w:pPr>
              <w:rPr>
                <w:rFonts w:hint="cs"/>
                <w:highlight w:val="cyan"/>
                <w:rtl/>
              </w:rPr>
            </w:pPr>
            <w:r>
              <w:rPr>
                <w:rtl/>
              </w:rPr>
              <w:lastRenderedPageBreak/>
              <w:t>תמן תנינן מי שהיו ב' כיתי עדים מעידים אילו מעידין שנזר שתים ואילו מעידין שנזר חמש בש"א נחלקה עדותן אין כאן נזירות ובה"א יש בכלל חמש שתים ויהא נזיר שתי'</w:t>
            </w:r>
            <w:r>
              <w:rPr>
                <w:rFonts w:hint="cs"/>
                <w:rtl/>
              </w:rPr>
              <w:t>.</w:t>
            </w:r>
            <w:r>
              <w:rPr>
                <w:rtl/>
              </w:rPr>
              <w:t xml:space="preserve"> </w:t>
            </w:r>
          </w:p>
        </w:tc>
        <w:tc>
          <w:tcPr>
            <w:tcW w:w="2948" w:type="dxa"/>
          </w:tcPr>
          <w:p w:rsidR="006C7F77" w:rsidRDefault="006C7F77" w:rsidP="00547FC4">
            <w:pPr>
              <w:rPr>
                <w:rFonts w:hint="cs"/>
                <w:rtl/>
              </w:rPr>
            </w:pPr>
            <w:r>
              <w:rPr>
                <w:rtl/>
              </w:rPr>
              <w:t>/ה"ז/ הלכה ז' מי שהיו שתי כתי עדי' כו'</w:t>
            </w:r>
          </w:p>
        </w:tc>
        <w:tc>
          <w:tcPr>
            <w:tcW w:w="2948" w:type="dxa"/>
          </w:tcPr>
          <w:p w:rsidR="006C7F77" w:rsidRDefault="006C7F77" w:rsidP="00547FC4">
            <w:pPr>
              <w:rPr>
                <w:rFonts w:hint="cs"/>
                <w:rtl/>
              </w:rPr>
            </w:pPr>
            <w:r>
              <w:rPr>
                <w:rtl/>
              </w:rPr>
              <w:t>תמן תנינן</w:t>
            </w:r>
            <w:r>
              <w:rPr>
                <w:rFonts w:hint="cs"/>
                <w:rtl/>
              </w:rPr>
              <w:t>:</w:t>
            </w:r>
            <w:r>
              <w:rPr>
                <w:rtl/>
              </w:rPr>
              <w:t xml:space="preserve"> מי שהיו שתי כיתי עדים מעידות אותו אלו מעידין אותו שנזר שתים ואלו מעידין אותו שנזר חמש</w:t>
            </w:r>
            <w:r>
              <w:rPr>
                <w:rFonts w:hint="cs"/>
                <w:rtl/>
              </w:rPr>
              <w:t>,</w:t>
            </w:r>
            <w:r>
              <w:rPr>
                <w:rtl/>
              </w:rPr>
              <w:t xml:space="preserve"> </w:t>
            </w:r>
          </w:p>
          <w:p w:rsidR="006C7F77" w:rsidRDefault="006C7F77" w:rsidP="00547FC4">
            <w:pPr>
              <w:rPr>
                <w:rFonts w:hint="cs"/>
              </w:rPr>
            </w:pPr>
          </w:p>
        </w:tc>
      </w:tr>
      <w:tr w:rsidR="006C7F77" w:rsidTr="00547FC4">
        <w:tblPrEx>
          <w:tblCellMar>
            <w:top w:w="0" w:type="dxa"/>
            <w:bottom w:w="0" w:type="dxa"/>
          </w:tblCellMar>
        </w:tblPrEx>
        <w:trPr>
          <w:trHeight w:val="720"/>
        </w:trPr>
        <w:tc>
          <w:tcPr>
            <w:tcW w:w="2633" w:type="dxa"/>
          </w:tcPr>
          <w:p w:rsidR="006C7F77" w:rsidRDefault="006C7F77" w:rsidP="00547FC4">
            <w:pPr>
              <w:rPr>
                <w:rFonts w:hint="cs"/>
                <w:rtl/>
              </w:rPr>
            </w:pPr>
            <w:r>
              <w:rPr>
                <w:rtl/>
              </w:rPr>
              <w:t xml:space="preserve">רב אמ' בכלל נחלקו אבל בפרט כל עמא מודו </w:t>
            </w:r>
            <w:r>
              <w:rPr>
                <w:u w:val="single"/>
                <w:rtl/>
              </w:rPr>
              <w:t>נחלקה</w:t>
            </w:r>
            <w:r>
              <w:rPr>
                <w:rtl/>
              </w:rPr>
              <w:t xml:space="preserve"> </w:t>
            </w:r>
            <w:r>
              <w:rPr>
                <w:u w:val="single"/>
                <w:rtl/>
              </w:rPr>
              <w:t>העדות</w:t>
            </w:r>
            <w:r>
              <w:rPr>
                <w:rFonts w:hint="cs"/>
                <w:rtl/>
              </w:rPr>
              <w:t>.</w:t>
            </w:r>
            <w:r>
              <w:rPr>
                <w:rtl/>
              </w:rPr>
              <w:t xml:space="preserve"> </w:t>
            </w:r>
          </w:p>
          <w:p w:rsidR="006C7F77" w:rsidRDefault="006C7F77" w:rsidP="00547FC4">
            <w:pPr>
              <w:rPr>
                <w:highlight w:val="cyan"/>
                <w:rtl/>
              </w:rPr>
            </w:pPr>
          </w:p>
        </w:tc>
        <w:tc>
          <w:tcPr>
            <w:tcW w:w="2948" w:type="dxa"/>
          </w:tcPr>
          <w:p w:rsidR="006C7F77" w:rsidRDefault="006C7F77" w:rsidP="00547FC4">
            <w:pPr>
              <w:rPr>
                <w:rFonts w:hint="cs"/>
                <w:rtl/>
              </w:rPr>
            </w:pPr>
            <w:r>
              <w:rPr>
                <w:rtl/>
              </w:rPr>
              <w:t>רב אמ</w:t>
            </w:r>
            <w:r>
              <w:rPr>
                <w:rFonts w:hint="cs"/>
                <w:rtl/>
              </w:rPr>
              <w:t>ר</w:t>
            </w:r>
            <w:r>
              <w:rPr>
                <w:rtl/>
              </w:rPr>
              <w:t xml:space="preserve"> בכולל נחלקו אבל בפורט כל עמא מודיי יש בכלל חמש שתי' שיהא נזיר שתים</w:t>
            </w:r>
            <w:r>
              <w:rPr>
                <w:rFonts w:hint="cs"/>
                <w:rtl/>
              </w:rPr>
              <w:t>.</w:t>
            </w:r>
            <w:r>
              <w:rPr>
                <w:rtl/>
              </w:rPr>
              <w:t xml:space="preserve"> </w:t>
            </w:r>
          </w:p>
        </w:tc>
        <w:tc>
          <w:tcPr>
            <w:tcW w:w="2948" w:type="dxa"/>
          </w:tcPr>
          <w:p w:rsidR="006C7F77" w:rsidRDefault="006C7F77" w:rsidP="00547FC4">
            <w:pPr>
              <w:rPr>
                <w:rtl/>
              </w:rPr>
            </w:pPr>
            <w:r>
              <w:rPr>
                <w:rtl/>
              </w:rPr>
              <w:t>רב אמר בכלל נחלקו אבל בפרט כל עמא מודיי שיש בכלל חמש שתים</w:t>
            </w:r>
            <w:r>
              <w:rPr>
                <w:rFonts w:hint="cs"/>
                <w:rtl/>
              </w:rPr>
              <w:t>,</w:t>
            </w:r>
            <w:r>
              <w:rPr>
                <w:rtl/>
              </w:rPr>
              <w:t xml:space="preserve"> שיהא נזיר שתים</w:t>
            </w:r>
            <w:r>
              <w:rPr>
                <w:rFonts w:hint="cs"/>
                <w:rtl/>
              </w:rPr>
              <w:t>.</w:t>
            </w:r>
            <w:r>
              <w:rPr>
                <w:rtl/>
              </w:rPr>
              <w:t xml:space="preserve"> </w:t>
            </w:r>
          </w:p>
        </w:tc>
      </w:tr>
      <w:tr w:rsidR="006C7F77" w:rsidTr="00547FC4">
        <w:tblPrEx>
          <w:tblCellMar>
            <w:top w:w="0" w:type="dxa"/>
            <w:bottom w:w="0" w:type="dxa"/>
          </w:tblCellMar>
        </w:tblPrEx>
        <w:trPr>
          <w:trHeight w:val="688"/>
        </w:trPr>
        <w:tc>
          <w:tcPr>
            <w:tcW w:w="2633" w:type="dxa"/>
          </w:tcPr>
          <w:p w:rsidR="006C7F77" w:rsidRDefault="006C7F77" w:rsidP="00547FC4">
            <w:pPr>
              <w:rPr>
                <w:rtl/>
              </w:rPr>
            </w:pPr>
            <w:r>
              <w:rPr>
                <w:rtl/>
              </w:rPr>
              <w:t xml:space="preserve">ור' יוחנן אמ' במונה נחלקו אבל בכולל כל עמא מודו </w:t>
            </w:r>
            <w:r>
              <w:rPr>
                <w:u w:val="single"/>
                <w:rtl/>
              </w:rPr>
              <w:t>שיש בכלל חמש שתי'</w:t>
            </w:r>
            <w:r>
              <w:rPr>
                <w:rFonts w:hint="cs"/>
                <w:rtl/>
              </w:rPr>
              <w:t>.</w:t>
            </w:r>
            <w:r>
              <w:rPr>
                <w:rtl/>
              </w:rPr>
              <w:t xml:space="preserve"> </w:t>
            </w:r>
          </w:p>
        </w:tc>
        <w:tc>
          <w:tcPr>
            <w:tcW w:w="2948" w:type="dxa"/>
          </w:tcPr>
          <w:p w:rsidR="006C7F77" w:rsidRDefault="006C7F77" w:rsidP="00547FC4">
            <w:pPr>
              <w:rPr>
                <w:rtl/>
              </w:rPr>
            </w:pPr>
            <w:r>
              <w:rPr>
                <w:rtl/>
              </w:rPr>
              <w:t>ר' יוחנן אמר במונה נחלקו אבל בכולל כל עמא מודיי נחלקה העדות אין כאן נזירות</w:t>
            </w:r>
            <w:r>
              <w:rPr>
                <w:rFonts w:hint="cs"/>
                <w:rtl/>
              </w:rPr>
              <w:t>.</w:t>
            </w:r>
            <w:r>
              <w:rPr>
                <w:rtl/>
              </w:rPr>
              <w:t xml:space="preserve"> </w:t>
            </w:r>
          </w:p>
        </w:tc>
        <w:tc>
          <w:tcPr>
            <w:tcW w:w="2948" w:type="dxa"/>
          </w:tcPr>
          <w:p w:rsidR="006C7F77" w:rsidRDefault="006C7F77" w:rsidP="00547FC4">
            <w:pPr>
              <w:rPr>
                <w:rtl/>
              </w:rPr>
            </w:pPr>
            <w:r>
              <w:rPr>
                <w:rtl/>
              </w:rPr>
              <w:t xml:space="preserve">אמר רבי יוחנן </w:t>
            </w:r>
            <w:r>
              <w:rPr>
                <w:u w:val="single"/>
                <w:rtl/>
              </w:rPr>
              <w:t>בזמנה</w:t>
            </w:r>
            <w:r>
              <w:rPr>
                <w:rtl/>
              </w:rPr>
              <w:t xml:space="preserve"> נחלקו אבל בכלל כל עמא מודיי נחלקת העדות אין כאן נזירות</w:t>
            </w:r>
            <w:r>
              <w:rPr>
                <w:rFonts w:hint="cs"/>
                <w:rtl/>
              </w:rPr>
              <w:t>.</w:t>
            </w:r>
            <w:r>
              <w:rPr>
                <w:rtl/>
              </w:rPr>
              <w:t xml:space="preserve"> </w:t>
            </w:r>
          </w:p>
        </w:tc>
      </w:tr>
      <w:tr w:rsidR="006C7F77" w:rsidTr="00547FC4">
        <w:tblPrEx>
          <w:tblCellMar>
            <w:top w:w="0" w:type="dxa"/>
            <w:bottom w:w="0" w:type="dxa"/>
          </w:tblCellMar>
        </w:tblPrEx>
        <w:trPr>
          <w:trHeight w:val="1227"/>
        </w:trPr>
        <w:tc>
          <w:tcPr>
            <w:tcW w:w="2633" w:type="dxa"/>
          </w:tcPr>
          <w:p w:rsidR="006C7F77" w:rsidRDefault="006C7F77" w:rsidP="00547FC4">
            <w:pPr>
              <w:rPr>
                <w:rFonts w:hint="cs"/>
                <w:rtl/>
              </w:rPr>
            </w:pPr>
            <w:r>
              <w:rPr>
                <w:rtl/>
              </w:rPr>
              <w:t>הידינו כולל והידינו מונה</w:t>
            </w:r>
            <w:r>
              <w:rPr>
                <w:rFonts w:hint="cs"/>
                <w:rtl/>
              </w:rPr>
              <w:t>?</w:t>
            </w:r>
            <w:r>
              <w:rPr>
                <w:rtl/>
              </w:rPr>
              <w:t xml:space="preserve"> כולל אהן אמר תרתי ואהן אמר חמש</w:t>
            </w:r>
            <w:r>
              <w:rPr>
                <w:rFonts w:hint="cs"/>
                <w:rtl/>
              </w:rPr>
              <w:t>.</w:t>
            </w:r>
            <w:r>
              <w:rPr>
                <w:rtl/>
              </w:rPr>
              <w:t xml:space="preserve"> מונה אהן אמ' חדא תרתי ואהן אמר תלת ארבעי</w:t>
            </w:r>
            <w:r>
              <w:rPr>
                <w:rFonts w:hint="cs"/>
                <w:rtl/>
              </w:rPr>
              <w:t>.</w:t>
            </w:r>
            <w:r>
              <w:rPr>
                <w:rtl/>
              </w:rPr>
              <w:t xml:space="preserve"> </w:t>
            </w:r>
          </w:p>
          <w:p w:rsidR="006C7F77" w:rsidRDefault="006C7F77" w:rsidP="00547FC4">
            <w:pPr>
              <w:rPr>
                <w:rtl/>
              </w:rPr>
            </w:pPr>
          </w:p>
        </w:tc>
        <w:tc>
          <w:tcPr>
            <w:tcW w:w="2948" w:type="dxa"/>
          </w:tcPr>
          <w:p w:rsidR="006C7F77" w:rsidRDefault="006C7F77" w:rsidP="00547FC4">
            <w:pPr>
              <w:rPr>
                <w:rtl/>
              </w:rPr>
            </w:pPr>
            <w:r>
              <w:rPr>
                <w:rtl/>
              </w:rPr>
              <w:t>היי די נו כולל היי די נו מונה</w:t>
            </w:r>
            <w:r>
              <w:rPr>
                <w:rFonts w:hint="cs"/>
                <w:rtl/>
              </w:rPr>
              <w:t>?</w:t>
            </w:r>
            <w:r>
              <w:rPr>
                <w:rtl/>
              </w:rPr>
              <w:t xml:space="preserve"> כולל אהן או' תרתיי ואהן דמר חמש</w:t>
            </w:r>
            <w:r>
              <w:rPr>
                <w:rFonts w:hint="cs"/>
                <w:rtl/>
              </w:rPr>
              <w:t>.</w:t>
            </w:r>
            <w:r>
              <w:rPr>
                <w:rtl/>
              </w:rPr>
              <w:t xml:space="preserve"> מונה אהן אמ' חדא תרתיי ואהן אמ' תלת ד' חמש</w:t>
            </w:r>
            <w:r>
              <w:rPr>
                <w:rFonts w:hint="cs"/>
                <w:rtl/>
              </w:rPr>
              <w:t>.</w:t>
            </w:r>
            <w:r>
              <w:rPr>
                <w:rtl/>
              </w:rPr>
              <w:t xml:space="preserve"> </w:t>
            </w:r>
          </w:p>
        </w:tc>
        <w:tc>
          <w:tcPr>
            <w:tcW w:w="2948" w:type="dxa"/>
          </w:tcPr>
          <w:p w:rsidR="006C7F77" w:rsidRDefault="006C7F77" w:rsidP="00547FC4">
            <w:pPr>
              <w:rPr>
                <w:rtl/>
              </w:rPr>
            </w:pPr>
            <w:r>
              <w:rPr>
                <w:rtl/>
              </w:rPr>
              <w:t>והידינו כלל והידינו מונה</w:t>
            </w:r>
            <w:r>
              <w:rPr>
                <w:rFonts w:hint="cs"/>
                <w:rtl/>
              </w:rPr>
              <w:t>?</w:t>
            </w:r>
            <w:r>
              <w:rPr>
                <w:rtl/>
              </w:rPr>
              <w:t xml:space="preserve"> כלל ההן אמר תרתיי וההן אמר חמש</w:t>
            </w:r>
            <w:r>
              <w:rPr>
                <w:rFonts w:hint="cs"/>
                <w:rtl/>
              </w:rPr>
              <w:t>.</w:t>
            </w:r>
            <w:r>
              <w:rPr>
                <w:rtl/>
              </w:rPr>
              <w:t xml:space="preserve"> מונה ההן אמר חדא תרתיי וההן אמר תלת ארבע וחמש</w:t>
            </w:r>
            <w:r>
              <w:rPr>
                <w:rFonts w:hint="cs"/>
                <w:rtl/>
              </w:rPr>
              <w:t>.</w:t>
            </w:r>
            <w:r>
              <w:rPr>
                <w:rtl/>
              </w:rPr>
              <w:t xml:space="preserve"> </w:t>
            </w:r>
          </w:p>
        </w:tc>
      </w:tr>
      <w:tr w:rsidR="006C7F77" w:rsidTr="00547FC4">
        <w:tblPrEx>
          <w:tblCellMar>
            <w:top w:w="0" w:type="dxa"/>
            <w:bottom w:w="0" w:type="dxa"/>
          </w:tblCellMar>
        </w:tblPrEx>
        <w:trPr>
          <w:trHeight w:val="1375"/>
        </w:trPr>
        <w:tc>
          <w:tcPr>
            <w:tcW w:w="2633" w:type="dxa"/>
          </w:tcPr>
          <w:p w:rsidR="006C7F77" w:rsidRDefault="006C7F77" w:rsidP="00547FC4">
            <w:pPr>
              <w:rPr>
                <w:rFonts w:hint="cs"/>
                <w:rtl/>
              </w:rPr>
            </w:pPr>
            <w:r>
              <w:rPr>
                <w:u w:val="single"/>
                <w:rtl/>
              </w:rPr>
              <w:t>רב</w:t>
            </w:r>
            <w:r>
              <w:rPr>
                <w:rtl/>
              </w:rPr>
              <w:t xml:space="preserve"> אמר הכחיש עדות בתוך עדות לא בטלה העדות</w:t>
            </w:r>
            <w:r>
              <w:rPr>
                <w:rFonts w:hint="cs"/>
                <w:rtl/>
              </w:rPr>
              <w:t>.</w:t>
            </w:r>
            <w:r>
              <w:rPr>
                <w:rtl/>
              </w:rPr>
              <w:t xml:space="preserve"> </w:t>
            </w:r>
          </w:p>
          <w:p w:rsidR="006C7F77" w:rsidRDefault="006C7F77" w:rsidP="00547FC4">
            <w:pPr>
              <w:rPr>
                <w:rFonts w:hint="cs"/>
                <w:rtl/>
              </w:rPr>
            </w:pPr>
            <w:r>
              <w:rPr>
                <w:rtl/>
              </w:rPr>
              <w:t>ורבי יוחנן אמר הכחיש עדות בתוך עדות בטלה העדות</w:t>
            </w:r>
            <w:r>
              <w:rPr>
                <w:rFonts w:hint="cs"/>
                <w:rtl/>
              </w:rPr>
              <w:t>.</w:t>
            </w:r>
            <w:r>
              <w:rPr>
                <w:rtl/>
              </w:rPr>
              <w:t xml:space="preserve"> </w:t>
            </w:r>
          </w:p>
          <w:p w:rsidR="006C7F77" w:rsidRDefault="006C7F77" w:rsidP="00547FC4">
            <w:pPr>
              <w:rPr>
                <w:highlight w:val="cyan"/>
                <w:rtl/>
              </w:rPr>
            </w:pPr>
            <w:r>
              <w:rPr>
                <w:rtl/>
              </w:rPr>
              <w:t>דברי הכל הכחיש עדות לאחר עדות לא בטלה העדות</w:t>
            </w:r>
            <w:r>
              <w:rPr>
                <w:rFonts w:hint="cs"/>
                <w:rtl/>
              </w:rPr>
              <w:t>.</w:t>
            </w:r>
            <w:r>
              <w:rPr>
                <w:rtl/>
              </w:rPr>
              <w:t xml:space="preserve"> </w:t>
            </w:r>
          </w:p>
        </w:tc>
        <w:tc>
          <w:tcPr>
            <w:tcW w:w="2948" w:type="dxa"/>
          </w:tcPr>
          <w:p w:rsidR="006C7F77" w:rsidRDefault="006C7F77" w:rsidP="00547FC4">
            <w:pPr>
              <w:rPr>
                <w:rFonts w:hint="cs"/>
                <w:rtl/>
              </w:rPr>
            </w:pPr>
            <w:r>
              <w:rPr>
                <w:u w:val="single"/>
                <w:rtl/>
              </w:rPr>
              <w:t>רבא</w:t>
            </w:r>
            <w:r>
              <w:rPr>
                <w:rtl/>
              </w:rPr>
              <w:t xml:space="preserve"> אמ' הכחש עדות בתוך עדות לא בטלה עדו'</w:t>
            </w:r>
            <w:r>
              <w:rPr>
                <w:rFonts w:hint="cs"/>
                <w:rtl/>
              </w:rPr>
              <w:t>.</w:t>
            </w:r>
            <w:r>
              <w:rPr>
                <w:rtl/>
              </w:rPr>
              <w:t xml:space="preserve"> </w:t>
            </w:r>
          </w:p>
          <w:p w:rsidR="006C7F77" w:rsidRDefault="006C7F77" w:rsidP="00547FC4">
            <w:pPr>
              <w:rPr>
                <w:rFonts w:hint="cs"/>
                <w:rtl/>
              </w:rPr>
            </w:pPr>
            <w:r>
              <w:rPr>
                <w:rtl/>
              </w:rPr>
              <w:t>ור' יוחנן אמ' הכחש עדו' בתוך עדות בטלה עדו'</w:t>
            </w:r>
            <w:r>
              <w:rPr>
                <w:rFonts w:hint="cs"/>
                <w:rtl/>
              </w:rPr>
              <w:t>.</w:t>
            </w:r>
            <w:r>
              <w:rPr>
                <w:rtl/>
              </w:rPr>
              <w:t xml:space="preserve"> </w:t>
            </w:r>
          </w:p>
          <w:p w:rsidR="006C7F77" w:rsidRDefault="006C7F77" w:rsidP="00547FC4">
            <w:pPr>
              <w:rPr>
                <w:rtl/>
              </w:rPr>
            </w:pPr>
            <w:r>
              <w:rPr>
                <w:rtl/>
              </w:rPr>
              <w:t>דברי הכל מכחש עדו' לאח' עדות לא בטלה</w:t>
            </w:r>
            <w:r>
              <w:rPr>
                <w:rFonts w:hint="cs"/>
                <w:rtl/>
              </w:rPr>
              <w:t>.</w:t>
            </w:r>
            <w:r>
              <w:rPr>
                <w:rtl/>
              </w:rPr>
              <w:t xml:space="preserve"> </w:t>
            </w:r>
          </w:p>
        </w:tc>
        <w:tc>
          <w:tcPr>
            <w:tcW w:w="2948" w:type="dxa"/>
          </w:tcPr>
          <w:p w:rsidR="006C7F77" w:rsidRDefault="006C7F77" w:rsidP="00547FC4">
            <w:pPr>
              <w:rPr>
                <w:rFonts w:hint="cs"/>
                <w:rtl/>
              </w:rPr>
            </w:pPr>
            <w:r>
              <w:rPr>
                <w:u w:val="single"/>
                <w:rtl/>
              </w:rPr>
              <w:t>רב אידי</w:t>
            </w:r>
            <w:r>
              <w:rPr>
                <w:rFonts w:hint="cs"/>
                <w:u w:val="single"/>
                <w:rtl/>
              </w:rPr>
              <w:t>:</w:t>
            </w:r>
            <w:r>
              <w:rPr>
                <w:rtl/>
              </w:rPr>
              <w:t xml:space="preserve"> הכחיש עדות בתוך עדות לא בטלה העדות</w:t>
            </w:r>
            <w:r>
              <w:rPr>
                <w:rFonts w:hint="cs"/>
                <w:rtl/>
              </w:rPr>
              <w:t>.</w:t>
            </w:r>
            <w:r>
              <w:rPr>
                <w:rtl/>
              </w:rPr>
              <w:t xml:space="preserve"> </w:t>
            </w:r>
          </w:p>
          <w:p w:rsidR="006C7F77" w:rsidRDefault="006C7F77" w:rsidP="00547FC4">
            <w:pPr>
              <w:rPr>
                <w:rFonts w:hint="cs"/>
                <w:rtl/>
              </w:rPr>
            </w:pPr>
            <w:r>
              <w:rPr>
                <w:rtl/>
              </w:rPr>
              <w:t>רבי יוחנן אמר</w:t>
            </w:r>
            <w:r>
              <w:rPr>
                <w:rFonts w:hint="cs"/>
                <w:rtl/>
              </w:rPr>
              <w:t>:</w:t>
            </w:r>
            <w:r>
              <w:rPr>
                <w:rtl/>
              </w:rPr>
              <w:t xml:space="preserve"> הכחיש עדות בתוך עדות בטלה העדות</w:t>
            </w:r>
            <w:r>
              <w:rPr>
                <w:rFonts w:hint="cs"/>
                <w:rtl/>
              </w:rPr>
              <w:t>.</w:t>
            </w:r>
            <w:r>
              <w:rPr>
                <w:rtl/>
              </w:rPr>
              <w:t xml:space="preserve"> </w:t>
            </w:r>
          </w:p>
          <w:p w:rsidR="006C7F77" w:rsidRDefault="006C7F77" w:rsidP="00547FC4">
            <w:pPr>
              <w:rPr>
                <w:b/>
                <w:bCs/>
                <w:u w:val="single"/>
                <w:rtl/>
              </w:rPr>
            </w:pPr>
            <w:r>
              <w:rPr>
                <w:rtl/>
              </w:rPr>
              <w:t>דברי הכל הכחיש עדות לאחר עדות לא בטלה העדות</w:t>
            </w:r>
            <w:r>
              <w:rPr>
                <w:rFonts w:hint="cs"/>
                <w:rtl/>
              </w:rPr>
              <w:t>.</w:t>
            </w:r>
            <w:r>
              <w:rPr>
                <w:rtl/>
              </w:rPr>
              <w:t xml:space="preserve"> </w:t>
            </w:r>
          </w:p>
        </w:tc>
      </w:tr>
      <w:tr w:rsidR="006C7F77" w:rsidTr="00547FC4">
        <w:tblPrEx>
          <w:tblCellMar>
            <w:top w:w="0" w:type="dxa"/>
            <w:bottom w:w="0" w:type="dxa"/>
          </w:tblCellMar>
        </w:tblPrEx>
        <w:trPr>
          <w:trHeight w:val="1362"/>
        </w:trPr>
        <w:tc>
          <w:tcPr>
            <w:tcW w:w="2633" w:type="dxa"/>
          </w:tcPr>
          <w:p w:rsidR="006C7F77" w:rsidRDefault="006C7F77" w:rsidP="00547FC4">
            <w:pPr>
              <w:rPr>
                <w:u w:val="single"/>
                <w:rtl/>
              </w:rPr>
            </w:pPr>
            <w:r>
              <w:rPr>
                <w:u w:val="single"/>
                <w:rtl/>
              </w:rPr>
              <w:t>חייליה</w:t>
            </w:r>
            <w:r>
              <w:rPr>
                <w:rtl/>
              </w:rPr>
              <w:t xml:space="preserve"> דרבי יוחנן מהדא דמר רבי בא בר חייה בשם ר' יוחנן הוחזק המונה</w:t>
            </w:r>
            <w:r>
              <w:rPr>
                <w:rFonts w:hint="cs"/>
                <w:rtl/>
              </w:rPr>
              <w:t>.</w:t>
            </w:r>
            <w:r>
              <w:rPr>
                <w:rtl/>
              </w:rPr>
              <w:t xml:space="preserve"> זה אומר מן הכיס מנה וזה אומר מן הצרור מנה הכחיש עדו' בתוך עדו'</w:t>
            </w:r>
            <w:r>
              <w:rPr>
                <w:rFonts w:hint="cs"/>
                <w:rtl/>
              </w:rPr>
              <w:t>,</w:t>
            </w:r>
            <w:r>
              <w:rPr>
                <w:rtl/>
              </w:rPr>
              <w:t xml:space="preserve"> אוף רב מודה שבטלה העדו'</w:t>
            </w:r>
            <w:r>
              <w:rPr>
                <w:rFonts w:hint="cs"/>
                <w:rtl/>
              </w:rPr>
              <w:t>.</w:t>
            </w:r>
            <w:r>
              <w:rPr>
                <w:rtl/>
              </w:rPr>
              <w:t xml:space="preserve"> </w:t>
            </w:r>
          </w:p>
        </w:tc>
        <w:tc>
          <w:tcPr>
            <w:tcW w:w="2948" w:type="dxa"/>
          </w:tcPr>
          <w:p w:rsidR="006C7F77" w:rsidRDefault="006C7F77" w:rsidP="00547FC4">
            <w:pPr>
              <w:rPr>
                <w:rFonts w:hint="cs"/>
                <w:rtl/>
              </w:rPr>
            </w:pPr>
            <w:r>
              <w:rPr>
                <w:rFonts w:hint="cs"/>
                <w:strike/>
                <w:rtl/>
              </w:rPr>
              <w:t>אמר</w:t>
            </w:r>
            <w:r>
              <w:rPr>
                <w:rFonts w:hint="cs"/>
                <w:rtl/>
              </w:rPr>
              <w:t xml:space="preserve"> </w:t>
            </w:r>
            <w:r>
              <w:rPr>
                <w:rtl/>
              </w:rPr>
              <w:t>ר</w:t>
            </w:r>
            <w:r>
              <w:rPr>
                <w:rFonts w:hint="cs"/>
                <w:rtl/>
              </w:rPr>
              <w:t>בי</w:t>
            </w:r>
            <w:r>
              <w:rPr>
                <w:rtl/>
              </w:rPr>
              <w:t xml:space="preserve"> יוחנן כדעתיה דמר ר' בא ר' חייה בשם ר' יוחנן</w:t>
            </w:r>
            <w:r>
              <w:rPr>
                <w:rFonts w:hint="cs"/>
                <w:rtl/>
              </w:rPr>
              <w:t>:</w:t>
            </w:r>
            <w:r>
              <w:rPr>
                <w:rtl/>
              </w:rPr>
              <w:t xml:space="preserve"> הוחזק </w:t>
            </w:r>
            <w:r>
              <w:rPr>
                <w:u w:val="single"/>
                <w:rtl/>
              </w:rPr>
              <w:t>ממונה</w:t>
            </w:r>
            <w:r>
              <w:rPr>
                <w:rFonts w:hint="cs"/>
                <w:rtl/>
              </w:rPr>
              <w:t>.</w:t>
            </w:r>
            <w:r>
              <w:rPr>
                <w:rtl/>
              </w:rPr>
              <w:t xml:space="preserve"> זה או' מן הכיס מונה וזה או' מן הצרור מונה</w:t>
            </w:r>
            <w:r>
              <w:rPr>
                <w:rFonts w:hint="cs"/>
                <w:rtl/>
              </w:rPr>
              <w:t>,</w:t>
            </w:r>
            <w:r>
              <w:rPr>
                <w:rtl/>
              </w:rPr>
              <w:t xml:space="preserve"> הכחש עדות בתוך עדות אוף רב מודה שבטלה העדות</w:t>
            </w:r>
            <w:r>
              <w:rPr>
                <w:rFonts w:hint="cs"/>
                <w:rtl/>
              </w:rPr>
              <w:t>.</w:t>
            </w:r>
            <w:r>
              <w:rPr>
                <w:rtl/>
              </w:rPr>
              <w:t xml:space="preserve"> </w:t>
            </w:r>
          </w:p>
          <w:p w:rsidR="006C7F77" w:rsidRDefault="006C7F77" w:rsidP="00547FC4">
            <w:pPr>
              <w:rPr>
                <w:u w:val="single"/>
                <w:rtl/>
              </w:rPr>
            </w:pPr>
          </w:p>
        </w:tc>
        <w:tc>
          <w:tcPr>
            <w:tcW w:w="2948" w:type="dxa"/>
          </w:tcPr>
          <w:p w:rsidR="006C7F77" w:rsidRDefault="006C7F77" w:rsidP="00547FC4">
            <w:pPr>
              <w:rPr>
                <w:rFonts w:hint="cs"/>
                <w:rtl/>
              </w:rPr>
            </w:pPr>
            <w:r>
              <w:rPr>
                <w:rtl/>
              </w:rPr>
              <w:t>רבי יוחנן בדעתיה</w:t>
            </w:r>
            <w:r>
              <w:rPr>
                <w:rFonts w:hint="cs"/>
                <w:rtl/>
              </w:rPr>
              <w:t>,</w:t>
            </w:r>
            <w:r>
              <w:rPr>
                <w:rtl/>
              </w:rPr>
              <w:t xml:space="preserve"> דמר רבי בא רבי חייה בשם רבי יוחנן</w:t>
            </w:r>
            <w:r>
              <w:rPr>
                <w:rFonts w:hint="cs"/>
                <w:rtl/>
              </w:rPr>
              <w:t>:</w:t>
            </w:r>
            <w:r>
              <w:rPr>
                <w:rtl/>
              </w:rPr>
              <w:t xml:space="preserve"> הוחזק </w:t>
            </w:r>
            <w:r>
              <w:rPr>
                <w:u w:val="single"/>
                <w:rtl/>
              </w:rPr>
              <w:t>המונה</w:t>
            </w:r>
            <w:r>
              <w:rPr>
                <w:rFonts w:hint="cs"/>
                <w:rtl/>
              </w:rPr>
              <w:t>.</w:t>
            </w:r>
            <w:r>
              <w:rPr>
                <w:rtl/>
              </w:rPr>
              <w:t xml:space="preserve"> </w:t>
            </w:r>
            <w:r>
              <w:rPr>
                <w:u w:val="single"/>
                <w:rtl/>
              </w:rPr>
              <w:t>זה</w:t>
            </w:r>
            <w:r>
              <w:rPr>
                <w:rtl/>
              </w:rPr>
              <w:t xml:space="preserve"> אמר מן הכיס מונה </w:t>
            </w:r>
            <w:r>
              <w:rPr>
                <w:u w:val="single"/>
                <w:rtl/>
              </w:rPr>
              <w:t>וזה</w:t>
            </w:r>
            <w:r>
              <w:rPr>
                <w:rtl/>
              </w:rPr>
              <w:t xml:space="preserve"> אומר מן הצרור מונה</w:t>
            </w:r>
            <w:r>
              <w:rPr>
                <w:rFonts w:hint="cs"/>
                <w:rtl/>
              </w:rPr>
              <w:t>,</w:t>
            </w:r>
            <w:r>
              <w:rPr>
                <w:rtl/>
              </w:rPr>
              <w:t xml:space="preserve"> הכחיש עדות בתוך עדות ואף רב מודה שבטלה העדות</w:t>
            </w:r>
            <w:r>
              <w:rPr>
                <w:rFonts w:hint="cs"/>
                <w:rtl/>
              </w:rPr>
              <w:t>.</w:t>
            </w:r>
            <w:r>
              <w:rPr>
                <w:rtl/>
              </w:rPr>
              <w:t xml:space="preserve"> </w:t>
            </w:r>
          </w:p>
          <w:p w:rsidR="006C7F77" w:rsidRDefault="006C7F77" w:rsidP="00547FC4">
            <w:pPr>
              <w:rPr>
                <w:u w:val="single"/>
                <w:rtl/>
              </w:rPr>
            </w:pPr>
          </w:p>
        </w:tc>
      </w:tr>
      <w:tr w:rsidR="006C7F77" w:rsidTr="00547FC4">
        <w:tblPrEx>
          <w:tblCellMar>
            <w:top w:w="0" w:type="dxa"/>
            <w:bottom w:w="0" w:type="dxa"/>
          </w:tblCellMar>
        </w:tblPrEx>
        <w:trPr>
          <w:trHeight w:val="1130"/>
        </w:trPr>
        <w:tc>
          <w:tcPr>
            <w:tcW w:w="2633" w:type="dxa"/>
          </w:tcPr>
          <w:p w:rsidR="006C7F77" w:rsidRDefault="006C7F77" w:rsidP="00547FC4">
            <w:pPr>
              <w:rPr>
                <w:u w:val="single"/>
                <w:rtl/>
              </w:rPr>
            </w:pPr>
            <w:r>
              <w:rPr>
                <w:rtl/>
              </w:rPr>
              <w:t>מה פליגין בשהיו שתי כיתי עדים אחת אומרת מן הכיס מנה ואחת אומרת מצרור מנה הכחיש עדות בתוך עדות בטלה עדות</w:t>
            </w:r>
            <w:r>
              <w:rPr>
                <w:rFonts w:hint="cs"/>
                <w:rtl/>
              </w:rPr>
              <w:t>,</w:t>
            </w:r>
            <w:r>
              <w:rPr>
                <w:rtl/>
              </w:rPr>
              <w:t xml:space="preserve"> וכרב לא בטלה עדות</w:t>
            </w:r>
            <w:r>
              <w:rPr>
                <w:rFonts w:hint="cs"/>
                <w:rtl/>
              </w:rPr>
              <w:t>.</w:t>
            </w:r>
            <w:r>
              <w:rPr>
                <w:rtl/>
              </w:rPr>
              <w:t xml:space="preserve"> </w:t>
            </w:r>
          </w:p>
        </w:tc>
        <w:tc>
          <w:tcPr>
            <w:tcW w:w="2948" w:type="dxa"/>
          </w:tcPr>
          <w:p w:rsidR="006C7F77" w:rsidRDefault="006C7F77" w:rsidP="00547FC4">
            <w:pPr>
              <w:rPr>
                <w:rFonts w:hint="cs"/>
                <w:rtl/>
              </w:rPr>
            </w:pPr>
            <w:r>
              <w:rPr>
                <w:rtl/>
              </w:rPr>
              <w:t>מה פליגין בשהיו שני כיתי עדי' אילו אומ' מן הכיס מנה ואילו אומ' מן הצרור מנה</w:t>
            </w:r>
            <w:r>
              <w:rPr>
                <w:rFonts w:hint="cs"/>
                <w:rtl/>
              </w:rPr>
              <w:t>,</w:t>
            </w:r>
            <w:r>
              <w:rPr>
                <w:rtl/>
              </w:rPr>
              <w:t xml:space="preserve"> הכחש עדות בתוך עדות בטלה העדות</w:t>
            </w:r>
            <w:r>
              <w:rPr>
                <w:rFonts w:hint="cs"/>
                <w:rtl/>
              </w:rPr>
              <w:t>,</w:t>
            </w:r>
            <w:r>
              <w:rPr>
                <w:rtl/>
              </w:rPr>
              <w:t xml:space="preserve"> וכרב לא בטלה העדות</w:t>
            </w:r>
            <w:r>
              <w:rPr>
                <w:rFonts w:hint="cs"/>
                <w:rtl/>
              </w:rPr>
              <w:t>.</w:t>
            </w:r>
            <w:r>
              <w:rPr>
                <w:rtl/>
              </w:rPr>
              <w:t xml:space="preserve"> </w:t>
            </w:r>
          </w:p>
          <w:p w:rsidR="006C7F77" w:rsidRDefault="006C7F77" w:rsidP="00547FC4">
            <w:pPr>
              <w:rPr>
                <w:u w:val="single"/>
                <w:rtl/>
              </w:rPr>
            </w:pPr>
          </w:p>
        </w:tc>
        <w:tc>
          <w:tcPr>
            <w:tcW w:w="2948" w:type="dxa"/>
          </w:tcPr>
          <w:p w:rsidR="006C7F77" w:rsidRDefault="006C7F77" w:rsidP="00547FC4">
            <w:pPr>
              <w:rPr>
                <w:rFonts w:hint="cs"/>
                <w:rtl/>
              </w:rPr>
            </w:pPr>
            <w:r>
              <w:rPr>
                <w:rtl/>
              </w:rPr>
              <w:t xml:space="preserve">מה פליגין כשהיו שתי </w:t>
            </w:r>
            <w:r>
              <w:rPr>
                <w:u w:val="single"/>
                <w:rtl/>
              </w:rPr>
              <w:t>כיתי עדים</w:t>
            </w:r>
            <w:r>
              <w:rPr>
                <w:rtl/>
              </w:rPr>
              <w:t xml:space="preserve"> </w:t>
            </w:r>
            <w:r>
              <w:rPr>
                <w:u w:val="single"/>
                <w:rtl/>
              </w:rPr>
              <w:t>אילו</w:t>
            </w:r>
            <w:r>
              <w:rPr>
                <w:rtl/>
              </w:rPr>
              <w:t xml:space="preserve"> אומרי' מן הכיס מונה </w:t>
            </w:r>
            <w:r>
              <w:rPr>
                <w:u w:val="single"/>
                <w:rtl/>
              </w:rPr>
              <w:t>ואילו</w:t>
            </w:r>
            <w:r>
              <w:rPr>
                <w:rtl/>
              </w:rPr>
              <w:t xml:space="preserve"> אומרי' מן הצרור מונה</w:t>
            </w:r>
            <w:r>
              <w:rPr>
                <w:rFonts w:hint="cs"/>
                <w:rtl/>
              </w:rPr>
              <w:t>,</w:t>
            </w:r>
            <w:r>
              <w:rPr>
                <w:rtl/>
              </w:rPr>
              <w:t xml:space="preserve"> הכחיש עדו' בתוך עדות בטל העדו'</w:t>
            </w:r>
            <w:r>
              <w:rPr>
                <w:rFonts w:hint="cs"/>
                <w:rtl/>
              </w:rPr>
              <w:t>,</w:t>
            </w:r>
            <w:r>
              <w:rPr>
                <w:rtl/>
              </w:rPr>
              <w:t xml:space="preserve"> וכרב לא בטלה העדות</w:t>
            </w:r>
            <w:r>
              <w:rPr>
                <w:rFonts w:hint="cs"/>
                <w:rtl/>
              </w:rPr>
              <w:t>.</w:t>
            </w:r>
            <w:r>
              <w:rPr>
                <w:rtl/>
              </w:rPr>
              <w:t xml:space="preserve"> </w:t>
            </w:r>
          </w:p>
          <w:p w:rsidR="006C7F77" w:rsidRDefault="006C7F77" w:rsidP="00547FC4">
            <w:pPr>
              <w:rPr>
                <w:u w:val="single"/>
                <w:rtl/>
              </w:rPr>
            </w:pPr>
          </w:p>
        </w:tc>
      </w:tr>
      <w:tr w:rsidR="006C7F77" w:rsidTr="00547FC4">
        <w:tblPrEx>
          <w:tblCellMar>
            <w:top w:w="0" w:type="dxa"/>
            <w:bottom w:w="0" w:type="dxa"/>
          </w:tblCellMar>
        </w:tblPrEx>
        <w:trPr>
          <w:trHeight w:val="3649"/>
        </w:trPr>
        <w:tc>
          <w:tcPr>
            <w:tcW w:w="2633" w:type="dxa"/>
          </w:tcPr>
          <w:p w:rsidR="006C7F77" w:rsidRDefault="006C7F77" w:rsidP="00547FC4">
            <w:pPr>
              <w:rPr>
                <w:rFonts w:hint="cs"/>
                <w:rtl/>
              </w:rPr>
            </w:pPr>
            <w:r>
              <w:rPr>
                <w:u w:val="single"/>
                <w:rtl/>
              </w:rPr>
              <w:t>אחת</w:t>
            </w:r>
            <w:r>
              <w:rPr>
                <w:rtl/>
              </w:rPr>
              <w:t xml:space="preserve"> אומרת לתוך חיקו מנה </w:t>
            </w:r>
            <w:r>
              <w:rPr>
                <w:u w:val="single"/>
                <w:rtl/>
              </w:rPr>
              <w:t>ואחת</w:t>
            </w:r>
            <w:r>
              <w:rPr>
                <w:rtl/>
              </w:rPr>
              <w:t xml:space="preserve"> אומרת לתוך פונדתו מנה דברי הכל הכחיש עדו' בתוך עדות לא בטלה העדות</w:t>
            </w:r>
            <w:r>
              <w:rPr>
                <w:rFonts w:hint="cs"/>
                <w:rtl/>
              </w:rPr>
              <w:t>.</w:t>
            </w:r>
            <w:r>
              <w:rPr>
                <w:rtl/>
              </w:rPr>
              <w:t xml:space="preserve"> </w:t>
            </w:r>
          </w:p>
          <w:p w:rsidR="006C7F77" w:rsidRDefault="006C7F77" w:rsidP="00547FC4">
            <w:pPr>
              <w:rPr>
                <w:rFonts w:hint="cs"/>
                <w:rtl/>
              </w:rPr>
            </w:pPr>
            <w:r>
              <w:rPr>
                <w:rtl/>
              </w:rPr>
              <w:t>אחד אומר בסייף הרגו ואחד אומ' במקל הרגו הכחש עדות בתוך עדות אוף רב מודה שבטלה העדות</w:t>
            </w:r>
            <w:r>
              <w:rPr>
                <w:rFonts w:hint="cs"/>
                <w:rtl/>
              </w:rPr>
              <w:t>.</w:t>
            </w:r>
            <w:r>
              <w:rPr>
                <w:rtl/>
              </w:rPr>
              <w:t xml:space="preserve"> </w:t>
            </w:r>
          </w:p>
          <w:p w:rsidR="006C7F77" w:rsidRDefault="006C7F77" w:rsidP="00547FC4">
            <w:pPr>
              <w:rPr>
                <w:rFonts w:hint="cs"/>
                <w:rtl/>
              </w:rPr>
            </w:pPr>
            <w:r>
              <w:rPr>
                <w:rtl/>
              </w:rPr>
              <w:t>מה פליגין בשהיו שתי כיתי עדי' אחת אומרת בסייף ואחת אומרת במקל הכחש עדות בתוך עדות בטלה עדות וכרב לא בטלה עדות</w:t>
            </w:r>
            <w:r>
              <w:rPr>
                <w:rFonts w:hint="cs"/>
                <w:rtl/>
              </w:rPr>
              <w:t>.</w:t>
            </w:r>
            <w:r>
              <w:rPr>
                <w:rtl/>
              </w:rPr>
              <w:t xml:space="preserve"> </w:t>
            </w:r>
          </w:p>
          <w:p w:rsidR="006C7F77" w:rsidRDefault="006C7F77" w:rsidP="00547FC4">
            <w:pPr>
              <w:rPr>
                <w:rtl/>
              </w:rPr>
            </w:pPr>
            <w:r>
              <w:rPr>
                <w:rtl/>
              </w:rPr>
              <w:t>אחת אומרת לצפון נטה ואחת אומרת לדרום פנה דברי הכל הכחיש עדות לאחר עדות לא בטלה העדות</w:t>
            </w:r>
            <w:r>
              <w:rPr>
                <w:rFonts w:hint="cs"/>
                <w:rtl/>
              </w:rPr>
              <w:t>.</w:t>
            </w:r>
          </w:p>
        </w:tc>
        <w:tc>
          <w:tcPr>
            <w:tcW w:w="2948" w:type="dxa"/>
          </w:tcPr>
          <w:p w:rsidR="006C7F77" w:rsidRDefault="006C7F77" w:rsidP="00547FC4">
            <w:pPr>
              <w:rPr>
                <w:rFonts w:hint="cs"/>
                <w:rtl/>
              </w:rPr>
            </w:pPr>
          </w:p>
          <w:p w:rsidR="006C7F77" w:rsidRDefault="006C7F77" w:rsidP="00547FC4">
            <w:pPr>
              <w:rPr>
                <w:rFonts w:hint="cs"/>
                <w:rtl/>
              </w:rPr>
            </w:pPr>
          </w:p>
          <w:p w:rsidR="006C7F77" w:rsidRDefault="006C7F77" w:rsidP="00547FC4">
            <w:pPr>
              <w:rPr>
                <w:rFonts w:hint="cs"/>
                <w:u w:val="single"/>
                <w:rtl/>
              </w:rPr>
            </w:pPr>
          </w:p>
          <w:p w:rsidR="006C7F77" w:rsidRDefault="006C7F77" w:rsidP="00547FC4">
            <w:pPr>
              <w:rPr>
                <w:rFonts w:hint="cs"/>
                <w:u w:val="single"/>
                <w:rtl/>
              </w:rPr>
            </w:pPr>
          </w:p>
          <w:p w:rsidR="006C7F77" w:rsidRDefault="006C7F77" w:rsidP="00547FC4">
            <w:pPr>
              <w:rPr>
                <w:rFonts w:hint="cs"/>
                <w:rtl/>
              </w:rPr>
            </w:pPr>
            <w:r>
              <w:rPr>
                <w:u w:val="single"/>
                <w:rtl/>
              </w:rPr>
              <w:t>זה</w:t>
            </w:r>
            <w:r>
              <w:rPr>
                <w:rtl/>
              </w:rPr>
              <w:t xml:space="preserve"> או' במקל הרגו </w:t>
            </w:r>
            <w:r>
              <w:rPr>
                <w:u w:val="single"/>
                <w:rtl/>
              </w:rPr>
              <w:t>וזה</w:t>
            </w:r>
            <w:r>
              <w:rPr>
                <w:rtl/>
              </w:rPr>
              <w:t xml:space="preserve"> או' בסייף הרגו הכחש עדות בתוך עדות אוף רב מודה שבטלה עדות</w:t>
            </w:r>
            <w:r>
              <w:rPr>
                <w:rFonts w:hint="cs"/>
                <w:rtl/>
              </w:rPr>
              <w:t>.</w:t>
            </w:r>
            <w:r>
              <w:rPr>
                <w:rtl/>
              </w:rPr>
              <w:t xml:space="preserve"> </w:t>
            </w:r>
          </w:p>
          <w:p w:rsidR="006C7F77" w:rsidRDefault="006C7F77" w:rsidP="00547FC4">
            <w:pPr>
              <w:rPr>
                <w:rFonts w:hint="cs"/>
                <w:rtl/>
              </w:rPr>
            </w:pPr>
            <w:r>
              <w:rPr>
                <w:rtl/>
              </w:rPr>
              <w:t xml:space="preserve">מה פליגין כשהיו </w:t>
            </w:r>
            <w:r>
              <w:rPr>
                <w:u w:val="single"/>
                <w:rtl/>
              </w:rPr>
              <w:t>שתי כיתות</w:t>
            </w:r>
            <w:r>
              <w:rPr>
                <w:rtl/>
              </w:rPr>
              <w:t xml:space="preserve"> עדים אילו אומ' במקל הרגו ואילו או' בסייף הרגו הכחש עדות בתוך עדות בטלה העדו' וכרב לא בטלה העדו'</w:t>
            </w:r>
            <w:r>
              <w:rPr>
                <w:rFonts w:hint="cs"/>
                <w:rtl/>
              </w:rPr>
              <w:t>.</w:t>
            </w:r>
            <w:r>
              <w:rPr>
                <w:rtl/>
              </w:rPr>
              <w:t xml:space="preserve"> </w:t>
            </w:r>
          </w:p>
          <w:p w:rsidR="006C7F77" w:rsidRDefault="006C7F77" w:rsidP="00547FC4">
            <w:pPr>
              <w:rPr>
                <w:rtl/>
              </w:rPr>
            </w:pPr>
            <w:r>
              <w:rPr>
                <w:rtl/>
              </w:rPr>
              <w:t>אילו או' לדרו' פנה ואילו או' לצפון פנה כל עמא מודו הכחש עדות בתוך עדות לא בטלה עדות</w:t>
            </w:r>
            <w:r>
              <w:rPr>
                <w:rFonts w:hint="cs"/>
                <w:rtl/>
              </w:rPr>
              <w:t>.</w:t>
            </w:r>
            <w:r>
              <w:rPr>
                <w:rtl/>
              </w:rPr>
              <w:t xml:space="preserve"> </w:t>
            </w:r>
          </w:p>
        </w:tc>
        <w:tc>
          <w:tcPr>
            <w:tcW w:w="2948" w:type="dxa"/>
          </w:tcPr>
          <w:p w:rsidR="006C7F77" w:rsidRDefault="006C7F77" w:rsidP="00547FC4">
            <w:pPr>
              <w:rPr>
                <w:rFonts w:hint="cs"/>
                <w:rtl/>
              </w:rPr>
            </w:pPr>
            <w:r>
              <w:rPr>
                <w:u w:val="single"/>
                <w:rtl/>
              </w:rPr>
              <w:t>אילו</w:t>
            </w:r>
            <w:r>
              <w:rPr>
                <w:rtl/>
              </w:rPr>
              <w:t xml:space="preserve"> אומרי' בתוך חיקו המה </w:t>
            </w:r>
            <w:r>
              <w:rPr>
                <w:u w:val="single"/>
                <w:rtl/>
              </w:rPr>
              <w:t>ואילו</w:t>
            </w:r>
            <w:r>
              <w:rPr>
                <w:rtl/>
              </w:rPr>
              <w:t xml:space="preserve"> אומרי' בתוך פונדתו המה דברי הכל הכחיש העדות</w:t>
            </w:r>
            <w:r>
              <w:rPr>
                <w:rFonts w:hint="cs"/>
                <w:rtl/>
              </w:rPr>
              <w:t>.</w:t>
            </w:r>
            <w:r>
              <w:rPr>
                <w:rtl/>
              </w:rPr>
              <w:t xml:space="preserve"> לאחר עידות לא בטלה עדות</w:t>
            </w:r>
            <w:r>
              <w:rPr>
                <w:rFonts w:hint="cs"/>
                <w:rtl/>
              </w:rPr>
              <w:t>.</w:t>
            </w:r>
            <w:r>
              <w:rPr>
                <w:rtl/>
              </w:rPr>
              <w:t xml:space="preserve"> </w:t>
            </w:r>
          </w:p>
          <w:p w:rsidR="006C7F77" w:rsidRDefault="006C7F77" w:rsidP="00547FC4">
            <w:pPr>
              <w:rPr>
                <w:rFonts w:hint="cs"/>
                <w:rtl/>
              </w:rPr>
            </w:pPr>
            <w:r>
              <w:rPr>
                <w:u w:val="single"/>
                <w:rtl/>
              </w:rPr>
              <w:t>זה</w:t>
            </w:r>
            <w:r>
              <w:rPr>
                <w:rtl/>
              </w:rPr>
              <w:t xml:space="preserve"> אמר במקל הרגו </w:t>
            </w:r>
            <w:r>
              <w:rPr>
                <w:u w:val="single"/>
                <w:rtl/>
              </w:rPr>
              <w:t>וזה</w:t>
            </w:r>
            <w:r>
              <w:rPr>
                <w:rtl/>
              </w:rPr>
              <w:t xml:space="preserve"> אמר בסייף הרגו הכחיש עדות בתוך עדות בטלה העדות ואף רב מודה שבטלה עדו'</w:t>
            </w:r>
            <w:r>
              <w:rPr>
                <w:rFonts w:hint="cs"/>
                <w:rtl/>
              </w:rPr>
              <w:t>.</w:t>
            </w:r>
            <w:r>
              <w:rPr>
                <w:rtl/>
              </w:rPr>
              <w:t xml:space="preserve"> </w:t>
            </w:r>
          </w:p>
          <w:p w:rsidR="006C7F77" w:rsidRDefault="006C7F77" w:rsidP="00547FC4">
            <w:pPr>
              <w:rPr>
                <w:rFonts w:hint="cs"/>
                <w:rtl/>
              </w:rPr>
            </w:pPr>
            <w:r>
              <w:rPr>
                <w:rtl/>
              </w:rPr>
              <w:t xml:space="preserve">מה פליגין כשהיו </w:t>
            </w:r>
            <w:r>
              <w:rPr>
                <w:u w:val="single"/>
                <w:rtl/>
              </w:rPr>
              <w:t>שתי כתי</w:t>
            </w:r>
            <w:r>
              <w:rPr>
                <w:rtl/>
              </w:rPr>
              <w:t xml:space="preserve"> עדי' אלו אומרי' במקל הרגו ואלו אומרי' בסייף הרגו הכחיש עדות בתוך עדות בטלה העדות וכרב לא בטלה העדות</w:t>
            </w:r>
            <w:r>
              <w:rPr>
                <w:rFonts w:hint="cs"/>
                <w:rtl/>
              </w:rPr>
              <w:t>.</w:t>
            </w:r>
            <w:r>
              <w:rPr>
                <w:rtl/>
              </w:rPr>
              <w:t xml:space="preserve"> </w:t>
            </w:r>
          </w:p>
          <w:p w:rsidR="006C7F77" w:rsidRDefault="006C7F77" w:rsidP="00547FC4">
            <w:pPr>
              <w:rPr>
                <w:rtl/>
              </w:rPr>
            </w:pPr>
            <w:r>
              <w:rPr>
                <w:rtl/>
              </w:rPr>
              <w:t>אילו אומרים בדרו' פנה</w:t>
            </w:r>
            <w:r>
              <w:rPr>
                <w:rFonts w:hint="cs"/>
                <w:rtl/>
              </w:rPr>
              <w:t>,</w:t>
            </w:r>
            <w:r>
              <w:rPr>
                <w:rtl/>
              </w:rPr>
              <w:t xml:space="preserve"> ואילו אומרים בצפון פנה</w:t>
            </w:r>
            <w:r>
              <w:rPr>
                <w:rFonts w:hint="cs"/>
                <w:rtl/>
              </w:rPr>
              <w:t>,</w:t>
            </w:r>
            <w:r>
              <w:rPr>
                <w:rtl/>
              </w:rPr>
              <w:t xml:space="preserve"> דה הכחיש עדות</w:t>
            </w:r>
            <w:r>
              <w:rPr>
                <w:rFonts w:hint="cs"/>
                <w:rtl/>
              </w:rPr>
              <w:t>.</w:t>
            </w:r>
            <w:r>
              <w:rPr>
                <w:rtl/>
              </w:rPr>
              <w:t xml:space="preserve"> לאחר עדות לא בטלה העדות</w:t>
            </w:r>
            <w:r>
              <w:rPr>
                <w:rFonts w:hint="cs"/>
                <w:rtl/>
              </w:rPr>
              <w:t>.</w:t>
            </w:r>
          </w:p>
        </w:tc>
      </w:tr>
      <w:tr w:rsidR="006C7F77" w:rsidTr="00547FC4">
        <w:tblPrEx>
          <w:tblCellMar>
            <w:top w:w="0" w:type="dxa"/>
            <w:bottom w:w="0" w:type="dxa"/>
          </w:tblCellMar>
        </w:tblPrEx>
        <w:trPr>
          <w:trHeight w:val="1195"/>
        </w:trPr>
        <w:tc>
          <w:tcPr>
            <w:tcW w:w="2633" w:type="dxa"/>
          </w:tcPr>
          <w:p w:rsidR="006C7F77" w:rsidRDefault="006C7F77" w:rsidP="00547FC4">
            <w:pPr>
              <w:rPr>
                <w:rFonts w:hint="cs"/>
                <w:u w:val="single"/>
                <w:rtl/>
              </w:rPr>
            </w:pPr>
            <w:r>
              <w:rPr>
                <w:rtl/>
              </w:rPr>
              <w:t>חייליה דרב מהדא בתנינן תמן רבי יודן ור"ש אומר הואיל וזו וזו מודות שאינו קיים ינשאו</w:t>
            </w:r>
            <w:r>
              <w:rPr>
                <w:rFonts w:hint="cs"/>
                <w:rtl/>
              </w:rPr>
              <w:t>,</w:t>
            </w:r>
            <w:r>
              <w:rPr>
                <w:rtl/>
              </w:rPr>
              <w:t xml:space="preserve"> ולא שמיע דמר ר' לעזר מודה רבי יהודה ור"ש בעדי'</w:t>
            </w:r>
            <w:r>
              <w:rPr>
                <w:rFonts w:hint="cs"/>
                <w:rtl/>
              </w:rPr>
              <w:t>.</w:t>
            </w:r>
            <w:r>
              <w:rPr>
                <w:rtl/>
              </w:rPr>
              <w:t xml:space="preserve"> </w:t>
            </w:r>
          </w:p>
        </w:tc>
        <w:tc>
          <w:tcPr>
            <w:tcW w:w="2948" w:type="dxa"/>
          </w:tcPr>
          <w:p w:rsidR="006C7F77" w:rsidRDefault="006C7F77" w:rsidP="00547FC4">
            <w:pPr>
              <w:rPr>
                <w:rFonts w:hint="cs"/>
                <w:rtl/>
              </w:rPr>
            </w:pPr>
            <w:r>
              <w:rPr>
                <w:rtl/>
              </w:rPr>
              <w:t>חייליה דרב מן הדא</w:t>
            </w:r>
            <w:r>
              <w:rPr>
                <w:rFonts w:hint="cs"/>
                <w:rtl/>
              </w:rPr>
              <w:t>:</w:t>
            </w:r>
            <w:r>
              <w:rPr>
                <w:rtl/>
              </w:rPr>
              <w:t xml:space="preserve"> ר' יודה ור"ש או' הואיל וזו וזו מודות שאינו קיים הרי אילו ינשאו ולא שמיע דמר ר' לעז' מודה ר' ליעזר בעדים</w:t>
            </w:r>
            <w:r>
              <w:rPr>
                <w:rFonts w:hint="cs"/>
                <w:rtl/>
              </w:rPr>
              <w:t>.</w:t>
            </w:r>
            <w:r>
              <w:rPr>
                <w:rtl/>
              </w:rPr>
              <w:t xml:space="preserve"> </w:t>
            </w:r>
          </w:p>
          <w:p w:rsidR="006C7F77" w:rsidRDefault="006C7F77" w:rsidP="00547FC4">
            <w:pPr>
              <w:rPr>
                <w:u w:val="single"/>
                <w:rtl/>
              </w:rPr>
            </w:pPr>
          </w:p>
        </w:tc>
        <w:tc>
          <w:tcPr>
            <w:tcW w:w="2948" w:type="dxa"/>
          </w:tcPr>
          <w:p w:rsidR="006C7F77" w:rsidRDefault="006C7F77" w:rsidP="00547FC4">
            <w:pPr>
              <w:rPr>
                <w:rFonts w:hint="cs"/>
                <w:rtl/>
              </w:rPr>
            </w:pPr>
            <w:r>
              <w:rPr>
                <w:rtl/>
              </w:rPr>
              <w:t>חייליה דרב מן הדא</w:t>
            </w:r>
            <w:r>
              <w:rPr>
                <w:rFonts w:hint="cs"/>
                <w:rtl/>
              </w:rPr>
              <w:t>:</w:t>
            </w:r>
            <w:r>
              <w:rPr>
                <w:rtl/>
              </w:rPr>
              <w:t xml:space="preserve"> רבי שמעון ור' יודה אומרי' הואיל וזו וזו מודות שאינו קיים </w:t>
            </w:r>
            <w:r>
              <w:rPr>
                <w:u w:val="single"/>
                <w:rtl/>
              </w:rPr>
              <w:t>לא</w:t>
            </w:r>
            <w:r>
              <w:rPr>
                <w:rtl/>
              </w:rPr>
              <w:t xml:space="preserve"> ינשאו ולא שמיע דמר רבי לעזר מודה רבי יודה ורבי שמעון בעדים</w:t>
            </w:r>
            <w:r>
              <w:rPr>
                <w:rFonts w:hint="cs"/>
                <w:rtl/>
              </w:rPr>
              <w:t>.</w:t>
            </w:r>
            <w:r>
              <w:rPr>
                <w:rtl/>
              </w:rPr>
              <w:t xml:space="preserve"> </w:t>
            </w:r>
          </w:p>
          <w:p w:rsidR="006C7F77" w:rsidRDefault="006C7F77" w:rsidP="00547FC4">
            <w:pPr>
              <w:rPr>
                <w:u w:val="single"/>
                <w:rtl/>
              </w:rPr>
            </w:pPr>
          </w:p>
        </w:tc>
      </w:tr>
      <w:tr w:rsidR="006C7F77" w:rsidTr="00547FC4">
        <w:tblPrEx>
          <w:tblCellMar>
            <w:top w:w="0" w:type="dxa"/>
            <w:bottom w:w="0" w:type="dxa"/>
          </w:tblCellMar>
        </w:tblPrEx>
        <w:trPr>
          <w:trHeight w:val="982"/>
        </w:trPr>
        <w:tc>
          <w:tcPr>
            <w:tcW w:w="2633" w:type="dxa"/>
          </w:tcPr>
          <w:p w:rsidR="006C7F77" w:rsidRDefault="006C7F77" w:rsidP="00547FC4">
            <w:pPr>
              <w:rPr>
                <w:rFonts w:hint="cs"/>
                <w:rtl/>
              </w:rPr>
            </w:pPr>
            <w:r>
              <w:rPr>
                <w:rtl/>
              </w:rPr>
              <w:lastRenderedPageBreak/>
              <w:t>מה בין עדי' ומה בין צרה לא עשו דברי צרה בחבירת' כלום</w:t>
            </w:r>
            <w:r>
              <w:rPr>
                <w:rFonts w:hint="cs"/>
                <w:rtl/>
              </w:rPr>
              <w:t>.</w:t>
            </w:r>
            <w:r>
              <w:rPr>
                <w:rtl/>
              </w:rPr>
              <w:t xml:space="preserve"> </w:t>
            </w:r>
          </w:p>
          <w:p w:rsidR="006C7F77" w:rsidRDefault="006C7F77" w:rsidP="00547FC4">
            <w:pPr>
              <w:rPr>
                <w:rtl/>
              </w:rPr>
            </w:pPr>
            <w:r>
              <w:rPr>
                <w:rtl/>
              </w:rPr>
              <w:t>אמר רבי יוחנן אין אמרה רבי לעזר מיני שמעה ואמרה</w:t>
            </w:r>
            <w:r>
              <w:rPr>
                <w:rFonts w:hint="cs"/>
                <w:rtl/>
              </w:rPr>
              <w:t>.</w:t>
            </w:r>
          </w:p>
        </w:tc>
        <w:tc>
          <w:tcPr>
            <w:tcW w:w="2948" w:type="dxa"/>
          </w:tcPr>
          <w:p w:rsidR="006C7F77" w:rsidRDefault="006C7F77" w:rsidP="00547FC4">
            <w:pPr>
              <w:rPr>
                <w:rFonts w:hint="cs"/>
                <w:rtl/>
              </w:rPr>
            </w:pPr>
            <w:r>
              <w:rPr>
                <w:rtl/>
              </w:rPr>
              <w:t>מה בין עדים מה בין צרה לא חששו דבר צרה אצל חבירתה כלום</w:t>
            </w:r>
            <w:r>
              <w:rPr>
                <w:rFonts w:hint="cs"/>
                <w:rtl/>
              </w:rPr>
              <w:t>.</w:t>
            </w:r>
            <w:r>
              <w:rPr>
                <w:rtl/>
              </w:rPr>
              <w:t xml:space="preserve"> </w:t>
            </w:r>
          </w:p>
          <w:p w:rsidR="006C7F77" w:rsidRDefault="006C7F77" w:rsidP="00547FC4">
            <w:pPr>
              <w:rPr>
                <w:rFonts w:hint="cs"/>
                <w:rtl/>
              </w:rPr>
            </w:pPr>
          </w:p>
          <w:p w:rsidR="006C7F77" w:rsidRDefault="006C7F77" w:rsidP="00547FC4">
            <w:pPr>
              <w:rPr>
                <w:rtl/>
              </w:rPr>
            </w:pPr>
          </w:p>
        </w:tc>
        <w:tc>
          <w:tcPr>
            <w:tcW w:w="2948" w:type="dxa"/>
          </w:tcPr>
          <w:p w:rsidR="006C7F77" w:rsidRDefault="006C7F77" w:rsidP="00547FC4">
            <w:pPr>
              <w:rPr>
                <w:rFonts w:hint="cs"/>
                <w:rtl/>
              </w:rPr>
            </w:pPr>
            <w:r>
              <w:rPr>
                <w:rtl/>
              </w:rPr>
              <w:t>מה בין עדים מה בין צרה לא עשו דברי צרה אצל חבירתה כלום</w:t>
            </w:r>
            <w:r>
              <w:rPr>
                <w:rFonts w:hint="cs"/>
                <w:rtl/>
              </w:rPr>
              <w:t>.</w:t>
            </w:r>
            <w:r>
              <w:rPr>
                <w:rtl/>
              </w:rPr>
              <w:t xml:space="preserve"> </w:t>
            </w:r>
          </w:p>
          <w:p w:rsidR="006C7F77" w:rsidRDefault="006C7F77" w:rsidP="00547FC4">
            <w:pPr>
              <w:rPr>
                <w:rFonts w:hint="cs"/>
                <w:rtl/>
              </w:rPr>
            </w:pPr>
          </w:p>
          <w:p w:rsidR="006C7F77" w:rsidRDefault="006C7F77" w:rsidP="00547FC4">
            <w:pPr>
              <w:rPr>
                <w:rtl/>
              </w:rPr>
            </w:pPr>
          </w:p>
        </w:tc>
      </w:tr>
      <w:tr w:rsidR="006C7F77" w:rsidTr="00547FC4">
        <w:tblPrEx>
          <w:tblCellMar>
            <w:top w:w="0" w:type="dxa"/>
            <w:bottom w:w="0" w:type="dxa"/>
          </w:tblCellMar>
        </w:tblPrEx>
        <w:trPr>
          <w:trHeight w:val="1722"/>
        </w:trPr>
        <w:tc>
          <w:tcPr>
            <w:tcW w:w="2633" w:type="dxa"/>
          </w:tcPr>
          <w:p w:rsidR="006C7F77" w:rsidRDefault="006C7F77" w:rsidP="00547FC4">
            <w:pPr>
              <w:rPr>
                <w:rFonts w:hint="cs"/>
                <w:rtl/>
              </w:rPr>
            </w:pPr>
            <w:r>
              <w:rPr>
                <w:rtl/>
              </w:rPr>
              <w:t>מתניתא פליגא על רב אחד חקירו' ואחד בדיקות בזמן שמכחישין זה לזה עדותן בטילה</w:t>
            </w:r>
            <w:r>
              <w:rPr>
                <w:rFonts w:hint="cs"/>
                <w:rtl/>
              </w:rPr>
              <w:t>.</w:t>
            </w:r>
            <w:r>
              <w:rPr>
                <w:rtl/>
              </w:rPr>
              <w:t xml:space="preserve"> מה עבד לה רב</w:t>
            </w:r>
            <w:r>
              <w:rPr>
                <w:rFonts w:hint="cs"/>
                <w:rtl/>
              </w:rPr>
              <w:t>?</w:t>
            </w:r>
            <w:r>
              <w:rPr>
                <w:rtl/>
              </w:rPr>
              <w:t xml:space="preserve"> </w:t>
            </w:r>
          </w:p>
          <w:p w:rsidR="006C7F77" w:rsidRDefault="006C7F77" w:rsidP="00547FC4">
            <w:pPr>
              <w:rPr>
                <w:rFonts w:hint="cs"/>
                <w:rtl/>
              </w:rPr>
            </w:pPr>
            <w:r>
              <w:rPr>
                <w:rtl/>
              </w:rPr>
              <w:t>אמר רבי מנא פתר לה רב עד בעד</w:t>
            </w:r>
            <w:r>
              <w:rPr>
                <w:rFonts w:hint="cs"/>
                <w:rtl/>
              </w:rPr>
              <w:t>.</w:t>
            </w:r>
            <w:r>
              <w:rPr>
                <w:rtl/>
              </w:rPr>
              <w:t xml:space="preserve"> </w:t>
            </w:r>
          </w:p>
          <w:p w:rsidR="006C7F77" w:rsidRDefault="006C7F77" w:rsidP="00547FC4">
            <w:pPr>
              <w:rPr>
                <w:rtl/>
              </w:rPr>
            </w:pPr>
            <w:r>
              <w:rPr>
                <w:rtl/>
              </w:rPr>
              <w:t>אמר רבי אבין אפילו יפתר כת בכת</w:t>
            </w:r>
            <w:r>
              <w:rPr>
                <w:rFonts w:hint="cs"/>
                <w:rtl/>
              </w:rPr>
              <w:t>,</w:t>
            </w:r>
            <w:r>
              <w:rPr>
                <w:rtl/>
              </w:rPr>
              <w:t xml:space="preserve"> שנייא היא לדיני נפשות</w:t>
            </w:r>
            <w:r>
              <w:rPr>
                <w:rFonts w:hint="cs"/>
                <w:rtl/>
              </w:rPr>
              <w:t>,</w:t>
            </w:r>
            <w:r>
              <w:rPr>
                <w:rtl/>
              </w:rPr>
              <w:t xml:space="preserve"> דכתיב צדק צדק תרדוף</w:t>
            </w:r>
            <w:r>
              <w:rPr>
                <w:rFonts w:hint="cs"/>
                <w:rtl/>
              </w:rPr>
              <w:t>.</w:t>
            </w:r>
          </w:p>
        </w:tc>
        <w:tc>
          <w:tcPr>
            <w:tcW w:w="2948" w:type="dxa"/>
          </w:tcPr>
          <w:p w:rsidR="006C7F77" w:rsidRDefault="006C7F77" w:rsidP="00547FC4">
            <w:pPr>
              <w:rPr>
                <w:rFonts w:hint="cs"/>
                <w:rtl/>
              </w:rPr>
            </w:pPr>
            <w:r>
              <w:rPr>
                <w:rtl/>
              </w:rPr>
              <w:t>מתניתא פליגא על רב אחד חקירות ואחד בדיקות בזמן שהן מכחישות זו את זו עדותן בטילה</w:t>
            </w:r>
            <w:r>
              <w:rPr>
                <w:rFonts w:hint="cs"/>
                <w:rtl/>
              </w:rPr>
              <w:t>?</w:t>
            </w:r>
            <w:r>
              <w:rPr>
                <w:rtl/>
              </w:rPr>
              <w:t xml:space="preserve"> </w:t>
            </w:r>
          </w:p>
          <w:p w:rsidR="006C7F77" w:rsidRDefault="006C7F77" w:rsidP="00547FC4">
            <w:pPr>
              <w:rPr>
                <w:rFonts w:hint="cs"/>
                <w:rtl/>
              </w:rPr>
            </w:pPr>
            <w:r>
              <w:rPr>
                <w:rtl/>
              </w:rPr>
              <w:t>אמר רבי מנא פתר לה רב עד בעד'</w:t>
            </w:r>
            <w:r>
              <w:rPr>
                <w:rFonts w:hint="cs"/>
                <w:rtl/>
              </w:rPr>
              <w:t>.</w:t>
            </w:r>
            <w:r>
              <w:rPr>
                <w:rtl/>
              </w:rPr>
              <w:t xml:space="preserve"> </w:t>
            </w:r>
          </w:p>
          <w:p w:rsidR="006C7F77" w:rsidRDefault="006C7F77" w:rsidP="00547FC4">
            <w:pPr>
              <w:rPr>
                <w:rtl/>
              </w:rPr>
            </w:pPr>
            <w:r>
              <w:rPr>
                <w:rtl/>
              </w:rPr>
              <w:t>אמר רבי אבין אפילו תימא כת בכת שנייא היא דיני נפשות דכתיב צדק צדק תרדוף</w:t>
            </w:r>
            <w:r>
              <w:rPr>
                <w:rFonts w:hint="cs"/>
                <w:rtl/>
              </w:rPr>
              <w:t>.</w:t>
            </w:r>
            <w:r>
              <w:rPr>
                <w:rtl/>
              </w:rPr>
              <w:t xml:space="preserve"> </w:t>
            </w:r>
          </w:p>
        </w:tc>
        <w:tc>
          <w:tcPr>
            <w:tcW w:w="2948" w:type="dxa"/>
          </w:tcPr>
          <w:p w:rsidR="006C7F77" w:rsidRDefault="006C7F77" w:rsidP="00547FC4">
            <w:pPr>
              <w:rPr>
                <w:rFonts w:hint="cs"/>
                <w:rtl/>
              </w:rPr>
            </w:pPr>
            <w:r>
              <w:rPr>
                <w:rtl/>
              </w:rPr>
              <w:t>מתניתא פליגא על רב אחד חקירות ואחד בדיקות בזמן שהן מכחישין [דף טו טור ב] זה את זה עדותן בטילה</w:t>
            </w:r>
            <w:r>
              <w:rPr>
                <w:rFonts w:hint="cs"/>
                <w:rtl/>
              </w:rPr>
              <w:t>?</w:t>
            </w:r>
            <w:r>
              <w:rPr>
                <w:rtl/>
              </w:rPr>
              <w:t xml:space="preserve"> </w:t>
            </w:r>
          </w:p>
          <w:p w:rsidR="006C7F77" w:rsidRDefault="006C7F77" w:rsidP="00547FC4">
            <w:pPr>
              <w:rPr>
                <w:rFonts w:hint="cs"/>
                <w:rtl/>
              </w:rPr>
            </w:pPr>
            <w:r>
              <w:rPr>
                <w:rtl/>
              </w:rPr>
              <w:t>אמר רבי מנא פתר לה רב עד בעד</w:t>
            </w:r>
            <w:r>
              <w:rPr>
                <w:rFonts w:hint="cs"/>
                <w:rtl/>
              </w:rPr>
              <w:t>.</w:t>
            </w:r>
            <w:r>
              <w:rPr>
                <w:rtl/>
              </w:rPr>
              <w:t xml:space="preserve"> </w:t>
            </w:r>
          </w:p>
          <w:p w:rsidR="006C7F77" w:rsidRDefault="006C7F77" w:rsidP="00547FC4">
            <w:pPr>
              <w:rPr>
                <w:rtl/>
              </w:rPr>
            </w:pPr>
            <w:r>
              <w:rPr>
                <w:rtl/>
              </w:rPr>
              <w:t>אמר רבי אבון ואפילו תימר כת בכ</w:t>
            </w:r>
            <w:r>
              <w:rPr>
                <w:rFonts w:hint="cs"/>
                <w:rtl/>
              </w:rPr>
              <w:t>ת,</w:t>
            </w:r>
            <w:r>
              <w:rPr>
                <w:rtl/>
              </w:rPr>
              <w:t xml:space="preserve"> שנייא היא בדיני נפשות</w:t>
            </w:r>
            <w:r>
              <w:rPr>
                <w:rFonts w:hint="cs"/>
                <w:rtl/>
              </w:rPr>
              <w:t xml:space="preserve"> -</w:t>
            </w:r>
            <w:r>
              <w:rPr>
                <w:rtl/>
              </w:rPr>
              <w:t xml:space="preserve"> צדק צדק תרדוף</w:t>
            </w:r>
            <w:r>
              <w:rPr>
                <w:rFonts w:hint="cs"/>
                <w:rtl/>
              </w:rPr>
              <w:t>.</w:t>
            </w:r>
          </w:p>
        </w:tc>
      </w:tr>
      <w:tr w:rsidR="006C7F77" w:rsidTr="00547FC4">
        <w:tblPrEx>
          <w:tblCellMar>
            <w:top w:w="0" w:type="dxa"/>
            <w:bottom w:w="0" w:type="dxa"/>
          </w:tblCellMar>
        </w:tblPrEx>
        <w:trPr>
          <w:trHeight w:val="1550"/>
        </w:trPr>
        <w:tc>
          <w:tcPr>
            <w:tcW w:w="2633" w:type="dxa"/>
          </w:tcPr>
          <w:p w:rsidR="006C7F77" w:rsidRDefault="006C7F77" w:rsidP="00547FC4">
            <w:pPr>
              <w:rPr>
                <w:rtl/>
              </w:rPr>
            </w:pPr>
          </w:p>
        </w:tc>
        <w:tc>
          <w:tcPr>
            <w:tcW w:w="2948" w:type="dxa"/>
          </w:tcPr>
          <w:p w:rsidR="006C7F77" w:rsidRDefault="006C7F77" w:rsidP="00547FC4">
            <w:pPr>
              <w:spacing w:line="240" w:lineRule="atLeast"/>
              <w:rPr>
                <w:sz w:val="19"/>
                <w:rtl/>
              </w:rPr>
            </w:pPr>
            <w:r>
              <w:rPr>
                <w:sz w:val="19"/>
                <w:rtl/>
              </w:rPr>
              <w:t xml:space="preserve">תני לא נחלקו </w:t>
            </w:r>
            <w:r>
              <w:rPr>
                <w:sz w:val="19"/>
                <w:u w:val="single"/>
                <w:rtl/>
              </w:rPr>
              <w:t>רבי ישמעאל ורבי עקיבה</w:t>
            </w:r>
            <w:r>
              <w:rPr>
                <w:sz w:val="19"/>
                <w:rtl/>
              </w:rPr>
              <w:t xml:space="preserve"> </w:t>
            </w:r>
            <w:r>
              <w:rPr>
                <w:rFonts w:cs="Arial" w:hint="cs"/>
                <w:sz w:val="19"/>
                <w:rtl/>
              </w:rPr>
              <w:t>[צ"ל: תני רבי ישמעאל ברבי יוחנן בן ברוקה: לא נחלקו. בבלי ותוספתא]</w:t>
            </w:r>
            <w:r>
              <w:rPr>
                <w:rFonts w:hint="cs"/>
                <w:sz w:val="19"/>
                <w:rtl/>
              </w:rPr>
              <w:t xml:space="preserve"> </w:t>
            </w:r>
            <w:r>
              <w:rPr>
                <w:sz w:val="19"/>
                <w:rtl/>
              </w:rPr>
              <w:t>על מי שהיו שתי כיתי עדים מעידות אותו שיהא נזיר בקל שבהן ועל מה נחלקו על שני עדים שבית שמאי אומרים נחלקה העדות ואין נזירות ובית הלל אומרי' יש בכלל חמש שתים שיהא נזיר שתים הדרן עלך מי שאמר הריני נזיר</w:t>
            </w:r>
            <w:r>
              <w:rPr>
                <w:rFonts w:hint="cs"/>
                <w:sz w:val="19"/>
                <w:rtl/>
              </w:rPr>
              <w:t>.</w:t>
            </w:r>
          </w:p>
        </w:tc>
        <w:tc>
          <w:tcPr>
            <w:tcW w:w="2948" w:type="dxa"/>
          </w:tcPr>
          <w:p w:rsidR="006C7F77" w:rsidRDefault="006C7F77" w:rsidP="00547FC4">
            <w:pPr>
              <w:rPr>
                <w:rtl/>
              </w:rPr>
            </w:pPr>
          </w:p>
        </w:tc>
      </w:tr>
    </w:tbl>
    <w:p w:rsidR="006C7F77" w:rsidRDefault="006C7F77" w:rsidP="006C7F77">
      <w:pPr>
        <w:pStyle w:val="a3"/>
        <w:rPr>
          <w:rFonts w:hint="cs"/>
          <w:rtl/>
        </w:rPr>
      </w:pPr>
    </w:p>
    <w:p w:rsidR="006C7F77" w:rsidRDefault="006C7F77" w:rsidP="006C7F77">
      <w:pPr>
        <w:pStyle w:val="a3"/>
        <w:rPr>
          <w:rFonts w:hint="cs"/>
          <w:rtl/>
        </w:rPr>
      </w:pPr>
      <w:r>
        <w:rPr>
          <w:rFonts w:hint="cs"/>
          <w:rtl/>
        </w:rPr>
        <w:t xml:space="preserve">הגרסה בסנהדרין בתחילת הסוגיה תמוהה שכן בהמשך מבואר שרב מיקל יותר מרבי יוחנן. יתר על כן, כיון שאמר </w:t>
      </w:r>
      <w:r>
        <w:rPr>
          <w:rtl/>
        </w:rPr>
        <w:t>רבי יוחנן הכחיש עדות בתוך עדות בטלה העדות</w:t>
      </w:r>
      <w:r>
        <w:rPr>
          <w:rFonts w:hint="cs"/>
          <w:rtl/>
        </w:rPr>
        <w:t>, והיינו להלכה, כלומר לבית הלל, הרי שבאחת אומרת ב' ואחת ה' צריך להיות בטל שכן זו הכחשה בבדיקות תוך העדות.</w:t>
      </w:r>
    </w:p>
    <w:p w:rsidR="00151CCC" w:rsidRDefault="00151CCC" w:rsidP="00151CCC">
      <w:pPr>
        <w:pStyle w:val="a3"/>
        <w:rPr>
          <w:rFonts w:hint="cs"/>
          <w:rtl/>
        </w:rPr>
      </w:pPr>
      <w:r>
        <w:rPr>
          <w:rFonts w:hint="cs"/>
          <w:rtl/>
        </w:rPr>
        <w:t>כיון שהעיקר כגירסת הירושלמי ביבמות ונזיר (שלא היתה בפני התוספות), מיושבת קושיית התוספות שהגירסה בסנהדרין הפוכה בסברתה מסוגיית הבבלי.</w:t>
      </w:r>
    </w:p>
    <w:p w:rsidR="006C7F77" w:rsidRDefault="006C7F77" w:rsidP="006C7F77">
      <w:pPr>
        <w:pStyle w:val="a3"/>
        <w:rPr>
          <w:rFonts w:hint="cs"/>
          <w:rtl/>
        </w:rPr>
      </w:pPr>
      <w:bookmarkStart w:id="1" w:name="_GoBack"/>
      <w:bookmarkEnd w:id="1"/>
      <w:r>
        <w:rPr>
          <w:rFonts w:hint="cs"/>
          <w:rtl/>
        </w:rPr>
        <w:t xml:space="preserve">כיון שמצאנו את הקשר בין תחילת הסוגיה </w:t>
      </w:r>
      <w:r>
        <w:rPr>
          <w:rtl/>
        </w:rPr>
        <w:t>–</w:t>
      </w:r>
      <w:r>
        <w:rPr>
          <w:rFonts w:hint="cs"/>
          <w:rtl/>
        </w:rPr>
        <w:t xml:space="preserve"> בכולל ומונה, לבין סופה </w:t>
      </w:r>
      <w:r>
        <w:rPr>
          <w:rtl/>
        </w:rPr>
        <w:t>–</w:t>
      </w:r>
      <w:r>
        <w:rPr>
          <w:rFonts w:hint="cs"/>
          <w:rtl/>
        </w:rPr>
        <w:t xml:space="preserve"> בתוך ולאחר עדות, מסתבר שדברי הירושלמי: "</w:t>
      </w:r>
      <w:r>
        <w:rPr>
          <w:rtl/>
        </w:rPr>
        <w:t>רב אמר הכחיש עדות</w:t>
      </w:r>
      <w:r>
        <w:rPr>
          <w:rFonts w:hint="cs"/>
          <w:rtl/>
        </w:rPr>
        <w:t xml:space="preserve"> וכו" הנם הסבר וניתוח המחלוקת שבביאור המשנה שהובאה לפני כן.</w:t>
      </w:r>
    </w:p>
    <w:p w:rsidR="006C7F77" w:rsidRDefault="006C7F77" w:rsidP="006C7F77">
      <w:pPr>
        <w:pStyle w:val="a3"/>
        <w:rPr>
          <w:rFonts w:hint="cs"/>
          <w:rtl/>
        </w:rPr>
      </w:pPr>
      <w:r>
        <w:rPr>
          <w:rFonts w:hint="cs"/>
          <w:rtl/>
        </w:rPr>
        <w:t>לפי זה מבואר עניין מונה. שאין לפרש שכיון שמונה אחת שתים לא דק לומר שלא היו יותר, שאם כן צריך להיות נזיר ה' שכן אין הכת האחרת מכחישה זאת להדיא. אלא שמדובר שנזר אחת ואחר כך עוד אחת וכו', לכן הכת האומרת ה' אינה אלא מכחישה לכת האחרת ב"</w:t>
      </w:r>
      <w:r>
        <w:rPr>
          <w:rtl/>
        </w:rPr>
        <w:t>עדות לאחר עדות</w:t>
      </w:r>
      <w:r>
        <w:rPr>
          <w:rFonts w:hint="cs"/>
          <w:rtl/>
        </w:rPr>
        <w:t>" וכשר.</w:t>
      </w:r>
    </w:p>
    <w:p w:rsidR="006C7F77" w:rsidRDefault="006C7F77" w:rsidP="006C7F77">
      <w:pPr>
        <w:pStyle w:val="a3"/>
        <w:rPr>
          <w:rFonts w:hint="cs"/>
          <w:rtl/>
        </w:rPr>
      </w:pPr>
      <w:r>
        <w:rPr>
          <w:rFonts w:hint="cs"/>
          <w:rtl/>
        </w:rPr>
        <w:t>לפי זה ניתן לבאר למה נשתרבב בגרסה ביבמות "</w:t>
      </w:r>
      <w:r>
        <w:rPr>
          <w:rtl/>
        </w:rPr>
        <w:t>רב אידי</w:t>
      </w:r>
      <w:r>
        <w:rPr>
          <w:rFonts w:hint="cs"/>
          <w:rtl/>
        </w:rPr>
        <w:t>" והרי בהמשך מבואר שצ"ל רב. אלא שצ"ל אידי דאמר רב, כלומר: היינו סברת רב וכו'. ושמא זו תוספת מגיה שכן בלשון הבבלי מצוי "אידי ואידי" אך בירושלמי המילה אידי מופיעה רק כשם חכם.</w:t>
      </w:r>
    </w:p>
    <w:p w:rsidR="006C7F77" w:rsidRDefault="006C7F77" w:rsidP="006C7F77">
      <w:pPr>
        <w:pStyle w:val="a3"/>
        <w:rPr>
          <w:rFonts w:hint="cs"/>
          <w:rtl/>
        </w:rPr>
      </w:pPr>
    </w:p>
    <w:p w:rsidR="006C7F77" w:rsidRDefault="006C7F77" w:rsidP="006C7F77">
      <w:pPr>
        <w:pStyle w:val="a3"/>
        <w:rPr>
          <w:rFonts w:hint="cs"/>
          <w:rtl/>
        </w:rPr>
      </w:pPr>
      <w:r>
        <w:rPr>
          <w:rFonts w:hint="cs"/>
          <w:rtl/>
        </w:rPr>
        <w:t>מעתה ניתן לבאר את דברי הבבלי:</w:t>
      </w:r>
    </w:p>
    <w:p w:rsidR="006C7F77" w:rsidRDefault="006C7F77" w:rsidP="006C7F77">
      <w:pPr>
        <w:rPr>
          <w:rFonts w:hint="cs"/>
          <w:rtl/>
        </w:rPr>
      </w:pPr>
      <w:r>
        <w:rPr>
          <w:rtl/>
        </w:rPr>
        <w:t xml:space="preserve">מתני' דלא כי האי תנא; דתניא, רבי ישמעאל בנו של רבי יוחנן בן ברוקא אומר: לא נחלקו ב"ש וב"ה על שתי כיתי עדים, אחת אומרת שתים ואחת אומרת חמש, שיש בכלל חמש שתים, על מה נחלקו? על כת אחת, אחד אומר שתים ואחד אומר חמש, שב"ש אומרים: נחלקה עדותן, ובה"א: יש בכלל חמש שתים. </w:t>
      </w:r>
    </w:p>
    <w:p w:rsidR="006C7F77" w:rsidRDefault="006C7F77" w:rsidP="006C7F77">
      <w:pPr>
        <w:rPr>
          <w:rFonts w:hint="cs"/>
          <w:rtl/>
        </w:rPr>
      </w:pPr>
      <w:r>
        <w:rPr>
          <w:rtl/>
        </w:rPr>
        <w:t>אמר רב: הכל מודים במונה.</w:t>
      </w:r>
    </w:p>
    <w:p w:rsidR="006C7F77" w:rsidRDefault="006C7F77" w:rsidP="006C7F77">
      <w:pPr>
        <w:rPr>
          <w:rFonts w:hint="cs"/>
          <w:rtl/>
        </w:rPr>
      </w:pPr>
      <w:r>
        <w:rPr>
          <w:rtl/>
        </w:rPr>
        <w:t xml:space="preserve">א"ל רב חמא </w:t>
      </w:r>
      <w:r>
        <w:rPr>
          <w:rFonts w:cs="Arial" w:hint="cs"/>
          <w:rtl/>
        </w:rPr>
        <w:t>[יש גורסין: רמי בר חמא]</w:t>
      </w:r>
      <w:r>
        <w:rPr>
          <w:rFonts w:cs="Arial"/>
          <w:rtl/>
        </w:rPr>
        <w:t xml:space="preserve"> </w:t>
      </w:r>
      <w:r>
        <w:rPr>
          <w:rtl/>
        </w:rPr>
        <w:t>לרב חסדא: מאי קאמר? אילימא אחד אומר חמש ולא שתים ואחד אומר שתים ולא חמש, הא קא מכחשי אהדדי! אלא אחד אומר אחת ושתים ואחד אומר שלש ארבע חמש,</w:t>
      </w:r>
      <w:r>
        <w:rPr>
          <w:rFonts w:hint="cs"/>
          <w:rtl/>
        </w:rPr>
        <w:t xml:space="preserve"> </w:t>
      </w:r>
      <w:r>
        <w:rPr>
          <w:rtl/>
        </w:rPr>
        <w:t>הא למה לי? השתא יש לומר חמירתא אמר רב, קילתא לא אמר? אמרי במערבא: אין הכחשה במונה. הדרן עלך מי שאמר.</w:t>
      </w:r>
    </w:p>
    <w:p w:rsidR="006C7F77" w:rsidRDefault="006C7F77" w:rsidP="006C7F77">
      <w:pPr>
        <w:pStyle w:val="a3"/>
        <w:rPr>
          <w:rFonts w:hint="cs"/>
          <w:rtl/>
        </w:rPr>
      </w:pPr>
      <w:r>
        <w:rPr>
          <w:rFonts w:hint="cs"/>
          <w:rtl/>
        </w:rPr>
        <w:t xml:space="preserve">דברי רב סובבים על מחלוקת שהובאה בסמוך, בין </w:t>
      </w:r>
      <w:r>
        <w:rPr>
          <w:rtl/>
        </w:rPr>
        <w:t>רבי ישמעאל בנו של רבי יוחנן בן ברוקא</w:t>
      </w:r>
      <w:r>
        <w:rPr>
          <w:rFonts w:hint="cs"/>
          <w:rtl/>
        </w:rPr>
        <w:t xml:space="preserve"> לבין תנא הסתם משנה כאן ובעדויות. (ודלא כפירוש הרב מן ההר שפירש שמוסב על המשנה. כך מוכח מהלשון "</w:t>
      </w:r>
      <w:r>
        <w:rPr>
          <w:rtl/>
        </w:rPr>
        <w:t xml:space="preserve">אילימא </w:t>
      </w:r>
      <w:r>
        <w:rPr>
          <w:u w:val="single"/>
          <w:rtl/>
        </w:rPr>
        <w:t>אחד</w:t>
      </w:r>
      <w:r>
        <w:rPr>
          <w:rtl/>
        </w:rPr>
        <w:t xml:space="preserve"> אומר</w:t>
      </w:r>
      <w:r>
        <w:rPr>
          <w:rFonts w:hint="cs"/>
          <w:rtl/>
        </w:rPr>
        <w:t xml:space="preserve">" </w:t>
      </w:r>
      <w:r>
        <w:rPr>
          <w:rtl/>
        </w:rPr>
        <w:t>–</w:t>
      </w:r>
      <w:r>
        <w:rPr>
          <w:rFonts w:hint="cs"/>
          <w:rtl/>
        </w:rPr>
        <w:t xml:space="preserve"> כלומר עד בעד, כדברי </w:t>
      </w:r>
      <w:r>
        <w:rPr>
          <w:rtl/>
        </w:rPr>
        <w:t>רבי ישמעאל בנו של רבי יוחנן בן ברוקא</w:t>
      </w:r>
      <w:r>
        <w:rPr>
          <w:rFonts w:hint="cs"/>
          <w:rtl/>
        </w:rPr>
        <w:t>). הנפקא מינה בין הדעות בדברי בית הלל בכת אחת כשעד מכחיש עד. ואומר רב ששניהם</w:t>
      </w:r>
      <w:r>
        <w:rPr>
          <w:rtl/>
        </w:rPr>
        <w:t xml:space="preserve"> מודים במונה</w:t>
      </w:r>
      <w:r>
        <w:rPr>
          <w:rFonts w:hint="cs"/>
          <w:rtl/>
        </w:rPr>
        <w:t xml:space="preserve">. רב לא ביאר שכוונתו שהכל מודים שאין בזה הכחשה, שכן הדבר ברור מתוך דבריו. שאילו רצה לומר שמודים לחומרא כלומר שבית הלל מודים לבית שמאי היה לו לפרש בלשון הלכה: "לא אמרו אלא וכו". ומבאר </w:t>
      </w:r>
      <w:r>
        <w:rPr>
          <w:rtl/>
        </w:rPr>
        <w:t xml:space="preserve">רב חמא </w:t>
      </w:r>
      <w:r>
        <w:rPr>
          <w:rFonts w:hint="cs"/>
          <w:rtl/>
        </w:rPr>
        <w:t xml:space="preserve">[ויש גורסין: רמי בר חמא] שאלו פירוש מונה היה </w:t>
      </w:r>
      <w:r>
        <w:rPr>
          <w:rtl/>
        </w:rPr>
        <w:t>חמש ולא שתים</w:t>
      </w:r>
      <w:r>
        <w:rPr>
          <w:rFonts w:hint="cs"/>
          <w:rtl/>
        </w:rPr>
        <w:t>, כלומר בתוך עדות, לא מובן למה לדעת תנא דידן מותר, "</w:t>
      </w:r>
      <w:r>
        <w:rPr>
          <w:rtl/>
        </w:rPr>
        <w:t>הא קא מכחשי אהדדי</w:t>
      </w:r>
      <w:r>
        <w:rPr>
          <w:rFonts w:hint="cs"/>
          <w:rtl/>
        </w:rPr>
        <w:t xml:space="preserve">" עד בעד. אלא שפירוש מונה </w:t>
      </w:r>
      <w:r>
        <w:rPr>
          <w:rtl/>
        </w:rPr>
        <w:t>אחת ו</w:t>
      </w:r>
      <w:r>
        <w:rPr>
          <w:rFonts w:hint="cs"/>
          <w:rtl/>
        </w:rPr>
        <w:t xml:space="preserve">אחר כך </w:t>
      </w:r>
      <w:r>
        <w:rPr>
          <w:rtl/>
        </w:rPr>
        <w:t>שתים</w:t>
      </w:r>
      <w:r>
        <w:rPr>
          <w:rFonts w:hint="cs"/>
          <w:rtl/>
        </w:rPr>
        <w:t xml:space="preserve">. ועל זה מקשה למה לרב לבאר זאת, והרי כבר חידש זו במחלוקת חמורה יותר </w:t>
      </w:r>
      <w:r>
        <w:rPr>
          <w:rtl/>
        </w:rPr>
        <w:t>–</w:t>
      </w:r>
      <w:r>
        <w:rPr>
          <w:rFonts w:hint="cs"/>
          <w:rtl/>
        </w:rPr>
        <w:t xml:space="preserve"> במחלוקת ב"ש וב"ה ללשון תנא דידן, וכד</w:t>
      </w:r>
      <w:r>
        <w:rPr>
          <w:rtl/>
        </w:rPr>
        <w:t>אמרי במערבא</w:t>
      </w:r>
      <w:r>
        <w:rPr>
          <w:rFonts w:hint="cs"/>
          <w:rtl/>
        </w:rPr>
        <w:t xml:space="preserve">, והוא בירושלמי לנוסח יבמות ונזיר, שלרב לכו"ע </w:t>
      </w:r>
      <w:r>
        <w:rPr>
          <w:rtl/>
        </w:rPr>
        <w:t>אין הכחשה במונה</w:t>
      </w:r>
      <w:r>
        <w:rPr>
          <w:rFonts w:hint="cs"/>
          <w:rtl/>
        </w:rPr>
        <w:t xml:space="preserve">. כלומר שאפילו בית שמאי מודים שאחר עדות אינו חלק מהעדות כלל, לכן פשוט שהוא הדין לבית הלל ואפילו בעד בעד שאין בזה הכחשה כלל. פירוש זה מבואר במיוחד לגרסה "והא אמרי במערבא". </w:t>
      </w:r>
    </w:p>
    <w:p w:rsidR="006C7F77" w:rsidRDefault="006C7F77" w:rsidP="006C7F77">
      <w:pPr>
        <w:pStyle w:val="a3"/>
        <w:rPr>
          <w:rFonts w:hint="cs"/>
          <w:rtl/>
        </w:rPr>
      </w:pPr>
      <w:r>
        <w:rPr>
          <w:rFonts w:hint="cs"/>
          <w:rtl/>
        </w:rPr>
        <w:t>למפרשים: שבקושיה הבינו ש"</w:t>
      </w:r>
      <w:r>
        <w:rPr>
          <w:rtl/>
        </w:rPr>
        <w:t>הכל מודים</w:t>
      </w:r>
      <w:r>
        <w:rPr>
          <w:rFonts w:hint="cs"/>
          <w:rtl/>
        </w:rPr>
        <w:t>"</w:t>
      </w:r>
      <w:r>
        <w:rPr>
          <w:rtl/>
        </w:rPr>
        <w:t xml:space="preserve"> </w:t>
      </w:r>
      <w:r>
        <w:rPr>
          <w:rFonts w:hint="cs"/>
          <w:rtl/>
        </w:rPr>
        <w:t xml:space="preserve">לחומרא, ויש שאף גורסים: "פשיטא, </w:t>
      </w:r>
      <w:r>
        <w:rPr>
          <w:rtl/>
        </w:rPr>
        <w:t>הא קא מכחשי אהדדי</w:t>
      </w:r>
      <w:r>
        <w:rPr>
          <w:rFonts w:hint="cs"/>
          <w:rtl/>
        </w:rPr>
        <w:t>", קשה שאינו פשיטא כלל, הרי ל</w:t>
      </w:r>
      <w:r>
        <w:rPr>
          <w:rtl/>
        </w:rPr>
        <w:t>רבי ישמעאל בנו של רבי יוחנן בן ברוקא</w:t>
      </w:r>
      <w:r>
        <w:rPr>
          <w:rFonts w:hint="cs"/>
          <w:rtl/>
        </w:rPr>
        <w:t xml:space="preserve"> כשר.</w:t>
      </w:r>
    </w:p>
    <w:p w:rsidR="006C7F77" w:rsidRDefault="006C7F77" w:rsidP="006C7F77">
      <w:pPr>
        <w:pStyle w:val="a3"/>
        <w:rPr>
          <w:rFonts w:hint="cs"/>
          <w:rtl/>
        </w:rPr>
      </w:pPr>
    </w:p>
    <w:p w:rsidR="006C7F77" w:rsidRDefault="006C7F77" w:rsidP="006C7F77">
      <w:pPr>
        <w:pStyle w:val="a3"/>
        <w:spacing w:line="240" w:lineRule="auto"/>
        <w:rPr>
          <w:sz w:val="15"/>
          <w:szCs w:val="17"/>
          <w:rtl/>
        </w:rPr>
      </w:pPr>
      <w:r>
        <w:rPr>
          <w:rFonts w:hint="cs"/>
          <w:sz w:val="15"/>
          <w:szCs w:val="17"/>
          <w:rtl/>
        </w:rPr>
        <w:lastRenderedPageBreak/>
        <w:t>וא"ת, על רב חסדא שאמר ב</w:t>
      </w:r>
      <w:r>
        <w:rPr>
          <w:sz w:val="15"/>
          <w:szCs w:val="17"/>
          <w:rtl/>
        </w:rPr>
        <w:t xml:space="preserve">סנהדרין דף ל: </w:t>
      </w:r>
      <w:r>
        <w:rPr>
          <w:rFonts w:hint="cs"/>
          <w:sz w:val="15"/>
          <w:szCs w:val="17"/>
          <w:rtl/>
        </w:rPr>
        <w:t>ו</w:t>
      </w:r>
      <w:r>
        <w:rPr>
          <w:sz w:val="15"/>
          <w:szCs w:val="17"/>
          <w:rtl/>
        </w:rPr>
        <w:t>דף מא.</w:t>
      </w:r>
    </w:p>
    <w:p w:rsidR="006C7F77" w:rsidRDefault="006C7F77" w:rsidP="006C7F77">
      <w:pPr>
        <w:spacing w:line="240" w:lineRule="auto"/>
        <w:rPr>
          <w:rFonts w:hint="cs"/>
          <w:sz w:val="15"/>
          <w:szCs w:val="17"/>
          <w:rtl/>
        </w:rPr>
      </w:pPr>
      <w:r>
        <w:rPr>
          <w:rFonts w:hint="cs"/>
          <w:sz w:val="15"/>
          <w:szCs w:val="17"/>
          <w:rtl/>
        </w:rPr>
        <w:t>"</w:t>
      </w:r>
      <w:r>
        <w:rPr>
          <w:sz w:val="15"/>
          <w:szCs w:val="17"/>
          <w:rtl/>
        </w:rPr>
        <w:t>אחד אומר</w:t>
      </w:r>
      <w:r>
        <w:rPr>
          <w:rFonts w:hint="cs"/>
          <w:sz w:val="15"/>
          <w:szCs w:val="17"/>
          <w:rtl/>
        </w:rPr>
        <w:t xml:space="preserve"> </w:t>
      </w:r>
      <w:r>
        <w:rPr>
          <w:sz w:val="15"/>
          <w:szCs w:val="17"/>
          <w:rtl/>
        </w:rPr>
        <w:t>בסייף הרגו ואחד אומר בארירן הרגו - אין זה נכון. אחד אומר כליו שחורים ואחד אומר כליו לבנים - הרי זה נכון</w:t>
      </w:r>
      <w:r>
        <w:rPr>
          <w:rFonts w:hint="cs"/>
          <w:sz w:val="15"/>
          <w:szCs w:val="17"/>
          <w:rtl/>
        </w:rPr>
        <w:t>".</w:t>
      </w:r>
    </w:p>
    <w:p w:rsidR="006C7F77" w:rsidRDefault="006C7F77" w:rsidP="006C7F77">
      <w:pPr>
        <w:pStyle w:val="a3"/>
        <w:spacing w:line="240" w:lineRule="auto"/>
        <w:rPr>
          <w:rFonts w:hint="cs"/>
          <w:sz w:val="15"/>
          <w:szCs w:val="17"/>
          <w:rtl/>
        </w:rPr>
      </w:pPr>
      <w:r>
        <w:rPr>
          <w:rFonts w:hint="cs"/>
          <w:sz w:val="15"/>
          <w:szCs w:val="17"/>
          <w:rtl/>
        </w:rPr>
        <w:t>קשה קושית הירושלמי על רב:</w:t>
      </w:r>
    </w:p>
    <w:p w:rsidR="006C7F77" w:rsidRDefault="006C7F77" w:rsidP="006C7F77">
      <w:pPr>
        <w:spacing w:line="240" w:lineRule="auto"/>
        <w:rPr>
          <w:rFonts w:hint="cs"/>
          <w:sz w:val="15"/>
          <w:szCs w:val="17"/>
          <w:rtl/>
        </w:rPr>
      </w:pPr>
      <w:r>
        <w:rPr>
          <w:rFonts w:hint="cs"/>
          <w:sz w:val="15"/>
          <w:szCs w:val="17"/>
          <w:rtl/>
        </w:rPr>
        <w:t>"</w:t>
      </w:r>
      <w:r>
        <w:rPr>
          <w:sz w:val="15"/>
          <w:szCs w:val="17"/>
          <w:rtl/>
        </w:rPr>
        <w:t>מתניתא פליגא על רב אחד חקירו' ואחד בדיקות בזמן שמכחישין זה לזה עדותן בטילה</w:t>
      </w:r>
      <w:r>
        <w:rPr>
          <w:rFonts w:hint="cs"/>
          <w:sz w:val="15"/>
          <w:szCs w:val="17"/>
          <w:rtl/>
        </w:rPr>
        <w:t>.</w:t>
      </w:r>
      <w:r>
        <w:rPr>
          <w:sz w:val="15"/>
          <w:szCs w:val="17"/>
          <w:rtl/>
        </w:rPr>
        <w:t xml:space="preserve"> מה עבד לה רב</w:t>
      </w:r>
      <w:r>
        <w:rPr>
          <w:rFonts w:hint="cs"/>
          <w:sz w:val="15"/>
          <w:szCs w:val="17"/>
          <w:rtl/>
        </w:rPr>
        <w:t>?</w:t>
      </w:r>
      <w:r>
        <w:rPr>
          <w:sz w:val="15"/>
          <w:szCs w:val="17"/>
          <w:rtl/>
        </w:rPr>
        <w:t xml:space="preserve"> </w:t>
      </w:r>
    </w:p>
    <w:p w:rsidR="006C7F77" w:rsidRDefault="006C7F77" w:rsidP="006C7F77">
      <w:pPr>
        <w:spacing w:line="240" w:lineRule="auto"/>
        <w:rPr>
          <w:rFonts w:hint="cs"/>
          <w:sz w:val="15"/>
          <w:szCs w:val="17"/>
          <w:rtl/>
        </w:rPr>
      </w:pPr>
      <w:r>
        <w:rPr>
          <w:sz w:val="15"/>
          <w:szCs w:val="17"/>
          <w:rtl/>
        </w:rPr>
        <w:t>אמר רבי מנא פתר לה רב עד בעד</w:t>
      </w:r>
      <w:r>
        <w:rPr>
          <w:rFonts w:hint="cs"/>
          <w:sz w:val="15"/>
          <w:szCs w:val="17"/>
          <w:rtl/>
        </w:rPr>
        <w:t>.</w:t>
      </w:r>
      <w:r>
        <w:rPr>
          <w:sz w:val="15"/>
          <w:szCs w:val="17"/>
          <w:rtl/>
        </w:rPr>
        <w:t xml:space="preserve"> </w:t>
      </w:r>
    </w:p>
    <w:p w:rsidR="006C7F77" w:rsidRDefault="006C7F77" w:rsidP="006C7F77">
      <w:pPr>
        <w:spacing w:line="240" w:lineRule="auto"/>
        <w:rPr>
          <w:rFonts w:hint="cs"/>
          <w:sz w:val="15"/>
          <w:szCs w:val="17"/>
          <w:rtl/>
        </w:rPr>
      </w:pPr>
      <w:r>
        <w:rPr>
          <w:sz w:val="15"/>
          <w:szCs w:val="17"/>
          <w:rtl/>
        </w:rPr>
        <w:t>אמר רבי אבין אפילו יפתר כת בכת</w:t>
      </w:r>
      <w:r>
        <w:rPr>
          <w:rFonts w:hint="cs"/>
          <w:sz w:val="15"/>
          <w:szCs w:val="17"/>
          <w:rtl/>
        </w:rPr>
        <w:t>,</w:t>
      </w:r>
      <w:r>
        <w:rPr>
          <w:sz w:val="15"/>
          <w:szCs w:val="17"/>
          <w:rtl/>
        </w:rPr>
        <w:t xml:space="preserve"> שנייא היא לדיני נפשות</w:t>
      </w:r>
      <w:r>
        <w:rPr>
          <w:rFonts w:hint="cs"/>
          <w:sz w:val="15"/>
          <w:szCs w:val="17"/>
          <w:rtl/>
        </w:rPr>
        <w:t>,</w:t>
      </w:r>
      <w:r>
        <w:rPr>
          <w:sz w:val="15"/>
          <w:szCs w:val="17"/>
          <w:rtl/>
        </w:rPr>
        <w:t xml:space="preserve"> דכתיב צדק צדק תרדוף</w:t>
      </w:r>
      <w:r>
        <w:rPr>
          <w:rFonts w:hint="cs"/>
          <w:sz w:val="15"/>
          <w:szCs w:val="17"/>
          <w:rtl/>
        </w:rPr>
        <w:t>".</w:t>
      </w:r>
    </w:p>
    <w:p w:rsidR="006C7F77" w:rsidRDefault="006C7F77" w:rsidP="006C7F77">
      <w:pPr>
        <w:pStyle w:val="a3"/>
        <w:spacing w:line="240" w:lineRule="auto"/>
        <w:rPr>
          <w:rFonts w:hint="cs"/>
          <w:sz w:val="15"/>
          <w:szCs w:val="17"/>
          <w:rtl/>
        </w:rPr>
      </w:pPr>
      <w:r>
        <w:rPr>
          <w:rFonts w:hint="cs"/>
          <w:sz w:val="15"/>
          <w:szCs w:val="17"/>
          <w:rtl/>
        </w:rPr>
        <w:t>והרי סייף וארירן הנם דרישות ולא בדיקות.</w:t>
      </w:r>
    </w:p>
    <w:p w:rsidR="006C7F77" w:rsidRDefault="006C7F77" w:rsidP="006C7F77">
      <w:pPr>
        <w:pStyle w:val="a3"/>
        <w:spacing w:line="240" w:lineRule="auto"/>
        <w:rPr>
          <w:sz w:val="15"/>
          <w:szCs w:val="17"/>
          <w:rtl/>
        </w:rPr>
      </w:pPr>
      <w:r>
        <w:rPr>
          <w:rFonts w:hint="cs"/>
          <w:sz w:val="15"/>
          <w:szCs w:val="17"/>
          <w:rtl/>
        </w:rPr>
        <w:t>קושיה זו תירצו ב</w:t>
      </w:r>
      <w:r>
        <w:rPr>
          <w:sz w:val="15"/>
          <w:szCs w:val="17"/>
          <w:rtl/>
        </w:rPr>
        <w:t xml:space="preserve">סנהדרין דף מא. </w:t>
      </w:r>
    </w:p>
    <w:p w:rsidR="006C7F77" w:rsidRDefault="006C7F77" w:rsidP="006C7F77">
      <w:pPr>
        <w:spacing w:line="240" w:lineRule="auto"/>
        <w:rPr>
          <w:rFonts w:hint="cs"/>
          <w:sz w:val="15"/>
          <w:szCs w:val="17"/>
          <w:rtl/>
        </w:rPr>
      </w:pPr>
      <w:r>
        <w:rPr>
          <w:rFonts w:hint="cs"/>
          <w:sz w:val="15"/>
          <w:szCs w:val="17"/>
          <w:rtl/>
        </w:rPr>
        <w:t>"</w:t>
      </w:r>
      <w:r>
        <w:rPr>
          <w:sz w:val="15"/>
          <w:szCs w:val="17"/>
          <w:rtl/>
        </w:rPr>
        <w:t xml:space="preserve">מיתיבי: נכון - שיהא נכון. אחד אומר בסייף הרגו ואחד אומר בארירן הרגו, אחד אומר, כליו שחורין ואחד אומר כליו לבנים - אין זה נכון! - תרגמה </w:t>
      </w:r>
      <w:r w:rsidRPr="004B082E">
        <w:rPr>
          <w:sz w:val="15"/>
          <w:szCs w:val="17"/>
          <w:u w:val="single"/>
          <w:rtl/>
        </w:rPr>
        <w:t>רב חסדא</w:t>
      </w:r>
      <w:r>
        <w:rPr>
          <w:sz w:val="15"/>
          <w:szCs w:val="17"/>
          <w:rtl/>
        </w:rPr>
        <w:t>: בסודר שחנקו בו, דהיינו סייף וארירן</w:t>
      </w:r>
      <w:r>
        <w:rPr>
          <w:rFonts w:hint="cs"/>
          <w:sz w:val="15"/>
          <w:szCs w:val="17"/>
          <w:rtl/>
        </w:rPr>
        <w:t>"</w:t>
      </w:r>
      <w:r>
        <w:rPr>
          <w:sz w:val="15"/>
          <w:szCs w:val="17"/>
          <w:rtl/>
        </w:rPr>
        <w:t>.</w:t>
      </w:r>
    </w:p>
    <w:p w:rsidR="006C7F77" w:rsidRDefault="006C7F77" w:rsidP="006C7F77">
      <w:pPr>
        <w:pStyle w:val="a3"/>
        <w:rPr>
          <w:rFonts w:hint="cs"/>
          <w:rtl/>
        </w:rPr>
      </w:pPr>
    </w:p>
    <w:p w:rsidR="006C7F77" w:rsidRDefault="006C7F77" w:rsidP="006C7F77">
      <w:pPr>
        <w:pStyle w:val="a3"/>
        <w:spacing w:line="240" w:lineRule="auto"/>
        <w:rPr>
          <w:rFonts w:hint="cs"/>
          <w:sz w:val="15"/>
          <w:szCs w:val="17"/>
          <w:rtl/>
        </w:rPr>
      </w:pPr>
      <w:r>
        <w:rPr>
          <w:rFonts w:hint="cs"/>
          <w:sz w:val="15"/>
          <w:szCs w:val="17"/>
          <w:rtl/>
        </w:rPr>
        <w:t>וב</w:t>
      </w:r>
      <w:r>
        <w:rPr>
          <w:sz w:val="15"/>
          <w:szCs w:val="17"/>
          <w:rtl/>
        </w:rPr>
        <w:t>מסכת נזיר דף כ</w:t>
      </w:r>
      <w:r>
        <w:rPr>
          <w:rFonts w:hint="cs"/>
          <w:sz w:val="15"/>
          <w:szCs w:val="17"/>
          <w:rtl/>
        </w:rPr>
        <w:t>.</w:t>
      </w:r>
    </w:p>
    <w:p w:rsidR="006C7F77" w:rsidRDefault="006C7F77" w:rsidP="006C7F77">
      <w:pPr>
        <w:spacing w:line="240" w:lineRule="auto"/>
        <w:rPr>
          <w:rFonts w:hint="cs"/>
          <w:sz w:val="15"/>
          <w:szCs w:val="17"/>
          <w:rtl/>
        </w:rPr>
      </w:pPr>
      <w:r>
        <w:rPr>
          <w:rFonts w:hint="cs"/>
          <w:sz w:val="15"/>
          <w:szCs w:val="17"/>
          <w:rtl/>
        </w:rPr>
        <w:t>"</w:t>
      </w:r>
      <w:r>
        <w:rPr>
          <w:sz w:val="15"/>
          <w:szCs w:val="17"/>
          <w:rtl/>
        </w:rPr>
        <w:t xml:space="preserve">א"ל רב חמא </w:t>
      </w:r>
      <w:r>
        <w:rPr>
          <w:rFonts w:cs="Arial" w:hint="cs"/>
          <w:sz w:val="15"/>
          <w:szCs w:val="17"/>
          <w:rtl/>
        </w:rPr>
        <w:t>[יש גורסין: רמי בר חמא]</w:t>
      </w:r>
      <w:r>
        <w:rPr>
          <w:rFonts w:cs="Arial"/>
          <w:sz w:val="15"/>
          <w:szCs w:val="17"/>
          <w:rtl/>
        </w:rPr>
        <w:t xml:space="preserve"> </w:t>
      </w:r>
      <w:r>
        <w:rPr>
          <w:sz w:val="15"/>
          <w:szCs w:val="17"/>
          <w:rtl/>
        </w:rPr>
        <w:t>לרב חסדא: מאי קאמר? אילימא אחד אומר חמש ולא שתים ואחד אומר שתים ולא חמש, הא קא מכחשי אהדדי! אלא אחד אומר אחת ושתים ואחד אומר שלש ארבע חמש,</w:t>
      </w:r>
      <w:r>
        <w:rPr>
          <w:rFonts w:hint="cs"/>
          <w:sz w:val="15"/>
          <w:szCs w:val="17"/>
          <w:rtl/>
        </w:rPr>
        <w:t xml:space="preserve"> </w:t>
      </w:r>
      <w:r>
        <w:rPr>
          <w:sz w:val="15"/>
          <w:szCs w:val="17"/>
          <w:rtl/>
        </w:rPr>
        <w:t>הא למה לי? השתא יש לומר חמירתא אמר רב, קילתא לא אמר? אמרי במערבא: אין הכחשה במונה. הדרן עלך מי שאמר</w:t>
      </w:r>
      <w:r>
        <w:rPr>
          <w:rFonts w:hint="cs"/>
          <w:sz w:val="15"/>
          <w:szCs w:val="17"/>
          <w:rtl/>
        </w:rPr>
        <w:t>"</w:t>
      </w:r>
      <w:r>
        <w:rPr>
          <w:sz w:val="15"/>
          <w:szCs w:val="17"/>
          <w:rtl/>
        </w:rPr>
        <w:t>.</w:t>
      </w:r>
    </w:p>
    <w:p w:rsidR="006C7F77" w:rsidRDefault="006C7F77" w:rsidP="006C7F77">
      <w:pPr>
        <w:pStyle w:val="a3"/>
        <w:spacing w:line="240" w:lineRule="auto"/>
        <w:rPr>
          <w:rFonts w:hint="cs"/>
          <w:sz w:val="15"/>
          <w:szCs w:val="17"/>
          <w:rtl/>
        </w:rPr>
      </w:pPr>
    </w:p>
    <w:p w:rsidR="00EF38F6" w:rsidRDefault="006C7F77" w:rsidP="006C7F77">
      <w:pPr>
        <w:pStyle w:val="a3"/>
        <w:spacing w:line="240" w:lineRule="auto"/>
      </w:pPr>
      <w:r>
        <w:rPr>
          <w:rFonts w:hint="cs"/>
          <w:sz w:val="15"/>
          <w:szCs w:val="17"/>
          <w:rtl/>
        </w:rPr>
        <w:t>אפשר שמקשה על שיטת רב חסדא מדברי רב, כלומר לדבריך שגם הכחשה בצבע הכלים אינה הכחשה, והיינו חמירתא, קשה למה מחדש רב, כדאמרי במערבא, שרק עדות אחר עדות אינה הכחשה? (מה גם שרב חסדא איירי בעד ועד בכת אחת, אלא שזה עניין למחלוקת רבי ישמעאל ברבי יוחנן בן ברוקה). לפי זה מסקנת הסוגיה שנדחה רב חסדא, אי נמי חזר בו באומרו "</w:t>
      </w:r>
      <w:r>
        <w:rPr>
          <w:sz w:val="15"/>
          <w:szCs w:val="17"/>
          <w:rtl/>
        </w:rPr>
        <w:t>אמרי במערבא: אין הכחשה במונה</w:t>
      </w:r>
      <w:r>
        <w:rPr>
          <w:rFonts w:hint="cs"/>
          <w:sz w:val="15"/>
          <w:szCs w:val="17"/>
          <w:rtl/>
        </w:rPr>
        <w:t>" - במונה בלבד, כלומר 'אחר עדות', ואילו 'בתוך עדות' הוה הכחשה אפילו בכלים שחורים ולבנים. אלא שתרצו בסנהדרין דף ל: "</w:t>
      </w:r>
      <w:r>
        <w:rPr>
          <w:sz w:val="15"/>
          <w:szCs w:val="17"/>
          <w:rtl/>
        </w:rPr>
        <w:t>גברא אגברא קא רמית</w:t>
      </w:r>
      <w:r>
        <w:rPr>
          <w:rFonts w:hint="cs"/>
          <w:sz w:val="15"/>
          <w:szCs w:val="17"/>
          <w:rtl/>
        </w:rPr>
        <w:t>", שרב חסדא אמנם חולק על רב וגם על רב יהודה תלמידו המחמירים בהכחשות שאינן בדיני ממונות.</w:t>
      </w:r>
    </w:p>
    <w:sectPr w:rsidR="00EF38F6" w:rsidSect="00A246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77"/>
    <w:rsid w:val="00151CCC"/>
    <w:rsid w:val="006C7F77"/>
    <w:rsid w:val="00A24626"/>
    <w:rsid w:val="00EF38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77"/>
    <w:pPr>
      <w:overflowPunct w:val="0"/>
      <w:autoSpaceDE w:val="0"/>
      <w:autoSpaceDN w:val="0"/>
      <w:bidi/>
      <w:adjustRightInd w:val="0"/>
      <w:spacing w:after="0" w:line="240" w:lineRule="exact"/>
      <w:jc w:val="both"/>
      <w:textAlignment w:val="baseline"/>
    </w:pPr>
    <w:rPr>
      <w:rFonts w:ascii="Times New Roman" w:eastAsia="Times New Roman" w:hAnsi="Times New Roman" w:cs="David"/>
      <w:sz w:val="20"/>
      <w:szCs w:val="19"/>
      <w:lang w:eastAsia="he-IL"/>
    </w:rPr>
  </w:style>
  <w:style w:type="paragraph" w:styleId="2">
    <w:name w:val="heading 2"/>
    <w:basedOn w:val="a"/>
    <w:next w:val="a"/>
    <w:link w:val="20"/>
    <w:qFormat/>
    <w:rsid w:val="006C7F77"/>
    <w:pPr>
      <w:keepNext/>
      <w:spacing w:before="60" w:line="240" w:lineRule="atLeast"/>
      <w:outlineLvl w:val="1"/>
    </w:pPr>
    <w:rPr>
      <w:rFonts w:ascii="Arial" w:hAnsi="Arial" w:cs="FrankRuehl"/>
      <w:b/>
      <w:bCs/>
      <w:i/>
      <w:iCs/>
      <w:kern w:val="28"/>
      <w:sz w:val="34"/>
      <w:szCs w:val="32"/>
      <w:lang w:eastAsia="en-US"/>
    </w:rPr>
  </w:style>
  <w:style w:type="paragraph" w:styleId="4">
    <w:name w:val="heading 4"/>
    <w:basedOn w:val="a"/>
    <w:next w:val="a"/>
    <w:link w:val="40"/>
    <w:qFormat/>
    <w:rsid w:val="006C7F77"/>
    <w:pPr>
      <w:keepNext/>
      <w:spacing w:before="40"/>
      <w:outlineLvl w:val="3"/>
    </w:pPr>
    <w:rPr>
      <w:b/>
      <w:bCs/>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6C7F77"/>
    <w:rPr>
      <w:rFonts w:ascii="Arial" w:eastAsia="Times New Roman" w:hAnsi="Arial" w:cs="FrankRuehl"/>
      <w:b/>
      <w:bCs/>
      <w:i/>
      <w:iCs/>
      <w:kern w:val="28"/>
      <w:sz w:val="34"/>
      <w:szCs w:val="32"/>
    </w:rPr>
  </w:style>
  <w:style w:type="character" w:customStyle="1" w:styleId="40">
    <w:name w:val="כותרת 4 תו"/>
    <w:basedOn w:val="a0"/>
    <w:link w:val="4"/>
    <w:rsid w:val="006C7F77"/>
    <w:rPr>
      <w:rFonts w:ascii="Times New Roman" w:eastAsia="Times New Roman" w:hAnsi="Times New Roman" w:cs="David"/>
      <w:b/>
      <w:bCs/>
      <w:sz w:val="24"/>
      <w:lang w:eastAsia="he-IL"/>
    </w:rPr>
  </w:style>
  <w:style w:type="paragraph" w:customStyle="1" w:styleId="a3">
    <w:name w:val="אישי"/>
    <w:basedOn w:val="a"/>
    <w:link w:val="1"/>
    <w:rsid w:val="006C7F77"/>
    <w:rPr>
      <w:rFonts w:cs="Arial"/>
    </w:rPr>
  </w:style>
  <w:style w:type="character" w:customStyle="1" w:styleId="1">
    <w:name w:val="אישי תו1"/>
    <w:link w:val="a3"/>
    <w:rsid w:val="006C7F77"/>
    <w:rPr>
      <w:rFonts w:ascii="Times New Roman" w:eastAsia="Times New Roman" w:hAnsi="Times New Roman" w:cs="Arial"/>
      <w:sz w:val="20"/>
      <w:szCs w:val="19"/>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77"/>
    <w:pPr>
      <w:overflowPunct w:val="0"/>
      <w:autoSpaceDE w:val="0"/>
      <w:autoSpaceDN w:val="0"/>
      <w:bidi/>
      <w:adjustRightInd w:val="0"/>
      <w:spacing w:after="0" w:line="240" w:lineRule="exact"/>
      <w:jc w:val="both"/>
      <w:textAlignment w:val="baseline"/>
    </w:pPr>
    <w:rPr>
      <w:rFonts w:ascii="Times New Roman" w:eastAsia="Times New Roman" w:hAnsi="Times New Roman" w:cs="David"/>
      <w:sz w:val="20"/>
      <w:szCs w:val="19"/>
      <w:lang w:eastAsia="he-IL"/>
    </w:rPr>
  </w:style>
  <w:style w:type="paragraph" w:styleId="2">
    <w:name w:val="heading 2"/>
    <w:basedOn w:val="a"/>
    <w:next w:val="a"/>
    <w:link w:val="20"/>
    <w:qFormat/>
    <w:rsid w:val="006C7F77"/>
    <w:pPr>
      <w:keepNext/>
      <w:spacing w:before="60" w:line="240" w:lineRule="atLeast"/>
      <w:outlineLvl w:val="1"/>
    </w:pPr>
    <w:rPr>
      <w:rFonts w:ascii="Arial" w:hAnsi="Arial" w:cs="FrankRuehl"/>
      <w:b/>
      <w:bCs/>
      <w:i/>
      <w:iCs/>
      <w:kern w:val="28"/>
      <w:sz w:val="34"/>
      <w:szCs w:val="32"/>
      <w:lang w:eastAsia="en-US"/>
    </w:rPr>
  </w:style>
  <w:style w:type="paragraph" w:styleId="4">
    <w:name w:val="heading 4"/>
    <w:basedOn w:val="a"/>
    <w:next w:val="a"/>
    <w:link w:val="40"/>
    <w:qFormat/>
    <w:rsid w:val="006C7F77"/>
    <w:pPr>
      <w:keepNext/>
      <w:spacing w:before="40"/>
      <w:outlineLvl w:val="3"/>
    </w:pPr>
    <w:rPr>
      <w:b/>
      <w:bCs/>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6C7F77"/>
    <w:rPr>
      <w:rFonts w:ascii="Arial" w:eastAsia="Times New Roman" w:hAnsi="Arial" w:cs="FrankRuehl"/>
      <w:b/>
      <w:bCs/>
      <w:i/>
      <w:iCs/>
      <w:kern w:val="28"/>
      <w:sz w:val="34"/>
      <w:szCs w:val="32"/>
    </w:rPr>
  </w:style>
  <w:style w:type="character" w:customStyle="1" w:styleId="40">
    <w:name w:val="כותרת 4 תו"/>
    <w:basedOn w:val="a0"/>
    <w:link w:val="4"/>
    <w:rsid w:val="006C7F77"/>
    <w:rPr>
      <w:rFonts w:ascii="Times New Roman" w:eastAsia="Times New Roman" w:hAnsi="Times New Roman" w:cs="David"/>
      <w:b/>
      <w:bCs/>
      <w:sz w:val="24"/>
      <w:lang w:eastAsia="he-IL"/>
    </w:rPr>
  </w:style>
  <w:style w:type="paragraph" w:customStyle="1" w:styleId="a3">
    <w:name w:val="אישי"/>
    <w:basedOn w:val="a"/>
    <w:link w:val="1"/>
    <w:rsid w:val="006C7F77"/>
    <w:rPr>
      <w:rFonts w:cs="Arial"/>
    </w:rPr>
  </w:style>
  <w:style w:type="character" w:customStyle="1" w:styleId="1">
    <w:name w:val="אישי תו1"/>
    <w:link w:val="a3"/>
    <w:rsid w:val="006C7F77"/>
    <w:rPr>
      <w:rFonts w:ascii="Times New Roman" w:eastAsia="Times New Roman" w:hAnsi="Times New Roman" w:cs="Arial"/>
      <w:sz w:val="20"/>
      <w:szCs w:val="19"/>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2236</Words>
  <Characters>11181</Characters>
  <Application>Microsoft Office Word</Application>
  <DocSecurity>0</DocSecurity>
  <Lines>93</Lines>
  <Paragraphs>26</Paragraphs>
  <ScaleCrop>false</ScaleCrop>
  <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כוכב</dc:creator>
  <cp:keywords/>
  <dc:description/>
  <cp:lastModifiedBy>דוד כוכב</cp:lastModifiedBy>
  <cp:revision>2</cp:revision>
  <dcterms:created xsi:type="dcterms:W3CDTF">2015-09-10T19:47:00Z</dcterms:created>
  <dcterms:modified xsi:type="dcterms:W3CDTF">2015-09-10T19:56:00Z</dcterms:modified>
</cp:coreProperties>
</file>