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6F" w:rsidRPr="00E57A99" w:rsidRDefault="00A0446F" w:rsidP="00B12FAC">
      <w:pPr>
        <w:spacing w:line="276" w:lineRule="auto"/>
        <w:jc w:val="right"/>
        <w:rPr>
          <w:rtl/>
        </w:rPr>
      </w:pPr>
      <w:r w:rsidRPr="00E57A99">
        <w:rPr>
          <w:rFonts w:hint="cs"/>
          <w:rtl/>
        </w:rPr>
        <w:t>ב"ה</w:t>
      </w:r>
    </w:p>
    <w:p w:rsidR="00A0446F" w:rsidRPr="00E57A99" w:rsidRDefault="0058573D" w:rsidP="00B12FAC">
      <w:pPr>
        <w:spacing w:line="276" w:lineRule="auto"/>
        <w:jc w:val="center"/>
        <w:rPr>
          <w:rFonts w:ascii="FrankRuehl" w:hAnsi="FrankRuehl" w:cs="FrankRuehl"/>
          <w:b/>
          <w:bCs/>
          <w:rtl/>
        </w:rPr>
      </w:pPr>
      <w:r w:rsidRPr="00E57A99">
        <w:rPr>
          <w:rFonts w:ascii="FrankRuehl" w:hAnsi="FrankRuehl" w:cs="FrankRuehl"/>
          <w:b/>
          <w:bCs/>
          <w:sz w:val="36"/>
          <w:szCs w:val="36"/>
          <w:rtl/>
        </w:rPr>
        <w:t xml:space="preserve">אלף בית רש"י - </w:t>
      </w:r>
      <w:r w:rsidR="00A0446F" w:rsidRPr="00E57A99">
        <w:rPr>
          <w:rFonts w:ascii="FrankRuehl" w:hAnsi="FrankRuehl" w:cs="FrankRuehl"/>
          <w:b/>
          <w:bCs/>
          <w:sz w:val="36"/>
          <w:szCs w:val="36"/>
          <w:rtl/>
        </w:rPr>
        <w:t>בבא קמא דף ס"ט ע"א</w:t>
      </w:r>
    </w:p>
    <w:p w:rsidR="00652AF8" w:rsidRPr="00E57A99" w:rsidRDefault="00652AF8" w:rsidP="00B12FAC">
      <w:pPr>
        <w:spacing w:line="276" w:lineRule="auto"/>
        <w:jc w:val="right"/>
        <w:rPr>
          <w:rFonts w:cs="RashiAmiti"/>
          <w:sz w:val="24"/>
          <w:szCs w:val="24"/>
          <w:rtl/>
        </w:rPr>
      </w:pPr>
      <w:r w:rsidRPr="00E57A99">
        <w:rPr>
          <w:rFonts w:cs="RashiAmiti" w:hint="cs"/>
          <w:sz w:val="36"/>
          <w:szCs w:val="36"/>
          <w:rtl/>
        </w:rPr>
        <w:t xml:space="preserve">רש"י ד"ה </w:t>
      </w:r>
      <w:r w:rsidRPr="00E57A99">
        <w:rPr>
          <w:rFonts w:cs="RashiAmiti" w:hint="cs"/>
          <w:b/>
          <w:bCs/>
          <w:sz w:val="36"/>
          <w:szCs w:val="36"/>
          <w:rtl/>
        </w:rPr>
        <w:t>חרסית</w:t>
      </w:r>
      <w:r w:rsidRPr="00E57A99">
        <w:rPr>
          <w:rFonts w:cs="RashiAmiti"/>
          <w:b/>
          <w:bCs/>
          <w:sz w:val="36"/>
          <w:szCs w:val="36"/>
          <w:rtl/>
        </w:rPr>
        <w:t xml:space="preserve">. </w:t>
      </w:r>
      <w:r w:rsidRPr="00E57A99">
        <w:rPr>
          <w:rFonts w:cs="RashiAmiti" w:hint="cs"/>
          <w:sz w:val="36"/>
          <w:szCs w:val="36"/>
          <w:rtl/>
        </w:rPr>
        <w:t>כתותי</w:t>
      </w:r>
      <w:r w:rsidRPr="00E57A99">
        <w:rPr>
          <w:rFonts w:cs="RashiAmiti"/>
          <w:sz w:val="36"/>
          <w:szCs w:val="36"/>
          <w:rtl/>
        </w:rPr>
        <w:t xml:space="preserve"> </w:t>
      </w:r>
      <w:r w:rsidRPr="00E57A99">
        <w:rPr>
          <w:rFonts w:cs="RashiAmiti" w:hint="cs"/>
          <w:sz w:val="36"/>
          <w:szCs w:val="36"/>
          <w:rtl/>
        </w:rPr>
        <w:t>רעפים</w:t>
      </w:r>
      <w:r w:rsidRPr="00E57A99">
        <w:rPr>
          <w:rFonts w:cs="RashiAmiti"/>
          <w:sz w:val="36"/>
          <w:szCs w:val="36"/>
          <w:rtl/>
        </w:rPr>
        <w:t xml:space="preserve"> </w:t>
      </w:r>
      <w:proofErr w:type="spellStart"/>
      <w:r w:rsidRPr="00E57A99">
        <w:rPr>
          <w:rFonts w:cs="RashiAmiti" w:hint="cs"/>
          <w:sz w:val="36"/>
          <w:szCs w:val="36"/>
          <w:rtl/>
        </w:rPr>
        <w:t>טיבל</w:t>
      </w:r>
      <w:proofErr w:type="spellEnd"/>
      <w:r w:rsidRPr="00E57A99">
        <w:rPr>
          <w:rFonts w:cs="RashiAmiti"/>
          <w:sz w:val="36"/>
          <w:szCs w:val="36"/>
          <w:rtl/>
        </w:rPr>
        <w:t>''</w:t>
      </w:r>
      <w:r w:rsidRPr="00E57A99">
        <w:rPr>
          <w:rFonts w:cs="RashiAmiti" w:hint="cs"/>
          <w:sz w:val="36"/>
          <w:szCs w:val="36"/>
          <w:rtl/>
        </w:rPr>
        <w:t>ש</w:t>
      </w:r>
      <w:r w:rsidRPr="00E57A99">
        <w:rPr>
          <w:rFonts w:cs="RashiAmiti"/>
          <w:sz w:val="36"/>
          <w:szCs w:val="36"/>
          <w:rtl/>
        </w:rPr>
        <w:t xml:space="preserve"> </w:t>
      </w:r>
      <w:proofErr w:type="spellStart"/>
      <w:r w:rsidRPr="00E57A99">
        <w:rPr>
          <w:rFonts w:cs="RashiAmiti" w:hint="cs"/>
          <w:sz w:val="36"/>
          <w:szCs w:val="36"/>
          <w:rtl/>
        </w:rPr>
        <w:t>בלע</w:t>
      </w:r>
      <w:r w:rsidRPr="00E57A99">
        <w:rPr>
          <w:rFonts w:cs="RashiAmiti"/>
          <w:sz w:val="36"/>
          <w:szCs w:val="36"/>
          <w:rtl/>
        </w:rPr>
        <w:t>''</w:t>
      </w:r>
      <w:r w:rsidRPr="00E57A99">
        <w:rPr>
          <w:rFonts w:cs="RashiAmiti" w:hint="cs"/>
          <w:sz w:val="36"/>
          <w:szCs w:val="36"/>
          <w:rtl/>
        </w:rPr>
        <w:t>ז</w:t>
      </w:r>
      <w:proofErr w:type="spellEnd"/>
      <w:r w:rsidRPr="00E57A99">
        <w:rPr>
          <w:rFonts w:cs="RashiAmiti" w:hint="cs"/>
          <w:sz w:val="36"/>
          <w:szCs w:val="36"/>
          <w:rtl/>
        </w:rPr>
        <w:t>:</w:t>
      </w:r>
    </w:p>
    <w:p w:rsidR="00A0446F" w:rsidRPr="00E57A99" w:rsidRDefault="00652AF8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sz w:val="32"/>
          <w:szCs w:val="32"/>
          <w:rtl/>
        </w:rPr>
        <w:t xml:space="preserve">תוספות ד"ה </w:t>
      </w:r>
      <w:r w:rsidRPr="00E57A99">
        <w:rPr>
          <w:rFonts w:ascii="FrankRuehl" w:hAnsi="FrankRuehl" w:cs="FrankRuehl"/>
          <w:b/>
          <w:bCs/>
          <w:sz w:val="32"/>
          <w:szCs w:val="32"/>
          <w:rtl/>
        </w:rPr>
        <w:t>חרסית.</w:t>
      </w:r>
      <w:r w:rsidRPr="00E57A99">
        <w:rPr>
          <w:rFonts w:ascii="FrankRuehl" w:hAnsi="FrankRuehl" w:cs="FrankRuehl"/>
          <w:sz w:val="32"/>
          <w:szCs w:val="32"/>
          <w:rtl/>
        </w:rPr>
        <w:t xml:space="preserve"> פירש הקונטרס כתותי רעפים וקשה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דבפרק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כסוי הדם (חולין דף פח. ושם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ד''ה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חרסית)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חשיב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חרסית ולבינה כתושה: מה חרסית דלית ביה הנאה.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תימה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לר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''י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דבסוף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כסוי הדם (שם:) אומר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דאין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מכסים אלא בדבר שזורעים בו ומצמיח ומשמע התם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דמכסין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בחרסית ותירץ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ר''ת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דחרסית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זורעים בו ומצמיח אבל אין מוציאה . כדי נפילה לכך קרי דלית ביה הנאה ואפילו מוציאה יותר מכדי נפילה הואיל ופירותיה מועטים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חשיב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לית בה הנאה:</w:t>
      </w:r>
    </w:p>
    <w:p w:rsidR="00A0446F" w:rsidRPr="00E57A99" w:rsidRDefault="00A0446F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sz w:val="32"/>
          <w:szCs w:val="32"/>
          <w:rtl/>
        </w:rPr>
        <w:t>מסכת שב</w:t>
      </w:r>
      <w:r w:rsidRPr="00E57A99">
        <w:rPr>
          <w:rFonts w:ascii="Narkisim" w:hAnsi="Narkisim" w:cs="Narkisim"/>
          <w:sz w:val="32"/>
          <w:szCs w:val="32"/>
          <w:rtl/>
        </w:rPr>
        <w:t>ת דף ע"ח ע"ב</w:t>
      </w:r>
    </w:p>
    <w:p w:rsidR="00A0446F" w:rsidRPr="00E57A99" w:rsidRDefault="00126DEC" w:rsidP="00B12FAC">
      <w:pPr>
        <w:spacing w:line="276" w:lineRule="auto"/>
        <w:jc w:val="right"/>
        <w:rPr>
          <w:rFonts w:ascii="FrankRuehl" w:hAnsi="FrankRuehl" w:cs="RashiAmiti"/>
          <w:sz w:val="36"/>
          <w:szCs w:val="36"/>
          <w:rtl/>
        </w:rPr>
      </w:pPr>
      <w:r w:rsidRPr="00E57A99">
        <w:rPr>
          <w:rFonts w:ascii="FrankRuehl" w:hAnsi="FrankRuehl" w:cs="RashiAmiti"/>
          <w:sz w:val="36"/>
          <w:szCs w:val="36"/>
          <w:rtl/>
        </w:rPr>
        <w:t xml:space="preserve">רש"י ד"ה </w:t>
      </w:r>
      <w:r w:rsidR="00A0446F" w:rsidRPr="00E57A99">
        <w:rPr>
          <w:rFonts w:ascii="FrankRuehl" w:hAnsi="FrankRuehl" w:cs="RashiAmiti"/>
          <w:b/>
          <w:bCs/>
          <w:sz w:val="36"/>
          <w:szCs w:val="36"/>
          <w:rtl/>
        </w:rPr>
        <w:t>חרסית.</w:t>
      </w:r>
      <w:r w:rsidR="00A0446F" w:rsidRPr="00E57A99">
        <w:rPr>
          <w:rFonts w:ascii="FrankRuehl" w:hAnsi="FrankRuehl" w:cs="RashiAmiti"/>
          <w:sz w:val="36"/>
          <w:szCs w:val="36"/>
          <w:rtl/>
        </w:rPr>
        <w:t xml:space="preserve"> לבינה כתושה:</w:t>
      </w:r>
    </w:p>
    <w:p w:rsidR="00A0446F" w:rsidRPr="00E57A99" w:rsidRDefault="00A0446F" w:rsidP="00B12FAC">
      <w:pPr>
        <w:spacing w:line="276" w:lineRule="auto"/>
        <w:jc w:val="right"/>
        <w:rPr>
          <w:rFonts w:ascii="Narkisim" w:hAnsi="Narkisim" w:cs="Narkisim"/>
          <w:sz w:val="32"/>
          <w:szCs w:val="32"/>
          <w:rtl/>
        </w:rPr>
      </w:pPr>
      <w:r w:rsidRPr="00E57A99">
        <w:rPr>
          <w:rFonts w:ascii="Narkisim" w:hAnsi="Narkisim" w:cs="Narkisim"/>
          <w:sz w:val="32"/>
          <w:szCs w:val="32"/>
          <w:rtl/>
        </w:rPr>
        <w:t xml:space="preserve">מסכת סוטה דף ט"ז ע"א </w:t>
      </w:r>
    </w:p>
    <w:p w:rsidR="00A0446F" w:rsidRPr="00E57A99" w:rsidRDefault="00126DEC" w:rsidP="00B12FAC">
      <w:pPr>
        <w:spacing w:line="276" w:lineRule="auto"/>
        <w:jc w:val="right"/>
        <w:rPr>
          <w:rFonts w:ascii="FrankRuehl" w:hAnsi="FrankRuehl" w:cs="RashiAmiti"/>
          <w:sz w:val="32"/>
          <w:szCs w:val="32"/>
          <w:rtl/>
        </w:rPr>
      </w:pPr>
      <w:r w:rsidRPr="00E57A99">
        <w:rPr>
          <w:rFonts w:ascii="FrankRuehl" w:hAnsi="FrankRuehl" w:cs="RashiAmiti"/>
          <w:sz w:val="36"/>
          <w:szCs w:val="36"/>
          <w:rtl/>
        </w:rPr>
        <w:t xml:space="preserve">רש"י ד"ה </w:t>
      </w:r>
      <w:r w:rsidR="00A0446F" w:rsidRPr="00E57A99">
        <w:rPr>
          <w:rFonts w:ascii="FrankRuehl" w:hAnsi="FrankRuehl" w:cs="RashiAmiti"/>
          <w:b/>
          <w:bCs/>
          <w:sz w:val="36"/>
          <w:szCs w:val="36"/>
          <w:rtl/>
        </w:rPr>
        <w:t>והלכה בכל דבר</w:t>
      </w:r>
      <w:r w:rsidR="00A0446F" w:rsidRPr="00E57A99">
        <w:rPr>
          <w:rFonts w:ascii="FrankRuehl" w:hAnsi="FrankRuehl" w:cs="RashiAmiti"/>
          <w:sz w:val="36"/>
          <w:szCs w:val="36"/>
          <w:rtl/>
        </w:rPr>
        <w:t>. המגדל צמחים כגון (הגיר) והזרניך והסיד וחרסית ולבינה שכתשה:</w:t>
      </w:r>
    </w:p>
    <w:p w:rsidR="00A0446F" w:rsidRPr="00E57A99" w:rsidRDefault="00A0446F" w:rsidP="00B12FAC">
      <w:pPr>
        <w:spacing w:line="276" w:lineRule="auto"/>
        <w:jc w:val="right"/>
        <w:rPr>
          <w:rFonts w:ascii="Narkisim" w:hAnsi="Narkisim" w:cs="Narkisim"/>
          <w:sz w:val="32"/>
          <w:szCs w:val="32"/>
          <w:rtl/>
        </w:rPr>
      </w:pPr>
      <w:r w:rsidRPr="00E57A99">
        <w:rPr>
          <w:rFonts w:ascii="Narkisim" w:hAnsi="Narkisim" w:cs="Narkisim"/>
          <w:sz w:val="32"/>
          <w:szCs w:val="32"/>
          <w:rtl/>
        </w:rPr>
        <w:t>מסכת חולין דף פ"ח ע"א</w:t>
      </w:r>
    </w:p>
    <w:p w:rsidR="00A0446F" w:rsidRPr="00E57A99" w:rsidRDefault="00126DEC" w:rsidP="00B12FAC">
      <w:pPr>
        <w:spacing w:line="276" w:lineRule="auto"/>
        <w:jc w:val="right"/>
        <w:rPr>
          <w:rFonts w:ascii="FrankRuehl" w:hAnsi="FrankRuehl" w:cs="RashiAmiti"/>
          <w:sz w:val="32"/>
          <w:szCs w:val="32"/>
          <w:rtl/>
        </w:rPr>
      </w:pPr>
      <w:r w:rsidRPr="00E57A99">
        <w:rPr>
          <w:rFonts w:ascii="FrankRuehl" w:hAnsi="FrankRuehl" w:cs="RashiAmiti"/>
          <w:sz w:val="36"/>
          <w:szCs w:val="36"/>
          <w:rtl/>
        </w:rPr>
        <w:t>רש"י ד"ה</w:t>
      </w:r>
      <w:r w:rsidRPr="00E57A99">
        <w:rPr>
          <w:rFonts w:ascii="FrankRuehl" w:hAnsi="FrankRuehl" w:cs="RashiAmiti"/>
          <w:b/>
          <w:bCs/>
          <w:sz w:val="36"/>
          <w:szCs w:val="36"/>
          <w:rtl/>
        </w:rPr>
        <w:t xml:space="preserve"> </w:t>
      </w:r>
      <w:r w:rsidR="00A0446F" w:rsidRPr="00E57A99">
        <w:rPr>
          <w:rFonts w:ascii="FrankRuehl" w:hAnsi="FrankRuehl" w:cs="RashiAmiti"/>
          <w:b/>
          <w:bCs/>
          <w:sz w:val="36"/>
          <w:szCs w:val="36"/>
          <w:rtl/>
        </w:rPr>
        <w:t xml:space="preserve">חרסית. </w:t>
      </w:r>
      <w:r w:rsidR="00A0446F" w:rsidRPr="00E57A99">
        <w:rPr>
          <w:rFonts w:ascii="FrankRuehl" w:hAnsi="FrankRuehl" w:cs="RashiAmiti"/>
          <w:sz w:val="36"/>
          <w:szCs w:val="36"/>
          <w:rtl/>
        </w:rPr>
        <w:t>שחיקת חרסים:</w:t>
      </w:r>
    </w:p>
    <w:p w:rsidR="00E65B0C" w:rsidRPr="00E57A99" w:rsidRDefault="00E65B0C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sz w:val="32"/>
          <w:szCs w:val="32"/>
          <w:rtl/>
        </w:rPr>
        <w:t>תוספות ד"ה</w:t>
      </w:r>
      <w:r w:rsidRPr="00E57A99">
        <w:rPr>
          <w:rFonts w:ascii="FrankRuehl" w:hAnsi="FrankRuehl" w:cs="FrankRuehl"/>
          <w:b/>
          <w:bCs/>
          <w:sz w:val="32"/>
          <w:szCs w:val="32"/>
          <w:rtl/>
        </w:rPr>
        <w:t xml:space="preserve"> חרסית.</w:t>
      </w:r>
      <w:r w:rsidRPr="00E57A99">
        <w:rPr>
          <w:rFonts w:ascii="FrankRuehl" w:hAnsi="FrankRuehl" w:cs="FrankRuehl"/>
          <w:sz w:val="32"/>
          <w:szCs w:val="32"/>
          <w:rtl/>
        </w:rPr>
        <w:t xml:space="preserve"> פי' בקונטרס במרובה (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ב''ק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דף סט.) לבנה כתושה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וא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''א לומר כן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דהכא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חשיב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תרוייהו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וכאן פי' בקונטרס חרסית שחיקת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חרסין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וגם על זה קשה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דברייתא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בגמרא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חשיב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תרווייהו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: </w:t>
      </w:r>
      <w:r w:rsidRPr="00E57A99">
        <w:rPr>
          <w:rFonts w:ascii="FrankRuehl" w:hAnsi="FrankRuehl" w:cs="FrankRuehl"/>
          <w:b/>
          <w:bCs/>
          <w:sz w:val="32"/>
          <w:szCs w:val="32"/>
          <w:rtl/>
        </w:rPr>
        <w:t xml:space="preserve">כל דבר המגדל צמחים </w:t>
      </w:r>
      <w:proofErr w:type="spellStart"/>
      <w:r w:rsidRPr="00E57A99">
        <w:rPr>
          <w:rFonts w:ascii="FrankRuehl" w:hAnsi="FrankRuehl" w:cs="FrankRuehl"/>
          <w:b/>
          <w:bCs/>
          <w:sz w:val="32"/>
          <w:szCs w:val="32"/>
          <w:rtl/>
        </w:rPr>
        <w:t>כו</w:t>
      </w:r>
      <w:proofErr w:type="spellEnd"/>
      <w:r w:rsidRPr="00E57A99">
        <w:rPr>
          <w:rFonts w:ascii="FrankRuehl" w:hAnsi="FrankRuehl" w:cs="FrankRuehl"/>
          <w:b/>
          <w:bCs/>
          <w:sz w:val="32"/>
          <w:szCs w:val="32"/>
          <w:rtl/>
        </w:rPr>
        <w:t>'.</w:t>
      </w:r>
      <w:r w:rsidRPr="00E57A99">
        <w:rPr>
          <w:rFonts w:ascii="FrankRuehl" w:hAnsi="FrankRuehl" w:cs="FrankRuehl"/>
          <w:sz w:val="32"/>
          <w:szCs w:val="32"/>
          <w:rtl/>
        </w:rPr>
        <w:t xml:space="preserve"> לאו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לפלוגי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אתא אלא לעשות כלל לדבר ואם תאמר והא חרסית אין מגדל צמחים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כדמשמע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במרובה (שם)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דאמר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סימנא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כי חרסית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דליכא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הנאה מינה ואומר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ר''ת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דלעולם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מגדל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וליכא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הנאה מינה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דקאמר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היינו שאינו מוציאה כדי נפילה ואין ראיה מן המדרש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דקאמר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אם חרסית היא פירותיה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רזין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דהא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קאמר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נמי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ואם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צונמא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היא פירותיה שמנים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וצונמא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לאו בר זרעים היא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כדקאמרינן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באלו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עוברין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(פסחים דף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מז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:) אלא כעין חרסית וכעין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צונמא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קאמר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>:</w:t>
      </w:r>
    </w:p>
    <w:p w:rsidR="00126DEC" w:rsidRPr="00E57A99" w:rsidRDefault="002A1B94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sz w:val="32"/>
          <w:szCs w:val="32"/>
          <w:rtl/>
        </w:rPr>
        <w:t>צריך להבין את שינויי הפירוש ברש"י במקומות הללו וכפי שתוספות הקשו בחולין על שינוי הפירוש</w:t>
      </w:r>
      <w:r w:rsidR="0098452F" w:rsidRPr="00E57A99">
        <w:rPr>
          <w:rFonts w:ascii="FrankRuehl" w:hAnsi="FrankRuehl" w:cs="FrankRuehl"/>
          <w:sz w:val="32"/>
          <w:szCs w:val="32"/>
          <w:rtl/>
        </w:rPr>
        <w:t xml:space="preserve"> בין כאן </w:t>
      </w:r>
      <w:proofErr w:type="spellStart"/>
      <w:r w:rsidR="0098452F" w:rsidRPr="00E57A99">
        <w:rPr>
          <w:rFonts w:ascii="FrankRuehl" w:hAnsi="FrankRuehl" w:cs="FrankRuehl"/>
          <w:sz w:val="32"/>
          <w:szCs w:val="32"/>
          <w:rtl/>
        </w:rPr>
        <w:t>בב"ק</w:t>
      </w:r>
      <w:proofErr w:type="spellEnd"/>
      <w:r w:rsidR="0098452F" w:rsidRPr="00E57A99">
        <w:rPr>
          <w:rFonts w:ascii="FrankRuehl" w:hAnsi="FrankRuehl" w:cs="FrankRuehl"/>
          <w:sz w:val="32"/>
          <w:szCs w:val="32"/>
          <w:rtl/>
        </w:rPr>
        <w:t xml:space="preserve"> לחולין, וכן מה שהקשו על המשנה בחולין שבפירוש נכתב חרסית ולבינה כתושה אלו שני דברים ו</w:t>
      </w:r>
      <w:r w:rsidR="00FB4545" w:rsidRPr="00E57A99">
        <w:rPr>
          <w:rFonts w:ascii="FrankRuehl" w:hAnsi="FrankRuehl" w:cs="FrankRuehl"/>
          <w:sz w:val="32"/>
          <w:szCs w:val="32"/>
          <w:rtl/>
        </w:rPr>
        <w:t>בוודאי גם רש"י למד כך ו</w:t>
      </w:r>
      <w:r w:rsidR="0098452F" w:rsidRPr="00E57A99">
        <w:rPr>
          <w:rFonts w:ascii="FrankRuehl" w:hAnsi="FrankRuehl" w:cs="FrankRuehl"/>
          <w:sz w:val="32"/>
          <w:szCs w:val="32"/>
          <w:rtl/>
        </w:rPr>
        <w:t xml:space="preserve">כפי </w:t>
      </w:r>
      <w:r w:rsidR="00FB4545" w:rsidRPr="00E57A99">
        <w:rPr>
          <w:rFonts w:ascii="FrankRuehl" w:hAnsi="FrankRuehl" w:cs="FrankRuehl"/>
          <w:sz w:val="32"/>
          <w:szCs w:val="32"/>
          <w:rtl/>
        </w:rPr>
        <w:t>שה</w:t>
      </w:r>
      <w:r w:rsidR="0098452F" w:rsidRPr="00E57A99">
        <w:rPr>
          <w:rFonts w:ascii="FrankRuehl" w:hAnsi="FrankRuehl" w:cs="FrankRuehl"/>
          <w:sz w:val="32"/>
          <w:szCs w:val="32"/>
          <w:rtl/>
        </w:rPr>
        <w:t>ביא בסוטה</w:t>
      </w:r>
      <w:r w:rsidR="00FB4545" w:rsidRPr="00E57A99">
        <w:rPr>
          <w:rFonts w:ascii="FrankRuehl" w:hAnsi="FrankRuehl" w:cs="FrankRuehl"/>
          <w:sz w:val="32"/>
          <w:szCs w:val="32"/>
          <w:rtl/>
        </w:rPr>
        <w:t xml:space="preserve">, וזה נראה כסותר ממש לדברי רש"י בשבת ששם כתב בלשון זה ממש חרסית –לבינה כתושה, </w:t>
      </w:r>
      <w:proofErr w:type="spellStart"/>
      <w:r w:rsidR="000B278B" w:rsidRPr="00E57A99">
        <w:rPr>
          <w:rFonts w:ascii="FrankRuehl" w:hAnsi="FrankRuehl" w:cs="FrankRuehl"/>
          <w:sz w:val="32"/>
          <w:szCs w:val="32"/>
          <w:rtl/>
        </w:rPr>
        <w:t>ו</w:t>
      </w:r>
      <w:r w:rsidR="00FB4545" w:rsidRPr="00E57A99">
        <w:rPr>
          <w:rFonts w:ascii="FrankRuehl" w:hAnsi="FrankRuehl" w:cs="FrankRuehl"/>
          <w:sz w:val="32"/>
          <w:szCs w:val="32"/>
          <w:rtl/>
        </w:rPr>
        <w:t>משא"כ</w:t>
      </w:r>
      <w:proofErr w:type="spellEnd"/>
      <w:r w:rsidR="00FB4545" w:rsidRPr="00E57A99">
        <w:rPr>
          <w:rFonts w:ascii="FrankRuehl" w:hAnsi="FrankRuehl" w:cs="FrankRuehl"/>
          <w:sz w:val="32"/>
          <w:szCs w:val="32"/>
          <w:rtl/>
        </w:rPr>
        <w:t xml:space="preserve"> בחולין </w:t>
      </w:r>
      <w:proofErr w:type="spellStart"/>
      <w:r w:rsidR="00FB4545" w:rsidRPr="00E57A99">
        <w:rPr>
          <w:rFonts w:ascii="FrankRuehl" w:hAnsi="FrankRuehl" w:cs="FrankRuehl"/>
          <w:sz w:val="32"/>
          <w:szCs w:val="32"/>
          <w:rtl/>
        </w:rPr>
        <w:t>ובב"ק</w:t>
      </w:r>
      <w:proofErr w:type="spellEnd"/>
      <w:r w:rsidR="00FB4545" w:rsidRPr="00E57A99">
        <w:rPr>
          <w:rFonts w:ascii="FrankRuehl" w:hAnsi="FrankRuehl" w:cs="FrankRuehl"/>
          <w:sz w:val="32"/>
          <w:szCs w:val="32"/>
          <w:rtl/>
        </w:rPr>
        <w:t xml:space="preserve"> שלא כתב ממש לשון זה אלא כתב כתותי רעפים (</w:t>
      </w:r>
      <w:proofErr w:type="spellStart"/>
      <w:r w:rsidR="00FB4545" w:rsidRPr="00E57A99">
        <w:rPr>
          <w:rFonts w:ascii="FrankRuehl" w:hAnsi="FrankRuehl" w:cs="FrankRuehl"/>
          <w:sz w:val="32"/>
          <w:szCs w:val="32"/>
          <w:rtl/>
        </w:rPr>
        <w:t>בב"ק</w:t>
      </w:r>
      <w:proofErr w:type="spellEnd"/>
      <w:r w:rsidR="00FB4545" w:rsidRPr="00E57A99">
        <w:rPr>
          <w:rFonts w:ascii="FrankRuehl" w:hAnsi="FrankRuehl" w:cs="FrankRuehl"/>
          <w:sz w:val="32"/>
          <w:szCs w:val="32"/>
          <w:rtl/>
        </w:rPr>
        <w:t>) שחיקת חרסים (חולין)</w:t>
      </w:r>
      <w:r w:rsidR="000B278B" w:rsidRPr="00E57A99">
        <w:rPr>
          <w:rFonts w:ascii="FrankRuehl" w:hAnsi="FrankRuehl" w:cs="FrankRuehl"/>
          <w:sz w:val="32"/>
          <w:szCs w:val="32"/>
          <w:rtl/>
        </w:rPr>
        <w:t xml:space="preserve">, גם תוספות עצמם לא מבארים בחולין מה הוא חרסית ומה הוא לבינה כתושה, עוד </w:t>
      </w:r>
      <w:r w:rsidR="005930EC" w:rsidRPr="00E57A99">
        <w:rPr>
          <w:rFonts w:ascii="FrankRuehl" w:hAnsi="FrankRuehl" w:cs="FrankRuehl"/>
          <w:sz w:val="32"/>
          <w:szCs w:val="32"/>
          <w:rtl/>
        </w:rPr>
        <w:t xml:space="preserve">נצרך לבאר </w:t>
      </w:r>
      <w:r w:rsidR="005930EC" w:rsidRPr="00E57A99">
        <w:rPr>
          <w:rFonts w:ascii="FrankRuehl" w:hAnsi="FrankRuehl" w:cs="FrankRuehl"/>
          <w:sz w:val="32"/>
          <w:szCs w:val="32"/>
          <w:rtl/>
        </w:rPr>
        <w:lastRenderedPageBreak/>
        <w:t xml:space="preserve">לדברי רש"י את מה </w:t>
      </w:r>
      <w:r w:rsidR="000B278B" w:rsidRPr="00E57A99">
        <w:rPr>
          <w:rFonts w:ascii="FrankRuehl" w:hAnsi="FrankRuehl" w:cs="FrankRuehl"/>
          <w:sz w:val="32"/>
          <w:szCs w:val="32"/>
          <w:rtl/>
        </w:rPr>
        <w:t>הקשו תוספות על מהות החרסית דכאן משמע דלית היה הנאה כלל ולגבי כסוי הדם נאמר שראוי לגדל צמחים</w:t>
      </w:r>
      <w:r w:rsidR="005930EC" w:rsidRPr="00E57A99">
        <w:rPr>
          <w:rFonts w:ascii="FrankRuehl" w:hAnsi="FrankRuehl" w:cs="FrankRuehl"/>
          <w:sz w:val="32"/>
          <w:szCs w:val="32"/>
          <w:rtl/>
        </w:rPr>
        <w:t xml:space="preserve"> ותירצו זאת הובא למעלה,</w:t>
      </w:r>
    </w:p>
    <w:p w:rsidR="005930EC" w:rsidRPr="00E57A99" w:rsidRDefault="005930EC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sz w:val="32"/>
          <w:szCs w:val="32"/>
          <w:rtl/>
        </w:rPr>
        <w:t xml:space="preserve">ולסיכום דברי רש"י </w:t>
      </w:r>
      <w:r w:rsidR="00D63749" w:rsidRPr="00E57A99">
        <w:rPr>
          <w:rFonts w:ascii="FrankRuehl" w:hAnsi="FrankRuehl" w:cs="FrankRuehl"/>
          <w:sz w:val="32"/>
          <w:szCs w:val="32"/>
          <w:rtl/>
        </w:rPr>
        <w:t>ביאר חרסית בשלש אופנים א.</w:t>
      </w:r>
      <w:r w:rsidR="00E134D9"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r w:rsidR="00D63749" w:rsidRPr="00E57A99">
        <w:rPr>
          <w:rFonts w:ascii="FrankRuehl" w:hAnsi="FrankRuehl" w:cs="FrankRuehl"/>
          <w:sz w:val="32"/>
          <w:szCs w:val="32"/>
          <w:rtl/>
        </w:rPr>
        <w:t>לבינה כתושה (שבת) ב. כתותי רעפים (</w:t>
      </w:r>
      <w:proofErr w:type="spellStart"/>
      <w:r w:rsidR="00D63749" w:rsidRPr="00E57A99">
        <w:rPr>
          <w:rFonts w:ascii="FrankRuehl" w:hAnsi="FrankRuehl" w:cs="FrankRuehl"/>
          <w:sz w:val="32"/>
          <w:szCs w:val="32"/>
          <w:rtl/>
        </w:rPr>
        <w:t>בב"ק</w:t>
      </w:r>
      <w:proofErr w:type="spellEnd"/>
      <w:r w:rsidR="00D63749" w:rsidRPr="00E57A99">
        <w:rPr>
          <w:rFonts w:ascii="FrankRuehl" w:hAnsi="FrankRuehl" w:cs="FrankRuehl"/>
          <w:sz w:val="32"/>
          <w:szCs w:val="32"/>
          <w:rtl/>
        </w:rPr>
        <w:t>) ג. שחיקת חרסים (חולין) שינוי נוסף בלשונו כתיתה –</w:t>
      </w:r>
      <w:r w:rsidR="00E134D9" w:rsidRPr="00E57A99">
        <w:rPr>
          <w:rFonts w:ascii="FrankRuehl" w:hAnsi="FrankRuehl" w:cs="FrankRuehl"/>
          <w:sz w:val="32"/>
          <w:szCs w:val="32"/>
          <w:rtl/>
        </w:rPr>
        <w:t xml:space="preserve"> שחיקה,</w:t>
      </w:r>
      <w:r w:rsidR="00D33B14"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="00D33B14" w:rsidRPr="00E57A99">
        <w:rPr>
          <w:rFonts w:ascii="FrankRuehl" w:hAnsi="FrankRuehl" w:cs="FrankRuehl"/>
          <w:sz w:val="32"/>
          <w:szCs w:val="32"/>
          <w:rtl/>
        </w:rPr>
        <w:t>ובודאי</w:t>
      </w:r>
      <w:proofErr w:type="spellEnd"/>
      <w:r w:rsidR="00D33B14" w:rsidRPr="00E57A99">
        <w:rPr>
          <w:rFonts w:ascii="FrankRuehl" w:hAnsi="FrankRuehl" w:cs="FrankRuehl"/>
          <w:sz w:val="32"/>
          <w:szCs w:val="32"/>
          <w:rtl/>
        </w:rPr>
        <w:t xml:space="preserve"> חרסית הוא שם כולל לכל האופנים הללו,</w:t>
      </w:r>
      <w:bookmarkStart w:id="0" w:name="_GoBack"/>
      <w:bookmarkEnd w:id="0"/>
    </w:p>
    <w:p w:rsidR="00E134D9" w:rsidRPr="00E57A99" w:rsidRDefault="00E134D9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sz w:val="32"/>
          <w:szCs w:val="32"/>
          <w:rtl/>
        </w:rPr>
        <w:t xml:space="preserve">ובהקדמה לביאור הדברים נדייק בדברי רש"י כאן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בבב"ק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בלבד שמביא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הלע"ז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, לע"ז זה מביא רש"י כמה פעמים גבי רעפים (שבת קכ"ג, פסחים ל', ביצה ל"ג ועוד) והמקום הראשון שמביא לע"ז הוא ברש"י </w:t>
      </w:r>
      <w:r w:rsidR="00227C72" w:rsidRPr="00E57A99">
        <w:rPr>
          <w:rFonts w:ascii="FrankRuehl" w:hAnsi="FrankRuehl" w:cs="FrankRuehl"/>
          <w:sz w:val="32"/>
          <w:szCs w:val="32"/>
          <w:rtl/>
        </w:rPr>
        <w:t xml:space="preserve">בתורה על הפסוק (שמות פרק ה' פסוק ז') ד"ה </w:t>
      </w:r>
      <w:r w:rsidR="00227C72" w:rsidRPr="00E57A99">
        <w:rPr>
          <w:rFonts w:ascii="FrankRuehl" w:hAnsi="FrankRuehl" w:cs="FrankRuehl"/>
          <w:b/>
          <w:bCs/>
          <w:sz w:val="32"/>
          <w:szCs w:val="32"/>
          <w:rtl/>
        </w:rPr>
        <w:t xml:space="preserve">לבנים </w:t>
      </w:r>
      <w:proofErr w:type="spellStart"/>
      <w:r w:rsidR="00227C72" w:rsidRPr="00E57A99">
        <w:rPr>
          <w:rFonts w:ascii="FrankRuehl" w:hAnsi="FrankRuehl" w:cs="FrankRuehl"/>
          <w:sz w:val="32"/>
          <w:szCs w:val="32"/>
          <w:rtl/>
        </w:rPr>
        <w:t>טיבל"ש</w:t>
      </w:r>
      <w:proofErr w:type="spellEnd"/>
      <w:r w:rsidR="00227C72" w:rsidRPr="00E57A99">
        <w:rPr>
          <w:rFonts w:ascii="FrankRuehl" w:hAnsi="FrankRuehl" w:cs="FrankRuehl"/>
          <w:sz w:val="32"/>
          <w:szCs w:val="32"/>
          <w:rtl/>
        </w:rPr>
        <w:t xml:space="preserve"> </w:t>
      </w:r>
      <w:proofErr w:type="spellStart"/>
      <w:r w:rsidR="00227C72" w:rsidRPr="00E57A99">
        <w:rPr>
          <w:rFonts w:ascii="FrankRuehl" w:hAnsi="FrankRuehl" w:cs="FrankRuehl"/>
          <w:sz w:val="32"/>
          <w:szCs w:val="32"/>
          <w:rtl/>
        </w:rPr>
        <w:t>בלע"ז</w:t>
      </w:r>
      <w:proofErr w:type="spellEnd"/>
      <w:r w:rsidR="00227C72" w:rsidRPr="00E57A99">
        <w:rPr>
          <w:rFonts w:ascii="FrankRuehl" w:hAnsi="FrankRuehl" w:cs="FrankRuehl"/>
          <w:sz w:val="32"/>
          <w:szCs w:val="32"/>
          <w:rtl/>
        </w:rPr>
        <w:t xml:space="preserve"> שעושים מטיט </w:t>
      </w:r>
      <w:proofErr w:type="spellStart"/>
      <w:r w:rsidR="00227C72" w:rsidRPr="00E57A99">
        <w:rPr>
          <w:rFonts w:ascii="FrankRuehl" w:hAnsi="FrankRuehl" w:cs="FrankRuehl"/>
          <w:sz w:val="32"/>
          <w:szCs w:val="32"/>
          <w:rtl/>
        </w:rPr>
        <w:t>ומיבשין</w:t>
      </w:r>
      <w:proofErr w:type="spellEnd"/>
      <w:r w:rsidR="00227C72" w:rsidRPr="00E57A99">
        <w:rPr>
          <w:rFonts w:ascii="FrankRuehl" w:hAnsi="FrankRuehl" w:cs="FrankRuehl"/>
          <w:sz w:val="32"/>
          <w:szCs w:val="32"/>
          <w:rtl/>
        </w:rPr>
        <w:t xml:space="preserve"> אותן בחמה ויש </w:t>
      </w:r>
      <w:proofErr w:type="spellStart"/>
      <w:r w:rsidR="00227C72" w:rsidRPr="00E57A99">
        <w:rPr>
          <w:rFonts w:ascii="FrankRuehl" w:hAnsi="FrankRuehl" w:cs="FrankRuehl"/>
          <w:sz w:val="32"/>
          <w:szCs w:val="32"/>
          <w:rtl/>
        </w:rPr>
        <w:t>ששורפין</w:t>
      </w:r>
      <w:proofErr w:type="spellEnd"/>
      <w:r w:rsidR="00227C72" w:rsidRPr="00E57A99">
        <w:rPr>
          <w:rFonts w:ascii="FrankRuehl" w:hAnsi="FrankRuehl" w:cs="FrankRuehl"/>
          <w:sz w:val="32"/>
          <w:szCs w:val="32"/>
          <w:rtl/>
        </w:rPr>
        <w:t xml:space="preserve"> אותן בכבשן. </w:t>
      </w:r>
      <w:r w:rsidR="002B1646" w:rsidRPr="00E57A99">
        <w:rPr>
          <w:rFonts w:ascii="FrankRuehl" w:hAnsi="FrankRuehl" w:cs="FrankRuehl"/>
          <w:sz w:val="32"/>
          <w:szCs w:val="32"/>
          <w:rtl/>
        </w:rPr>
        <w:t xml:space="preserve">והדברים מאירים כמקשה אחת של שלימות מתוקה בדברי רש"י </w:t>
      </w:r>
      <w:proofErr w:type="spellStart"/>
      <w:r w:rsidR="002B1646" w:rsidRPr="00E57A99">
        <w:rPr>
          <w:rFonts w:ascii="FrankRuehl" w:hAnsi="FrankRuehl" w:cs="FrankRuehl"/>
          <w:sz w:val="32"/>
          <w:szCs w:val="32"/>
          <w:rtl/>
        </w:rPr>
        <w:t>שבלע"ז</w:t>
      </w:r>
      <w:proofErr w:type="spellEnd"/>
      <w:r w:rsidR="002B1646" w:rsidRPr="00E57A99">
        <w:rPr>
          <w:rFonts w:ascii="FrankRuehl" w:hAnsi="FrankRuehl" w:cs="FrankRuehl"/>
          <w:sz w:val="32"/>
          <w:szCs w:val="32"/>
          <w:rtl/>
        </w:rPr>
        <w:t xml:space="preserve"> זה כאן רמז לדבריו שבחומש, ומכאן עולה שיש שני סוגי לבנים יש שעבר</w:t>
      </w:r>
      <w:r w:rsidR="00645FB3" w:rsidRPr="00E57A99">
        <w:rPr>
          <w:rFonts w:ascii="FrankRuehl" w:hAnsi="FrankRuehl" w:cs="FrankRuehl"/>
          <w:sz w:val="32"/>
          <w:szCs w:val="32"/>
          <w:rtl/>
        </w:rPr>
        <w:t>ו</w:t>
      </w:r>
      <w:r w:rsidR="002B1646" w:rsidRPr="00E57A99">
        <w:rPr>
          <w:rFonts w:ascii="FrankRuehl" w:hAnsi="FrankRuehl" w:cs="FrankRuehl"/>
          <w:sz w:val="32"/>
          <w:szCs w:val="32"/>
          <w:rtl/>
        </w:rPr>
        <w:t xml:space="preserve"> ייבוש בכבשן ו</w:t>
      </w:r>
      <w:r w:rsidR="00645FB3" w:rsidRPr="00E57A99">
        <w:rPr>
          <w:rFonts w:ascii="FrankRuehl" w:hAnsi="FrankRuehl" w:cs="FrankRuehl"/>
          <w:sz w:val="32"/>
          <w:szCs w:val="32"/>
          <w:rtl/>
        </w:rPr>
        <w:t>הם</w:t>
      </w:r>
      <w:r w:rsidR="002B1646" w:rsidRPr="00E57A99">
        <w:rPr>
          <w:rFonts w:ascii="FrankRuehl" w:hAnsi="FrankRuehl" w:cs="FrankRuehl"/>
          <w:sz w:val="32"/>
          <w:szCs w:val="32"/>
          <w:rtl/>
        </w:rPr>
        <w:t xml:space="preserve"> נקרא</w:t>
      </w:r>
      <w:r w:rsidR="00645FB3" w:rsidRPr="00E57A99">
        <w:rPr>
          <w:rFonts w:ascii="FrankRuehl" w:hAnsi="FrankRuehl" w:cs="FrankRuehl"/>
          <w:sz w:val="32"/>
          <w:szCs w:val="32"/>
          <w:rtl/>
        </w:rPr>
        <w:t>ים בדרך כלל</w:t>
      </w:r>
      <w:r w:rsidR="002B1646" w:rsidRPr="00E57A99">
        <w:rPr>
          <w:rFonts w:ascii="FrankRuehl" w:hAnsi="FrankRuehl" w:cs="FrankRuehl"/>
          <w:sz w:val="32"/>
          <w:szCs w:val="32"/>
          <w:rtl/>
        </w:rPr>
        <w:t xml:space="preserve"> רעפים </w:t>
      </w:r>
      <w:r w:rsidR="00645FB3" w:rsidRPr="00E57A99">
        <w:rPr>
          <w:rFonts w:ascii="FrankRuehl" w:hAnsi="FrankRuehl" w:cs="FrankRuehl"/>
          <w:sz w:val="32"/>
          <w:szCs w:val="32"/>
          <w:rtl/>
        </w:rPr>
        <w:t xml:space="preserve">ומשמשים גם לבניית תנורים כפי שאיתא בגמרות (שם) ויש לבנים שאינם עוברים תהליך ייבוש בכבשן אלא בחמה, </w:t>
      </w:r>
    </w:p>
    <w:p w:rsidR="007B3996" w:rsidRPr="00E57A99" w:rsidRDefault="00556E9E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sz w:val="32"/>
          <w:szCs w:val="32"/>
          <w:rtl/>
        </w:rPr>
        <w:t xml:space="preserve">דיוק נוסף בדברי רש"י הוא הלשון כתיתה שהוא יותר ריסוק לפירורים גסים, והלשון שחיקה שהוא דק כעפר, לאחר כל זאת נוכל לומר שבכל מקום כתב רש"י כפי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הענין</w:t>
      </w:r>
      <w:proofErr w:type="spellEnd"/>
      <w:r w:rsidR="007B3996" w:rsidRPr="00E57A99">
        <w:rPr>
          <w:rFonts w:ascii="FrankRuehl" w:hAnsi="FrankRuehl" w:cs="FrankRuehl"/>
          <w:sz w:val="32"/>
          <w:szCs w:val="32"/>
          <w:rtl/>
        </w:rPr>
        <w:t>:</w:t>
      </w:r>
      <w:r w:rsidRPr="00E57A99">
        <w:rPr>
          <w:rFonts w:ascii="FrankRuehl" w:hAnsi="FrankRuehl" w:cs="FrankRuehl"/>
          <w:sz w:val="32"/>
          <w:szCs w:val="32"/>
          <w:rtl/>
        </w:rPr>
        <w:t xml:space="preserve"> </w:t>
      </w:r>
    </w:p>
    <w:p w:rsidR="00645FB3" w:rsidRPr="00E57A99" w:rsidRDefault="00556E9E" w:rsidP="00B12FAC">
      <w:pPr>
        <w:spacing w:line="276" w:lineRule="auto"/>
        <w:jc w:val="right"/>
        <w:rPr>
          <w:rFonts w:ascii="FrankRuehl" w:hAnsi="FrankRuehl" w:cs="FrankRuehl"/>
          <w:b/>
          <w:bCs/>
          <w:sz w:val="32"/>
          <w:szCs w:val="32"/>
          <w:rtl/>
        </w:rPr>
      </w:pPr>
      <w:r w:rsidRPr="00E57A99">
        <w:rPr>
          <w:rFonts w:ascii="FrankRuehl" w:hAnsi="FrankRuehl" w:cs="FrankRuehl"/>
          <w:b/>
          <w:bCs/>
          <w:sz w:val="32"/>
          <w:szCs w:val="32"/>
          <w:rtl/>
        </w:rPr>
        <w:t>במסכת שבת</w:t>
      </w:r>
      <w:r w:rsidRPr="00E57A99">
        <w:rPr>
          <w:rFonts w:ascii="FrankRuehl" w:hAnsi="FrankRuehl" w:cs="FrankRuehl"/>
          <w:sz w:val="32"/>
          <w:szCs w:val="32"/>
          <w:rtl/>
        </w:rPr>
        <w:t xml:space="preserve"> שאין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נפק"מ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כל כך במהות </w:t>
      </w:r>
      <w:r w:rsidR="007B3996" w:rsidRPr="00E57A99">
        <w:rPr>
          <w:rFonts w:ascii="FrankRuehl" w:hAnsi="FrankRuehl" w:cs="FrankRuehl"/>
          <w:sz w:val="32"/>
          <w:szCs w:val="32"/>
          <w:rtl/>
        </w:rPr>
        <w:t>המדויקת של החרסית ומידת דקות פירוריו כתב רש"י בלשון כולל לבינה כתושה הכולל בלשון זה גם כתיתה גסה וכן את כל סוגי הלבנים</w:t>
      </w:r>
      <w:r w:rsidR="00ED7FDE" w:rsidRPr="00E57A99">
        <w:rPr>
          <w:rFonts w:ascii="FrankRuehl" w:hAnsi="FrankRuehl" w:cs="FrankRuehl"/>
          <w:sz w:val="32"/>
          <w:szCs w:val="32"/>
          <w:rtl/>
        </w:rPr>
        <w:t>,</w:t>
      </w:r>
    </w:p>
    <w:p w:rsidR="00ED7FDE" w:rsidRPr="00E57A99" w:rsidRDefault="00ED7FDE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b/>
          <w:bCs/>
          <w:sz w:val="32"/>
          <w:szCs w:val="32"/>
          <w:rtl/>
        </w:rPr>
        <w:t xml:space="preserve">במסכת בבא קמא </w:t>
      </w:r>
      <w:r w:rsidRPr="00E57A99">
        <w:rPr>
          <w:rFonts w:ascii="FrankRuehl" w:hAnsi="FrankRuehl" w:cs="FrankRuehl"/>
          <w:sz w:val="32"/>
          <w:szCs w:val="32"/>
          <w:rtl/>
        </w:rPr>
        <w:t xml:space="preserve">כתב רש"י כתותי רעפים, דהרי הרעפים לאחר שעברו את הייבוש בכבשן </w:t>
      </w:r>
      <w:proofErr w:type="spellStart"/>
      <w:r w:rsidRPr="00E57A99">
        <w:rPr>
          <w:rFonts w:ascii="FrankRuehl" w:hAnsi="FrankRuehl" w:cs="FrankRuehl"/>
          <w:sz w:val="32"/>
          <w:szCs w:val="32"/>
          <w:rtl/>
        </w:rPr>
        <w:t>ויכתתם</w:t>
      </w:r>
      <w:proofErr w:type="spellEnd"/>
      <w:r w:rsidRPr="00E57A99">
        <w:rPr>
          <w:rFonts w:ascii="FrankRuehl" w:hAnsi="FrankRuehl" w:cs="FrankRuehl"/>
          <w:sz w:val="32"/>
          <w:szCs w:val="32"/>
          <w:rtl/>
        </w:rPr>
        <w:t xml:space="preserve"> בכ</w:t>
      </w:r>
      <w:r w:rsidR="00D33B14" w:rsidRPr="00E57A99">
        <w:rPr>
          <w:rFonts w:ascii="FrankRuehl" w:hAnsi="FrankRuehl" w:cs="FrankRuehl"/>
          <w:sz w:val="32"/>
          <w:szCs w:val="32"/>
          <w:rtl/>
        </w:rPr>
        <w:t>תיתה גסה אינם ראויים להצמיח כל</w:t>
      </w:r>
      <w:r w:rsidR="00E55CBA" w:rsidRPr="00E57A99">
        <w:rPr>
          <w:rFonts w:ascii="FrankRuehl" w:hAnsi="FrankRuehl" w:cs="FrankRuehl"/>
          <w:sz w:val="32"/>
          <w:szCs w:val="32"/>
          <w:rtl/>
        </w:rPr>
        <w:t xml:space="preserve">ל וסלקת לה </w:t>
      </w:r>
      <w:proofErr w:type="spellStart"/>
      <w:r w:rsidR="00E55CBA" w:rsidRPr="00E57A99">
        <w:rPr>
          <w:rFonts w:ascii="FrankRuehl" w:hAnsi="FrankRuehl" w:cs="FrankRuehl"/>
          <w:sz w:val="32"/>
          <w:szCs w:val="32"/>
          <w:rtl/>
        </w:rPr>
        <w:t>קושית</w:t>
      </w:r>
      <w:proofErr w:type="spellEnd"/>
      <w:r w:rsidR="00E55CBA" w:rsidRPr="00E57A99">
        <w:rPr>
          <w:rFonts w:ascii="FrankRuehl" w:hAnsi="FrankRuehl" w:cs="FrankRuehl"/>
          <w:sz w:val="32"/>
          <w:szCs w:val="32"/>
          <w:rtl/>
        </w:rPr>
        <w:t xml:space="preserve"> בעלי התוספות,</w:t>
      </w:r>
    </w:p>
    <w:p w:rsidR="00E55CBA" w:rsidRPr="00E57A99" w:rsidRDefault="00E55CBA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  <w:r w:rsidRPr="00E57A99">
        <w:rPr>
          <w:rFonts w:ascii="FrankRuehl" w:hAnsi="FrankRuehl" w:cs="FrankRuehl"/>
          <w:b/>
          <w:bCs/>
          <w:sz w:val="32"/>
          <w:szCs w:val="32"/>
          <w:rtl/>
        </w:rPr>
        <w:t>במסכת חולין</w:t>
      </w:r>
      <w:r w:rsidRPr="00E57A99">
        <w:rPr>
          <w:rFonts w:ascii="FrankRuehl" w:hAnsi="FrankRuehl" w:cs="FrankRuehl"/>
          <w:sz w:val="32"/>
          <w:szCs w:val="32"/>
          <w:rtl/>
        </w:rPr>
        <w:t xml:space="preserve"> שהמדובר הוא גבי כיסוי דם בעפר (וכן במסכת סוטה בדברי רש"י) שצריך להיות ראוי להצמיח חילק  התנא ב</w:t>
      </w:r>
      <w:r w:rsidR="00AA1408" w:rsidRPr="00E57A99">
        <w:rPr>
          <w:rFonts w:ascii="FrankRuehl" w:hAnsi="FrankRuehl" w:cs="FrankRuehl"/>
          <w:sz w:val="32"/>
          <w:szCs w:val="32"/>
          <w:rtl/>
        </w:rPr>
        <w:t>ין הדברים חרסים – שהם לבנים שנשרפו בכבשן, וע"ז הבהיר רש"י שהכוונה לשחיקתן ממש</w:t>
      </w:r>
      <w:r w:rsidR="00FD20DB" w:rsidRPr="00E57A99">
        <w:rPr>
          <w:rFonts w:ascii="FrankRuehl" w:hAnsi="FrankRuehl" w:cs="FrankRuehl"/>
          <w:sz w:val="32"/>
          <w:szCs w:val="32"/>
          <w:rtl/>
        </w:rPr>
        <w:t xml:space="preserve"> (ואפשר אולי לדברי רש"י שזה כולל כל מיני חרס כלים וכד' ששחקן דק)</w:t>
      </w:r>
      <w:r w:rsidR="00AA1408" w:rsidRPr="00E57A99">
        <w:rPr>
          <w:rFonts w:ascii="FrankRuehl" w:hAnsi="FrankRuehl" w:cs="FrankRuehl"/>
          <w:sz w:val="32"/>
          <w:szCs w:val="32"/>
          <w:rtl/>
        </w:rPr>
        <w:t xml:space="preserve"> וכפי שמובא גם בברייתא ורק באופן זה יוכלו ג"כ להצמיח בדוחק, </w:t>
      </w:r>
      <w:r w:rsidR="00113EA2" w:rsidRPr="00E57A99">
        <w:rPr>
          <w:rFonts w:ascii="FrankRuehl" w:hAnsi="FrankRuehl" w:cs="FrankRuehl"/>
          <w:sz w:val="32"/>
          <w:szCs w:val="32"/>
          <w:rtl/>
        </w:rPr>
        <w:t>ו</w:t>
      </w:r>
      <w:r w:rsidR="00AA1408" w:rsidRPr="00E57A99">
        <w:rPr>
          <w:rFonts w:ascii="FrankRuehl" w:hAnsi="FrankRuehl" w:cs="FrankRuehl"/>
          <w:sz w:val="32"/>
          <w:szCs w:val="32"/>
          <w:rtl/>
        </w:rPr>
        <w:t xml:space="preserve">לבינה </w:t>
      </w:r>
      <w:r w:rsidR="00113EA2" w:rsidRPr="00E57A99">
        <w:rPr>
          <w:rFonts w:ascii="FrankRuehl" w:hAnsi="FrankRuehl" w:cs="FrankRuehl"/>
          <w:sz w:val="32"/>
          <w:szCs w:val="32"/>
          <w:rtl/>
        </w:rPr>
        <w:t xml:space="preserve">שכתשה – לבינה </w:t>
      </w:r>
      <w:proofErr w:type="spellStart"/>
      <w:r w:rsidR="00113EA2" w:rsidRPr="00E57A99">
        <w:rPr>
          <w:rFonts w:ascii="FrankRuehl" w:hAnsi="FrankRuehl" w:cs="FrankRuehl"/>
          <w:sz w:val="32"/>
          <w:szCs w:val="32"/>
          <w:rtl/>
        </w:rPr>
        <w:t>שייתיבשה</w:t>
      </w:r>
      <w:proofErr w:type="spellEnd"/>
      <w:r w:rsidR="00113EA2" w:rsidRPr="00E57A99">
        <w:rPr>
          <w:rFonts w:ascii="FrankRuehl" w:hAnsi="FrankRuehl" w:cs="FrankRuehl"/>
          <w:sz w:val="32"/>
          <w:szCs w:val="32"/>
          <w:rtl/>
        </w:rPr>
        <w:t xml:space="preserve"> בחמה אף אם אין שוחקה ממש אלא כותש/כותת ג"כ כשירה לכיסוי הדם מפני שגם באופן זה ראויה להצמיח</w:t>
      </w:r>
      <w:r w:rsidR="00FD20DB" w:rsidRPr="00E57A99">
        <w:rPr>
          <w:rFonts w:ascii="FrankRuehl" w:hAnsi="FrankRuehl" w:cs="FrankRuehl"/>
          <w:sz w:val="32"/>
          <w:szCs w:val="32"/>
          <w:rtl/>
        </w:rPr>
        <w:t>.</w:t>
      </w:r>
    </w:p>
    <w:p w:rsidR="00A0446F" w:rsidRPr="00E57A99" w:rsidRDefault="00A0446F" w:rsidP="00B12FAC">
      <w:pPr>
        <w:spacing w:line="276" w:lineRule="auto"/>
        <w:jc w:val="right"/>
        <w:rPr>
          <w:rFonts w:ascii="FrankRuehl" w:hAnsi="FrankRuehl" w:cs="FrankRuehl"/>
          <w:sz w:val="32"/>
          <w:szCs w:val="32"/>
          <w:rtl/>
        </w:rPr>
      </w:pPr>
    </w:p>
    <w:p w:rsidR="00A0446F" w:rsidRPr="00E57A99" w:rsidRDefault="00A0446F" w:rsidP="00B12FAC">
      <w:pPr>
        <w:spacing w:line="276" w:lineRule="auto"/>
        <w:jc w:val="center"/>
        <w:rPr>
          <w:rFonts w:ascii="FrankRuehl" w:hAnsi="FrankRuehl" w:cs="FrankRuehl"/>
          <w:sz w:val="32"/>
          <w:szCs w:val="32"/>
        </w:rPr>
      </w:pPr>
    </w:p>
    <w:sectPr w:rsidR="00A0446F" w:rsidRPr="00E57A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RashiAmiti">
    <w:panose1 w:val="00000000000000000000"/>
    <w:charset w:val="B1"/>
    <w:family w:val="auto"/>
    <w:pitch w:val="variable"/>
    <w:sig w:usb0="80000803" w:usb1="48000000" w:usb2="14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F2"/>
    <w:rsid w:val="000B278B"/>
    <w:rsid w:val="00113EA2"/>
    <w:rsid w:val="00126DEC"/>
    <w:rsid w:val="00227C72"/>
    <w:rsid w:val="002A1B94"/>
    <w:rsid w:val="002A29D4"/>
    <w:rsid w:val="002B1646"/>
    <w:rsid w:val="00556E9E"/>
    <w:rsid w:val="0058573D"/>
    <w:rsid w:val="005930EC"/>
    <w:rsid w:val="00645FB3"/>
    <w:rsid w:val="00652AF8"/>
    <w:rsid w:val="006A19F2"/>
    <w:rsid w:val="007B3996"/>
    <w:rsid w:val="0098452F"/>
    <w:rsid w:val="00A0446F"/>
    <w:rsid w:val="00AA1408"/>
    <w:rsid w:val="00B12FAC"/>
    <w:rsid w:val="00D05D62"/>
    <w:rsid w:val="00D33B14"/>
    <w:rsid w:val="00D63749"/>
    <w:rsid w:val="00D641DD"/>
    <w:rsid w:val="00E134D9"/>
    <w:rsid w:val="00E55CBA"/>
    <w:rsid w:val="00E57A99"/>
    <w:rsid w:val="00E65B0C"/>
    <w:rsid w:val="00ED7FDE"/>
    <w:rsid w:val="00EE5CB6"/>
    <w:rsid w:val="00F315EB"/>
    <w:rsid w:val="00FB4545"/>
    <w:rsid w:val="00F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4B421-465E-4A99-938F-6940AAF7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A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7C88-2CC2-4631-A30B-31EA9F48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</dc:creator>
  <cp:keywords/>
  <dc:description/>
  <cp:lastModifiedBy>bait</cp:lastModifiedBy>
  <cp:revision>4</cp:revision>
  <dcterms:created xsi:type="dcterms:W3CDTF">2016-08-10T03:14:00Z</dcterms:created>
  <dcterms:modified xsi:type="dcterms:W3CDTF">2016-08-10T03:20:00Z</dcterms:modified>
</cp:coreProperties>
</file>