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C41" w:rsidRDefault="00954E93" w:rsidP="00094C41">
      <w:pPr>
        <w:jc w:val="right"/>
        <w:rPr>
          <w:rtl/>
        </w:rPr>
      </w:pPr>
      <w:r>
        <w:rPr>
          <w:rFonts w:hint="cs"/>
          <w:rtl/>
        </w:rPr>
        <w:t xml:space="preserve">ב"ה                    </w:t>
      </w:r>
    </w:p>
    <w:p w:rsidR="00E8180C" w:rsidRPr="00094C41" w:rsidRDefault="00954E93" w:rsidP="00094C41">
      <w:pPr>
        <w:jc w:val="center"/>
        <w:rPr>
          <w:rFonts w:cs="RashiAmiti"/>
          <w:sz w:val="36"/>
          <w:szCs w:val="36"/>
          <w:rtl/>
        </w:rPr>
      </w:pPr>
      <w:r w:rsidRPr="00094C41">
        <w:rPr>
          <w:rFonts w:cs="RashiAmiti" w:hint="cs"/>
          <w:sz w:val="36"/>
          <w:szCs w:val="36"/>
          <w:rtl/>
        </w:rPr>
        <w:t xml:space="preserve">אלף בית רש"י </w:t>
      </w:r>
      <w:r w:rsidRPr="00094C41">
        <w:rPr>
          <w:rFonts w:cs="RashiAmiti"/>
          <w:sz w:val="36"/>
          <w:szCs w:val="36"/>
          <w:rtl/>
        </w:rPr>
        <w:t>–</w:t>
      </w:r>
      <w:r w:rsidRPr="00094C41">
        <w:rPr>
          <w:rFonts w:cs="RashiAmiti" w:hint="cs"/>
          <w:sz w:val="36"/>
          <w:szCs w:val="36"/>
          <w:rtl/>
        </w:rPr>
        <w:t xml:space="preserve"> סיום מסכת בבא קמא</w:t>
      </w:r>
    </w:p>
    <w:p w:rsidR="00954E93" w:rsidRPr="00094C41" w:rsidRDefault="00954E93" w:rsidP="00954E93">
      <w:pPr>
        <w:jc w:val="right"/>
        <w:rPr>
          <w:rFonts w:ascii="FrankRuehl" w:hAnsi="FrankRuehl" w:cs="FrankRuehl"/>
          <w:sz w:val="32"/>
          <w:szCs w:val="32"/>
          <w:rtl/>
        </w:rPr>
      </w:pPr>
      <w:r w:rsidRPr="00094C41">
        <w:rPr>
          <w:rFonts w:ascii="FrankRuehl" w:hAnsi="FrankRuehl" w:cs="FrankRuehl"/>
          <w:sz w:val="32"/>
          <w:szCs w:val="32"/>
          <w:rtl/>
        </w:rPr>
        <w:t>דף קי"ט ע"ב</w:t>
      </w:r>
    </w:p>
    <w:p w:rsidR="00954E93" w:rsidRPr="00094C41" w:rsidRDefault="00954E93" w:rsidP="00954E93">
      <w:pPr>
        <w:jc w:val="right"/>
        <w:rPr>
          <w:rFonts w:cs="RashiAmiti"/>
          <w:sz w:val="32"/>
          <w:szCs w:val="32"/>
          <w:rtl/>
        </w:rPr>
      </w:pPr>
      <w:r w:rsidRPr="00094C41">
        <w:rPr>
          <w:rFonts w:cs="RashiAmiti" w:hint="cs"/>
          <w:sz w:val="32"/>
          <w:szCs w:val="32"/>
          <w:rtl/>
        </w:rPr>
        <w:t>רש"י ד"ה מתא</w:t>
      </w:r>
      <w:r w:rsidRPr="00094C41">
        <w:rPr>
          <w:rFonts w:cs="RashiAmiti"/>
          <w:sz w:val="32"/>
          <w:szCs w:val="32"/>
          <w:rtl/>
        </w:rPr>
        <w:t xml:space="preserve"> </w:t>
      </w:r>
      <w:proofErr w:type="spellStart"/>
      <w:r w:rsidRPr="00094C41">
        <w:rPr>
          <w:rFonts w:cs="RashiAmiti" w:hint="cs"/>
          <w:sz w:val="32"/>
          <w:szCs w:val="32"/>
          <w:rtl/>
        </w:rPr>
        <w:t>מחסיא</w:t>
      </w:r>
      <w:proofErr w:type="spellEnd"/>
      <w:r w:rsidRPr="00094C41">
        <w:rPr>
          <w:rFonts w:cs="RashiAmiti"/>
          <w:sz w:val="32"/>
          <w:szCs w:val="32"/>
          <w:rtl/>
        </w:rPr>
        <w:t xml:space="preserve">. </w:t>
      </w:r>
      <w:r w:rsidRPr="00094C41">
        <w:rPr>
          <w:rFonts w:cs="RashiAmiti" w:hint="cs"/>
          <w:sz w:val="32"/>
          <w:szCs w:val="32"/>
          <w:rtl/>
        </w:rPr>
        <w:t>מקום</w:t>
      </w:r>
      <w:r w:rsidRPr="00094C41">
        <w:rPr>
          <w:rFonts w:cs="RashiAmiti"/>
          <w:sz w:val="32"/>
          <w:szCs w:val="32"/>
          <w:rtl/>
        </w:rPr>
        <w:t xml:space="preserve"> </w:t>
      </w:r>
      <w:r w:rsidRPr="00094C41">
        <w:rPr>
          <w:rFonts w:cs="RashiAmiti" w:hint="cs"/>
          <w:sz w:val="32"/>
          <w:szCs w:val="32"/>
          <w:rtl/>
        </w:rPr>
        <w:t>בהמות</w:t>
      </w:r>
      <w:r w:rsidRPr="00094C41">
        <w:rPr>
          <w:rFonts w:cs="RashiAmiti"/>
          <w:sz w:val="32"/>
          <w:szCs w:val="32"/>
          <w:rtl/>
        </w:rPr>
        <w:t xml:space="preserve"> </w:t>
      </w:r>
      <w:r w:rsidRPr="00094C41">
        <w:rPr>
          <w:rFonts w:cs="RashiAmiti" w:hint="cs"/>
          <w:sz w:val="32"/>
          <w:szCs w:val="32"/>
          <w:rtl/>
        </w:rPr>
        <w:t>הוא</w:t>
      </w:r>
      <w:r w:rsidRPr="00094C41">
        <w:rPr>
          <w:rFonts w:cs="RashiAmiti"/>
          <w:sz w:val="32"/>
          <w:szCs w:val="32"/>
          <w:rtl/>
        </w:rPr>
        <w:t xml:space="preserve"> </w:t>
      </w:r>
      <w:proofErr w:type="spellStart"/>
      <w:r w:rsidRPr="00094C41">
        <w:rPr>
          <w:rFonts w:cs="RashiAmiti" w:hint="cs"/>
          <w:sz w:val="32"/>
          <w:szCs w:val="32"/>
          <w:rtl/>
        </w:rPr>
        <w:t>וצריכין</w:t>
      </w:r>
      <w:proofErr w:type="spellEnd"/>
      <w:r w:rsidRPr="00094C41">
        <w:rPr>
          <w:rFonts w:cs="RashiAmiti"/>
          <w:sz w:val="32"/>
          <w:szCs w:val="32"/>
          <w:rtl/>
        </w:rPr>
        <w:t xml:space="preserve"> </w:t>
      </w:r>
      <w:r w:rsidRPr="00094C41">
        <w:rPr>
          <w:rFonts w:cs="RashiAmiti" w:hint="cs"/>
          <w:sz w:val="32"/>
          <w:szCs w:val="32"/>
          <w:rtl/>
        </w:rPr>
        <w:t>למרעה</w:t>
      </w:r>
      <w:r w:rsidRPr="00094C41">
        <w:rPr>
          <w:rFonts w:cs="RashiAmiti"/>
          <w:sz w:val="32"/>
          <w:szCs w:val="32"/>
          <w:rtl/>
        </w:rPr>
        <w:t xml:space="preserve"> </w:t>
      </w:r>
      <w:r w:rsidRPr="00094C41">
        <w:rPr>
          <w:rFonts w:cs="RashiAmiti" w:hint="cs"/>
          <w:sz w:val="32"/>
          <w:szCs w:val="32"/>
          <w:rtl/>
        </w:rPr>
        <w:t>טוב:</w:t>
      </w:r>
    </w:p>
    <w:p w:rsidR="00954E93" w:rsidRPr="00094C41" w:rsidRDefault="00954E93" w:rsidP="00B420C7">
      <w:pPr>
        <w:jc w:val="right"/>
        <w:rPr>
          <w:rFonts w:ascii="FrankRuehl" w:hAnsi="FrankRuehl" w:cs="FrankRuehl"/>
          <w:sz w:val="28"/>
          <w:szCs w:val="28"/>
          <w:rtl/>
        </w:rPr>
      </w:pPr>
      <w:r w:rsidRPr="00094C41">
        <w:rPr>
          <w:rFonts w:ascii="FrankRuehl" w:hAnsi="FrankRuehl" w:cs="FrankRuehl"/>
          <w:sz w:val="28"/>
          <w:szCs w:val="28"/>
          <w:rtl/>
        </w:rPr>
        <w:t xml:space="preserve">מדברי רש"י אלו עולה ההסבר </w:t>
      </w:r>
      <w:proofErr w:type="spellStart"/>
      <w:r w:rsidRPr="00094C41">
        <w:rPr>
          <w:rFonts w:ascii="FrankRuehl" w:hAnsi="FrankRuehl" w:cs="FrankRuehl"/>
          <w:sz w:val="28"/>
          <w:szCs w:val="28"/>
          <w:rtl/>
        </w:rPr>
        <w:t>שאתרא</w:t>
      </w:r>
      <w:proofErr w:type="spellEnd"/>
      <w:r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Pr="00094C41">
        <w:rPr>
          <w:rFonts w:ascii="FrankRuehl" w:hAnsi="FrankRuehl" w:cs="FrankRuehl"/>
          <w:sz w:val="28"/>
          <w:szCs w:val="28"/>
          <w:rtl/>
        </w:rPr>
        <w:t>דקפיד</w:t>
      </w:r>
      <w:proofErr w:type="spellEnd"/>
      <w:r w:rsidRPr="00094C41">
        <w:rPr>
          <w:rFonts w:ascii="FrankRuehl" w:hAnsi="FrankRuehl" w:cs="FrankRuehl"/>
          <w:sz w:val="28"/>
          <w:szCs w:val="28"/>
          <w:rtl/>
        </w:rPr>
        <w:t xml:space="preserve"> או לא </w:t>
      </w:r>
      <w:proofErr w:type="spellStart"/>
      <w:r w:rsidRPr="00094C41">
        <w:rPr>
          <w:rFonts w:ascii="FrankRuehl" w:hAnsi="FrankRuehl" w:cs="FrankRuehl"/>
          <w:sz w:val="28"/>
          <w:szCs w:val="28"/>
          <w:rtl/>
        </w:rPr>
        <w:t>קפיד</w:t>
      </w:r>
      <w:proofErr w:type="spellEnd"/>
      <w:r w:rsidRPr="00094C41">
        <w:rPr>
          <w:rFonts w:ascii="FrankRuehl" w:hAnsi="FrankRuehl" w:cs="FrankRuehl"/>
          <w:sz w:val="28"/>
          <w:szCs w:val="28"/>
          <w:rtl/>
        </w:rPr>
        <w:t xml:space="preserve">, אין הכוונה שהאנשים הגרים במקום </w:t>
      </w:r>
      <w:proofErr w:type="spellStart"/>
      <w:r w:rsidRPr="00094C41">
        <w:rPr>
          <w:rFonts w:ascii="FrankRuehl" w:hAnsi="FrankRuehl" w:cs="FrankRuehl"/>
          <w:sz w:val="28"/>
          <w:szCs w:val="28"/>
          <w:rtl/>
        </w:rPr>
        <w:t>מסויים</w:t>
      </w:r>
      <w:proofErr w:type="spellEnd"/>
      <w:r w:rsidRPr="00094C41">
        <w:rPr>
          <w:rFonts w:ascii="FrankRuehl" w:hAnsi="FrankRuehl" w:cs="FrankRuehl"/>
          <w:sz w:val="28"/>
          <w:szCs w:val="28"/>
          <w:rtl/>
        </w:rPr>
        <w:t xml:space="preserve"> נחשבים לקפדנים שמקפידים על ממונם </w:t>
      </w:r>
      <w:r w:rsidR="000C29DF" w:rsidRPr="00094C41">
        <w:rPr>
          <w:rFonts w:ascii="FrankRuehl" w:hAnsi="FrankRuehl" w:cs="FrankRuehl"/>
          <w:sz w:val="28"/>
          <w:szCs w:val="28"/>
          <w:rtl/>
        </w:rPr>
        <w:t>או לא, אלא מדובר על מציאות שבמקום זה מגדלים בהמות בדרך כלל וממילא צריכים למרעה כל אחד לבהמותיו, וההקפדה היא תוצאה של כך, וא"כ צריך להבין מדוע רש"י פ</w:t>
      </w:r>
      <w:r w:rsidR="00B420C7" w:rsidRPr="00094C41">
        <w:rPr>
          <w:rFonts w:ascii="FrankRuehl" w:hAnsi="FrankRuehl" w:cs="FrankRuehl"/>
          <w:sz w:val="28"/>
          <w:szCs w:val="28"/>
          <w:rtl/>
        </w:rPr>
        <w:t>י</w:t>
      </w:r>
      <w:r w:rsidR="000C29DF" w:rsidRPr="00094C41">
        <w:rPr>
          <w:rFonts w:ascii="FrankRuehl" w:hAnsi="FrankRuehl" w:cs="FrankRuehl"/>
          <w:sz w:val="28"/>
          <w:szCs w:val="28"/>
          <w:rtl/>
        </w:rPr>
        <w:t xml:space="preserve">רש זאת על המילים מתא </w:t>
      </w:r>
      <w:proofErr w:type="spellStart"/>
      <w:r w:rsidR="000C29DF" w:rsidRPr="00094C41">
        <w:rPr>
          <w:rFonts w:ascii="FrankRuehl" w:hAnsi="FrankRuehl" w:cs="FrankRuehl"/>
          <w:sz w:val="28"/>
          <w:szCs w:val="28"/>
          <w:rtl/>
        </w:rPr>
        <w:t>מחסיא</w:t>
      </w:r>
      <w:proofErr w:type="spellEnd"/>
      <w:r w:rsidR="000C29DF" w:rsidRPr="00094C41">
        <w:rPr>
          <w:rFonts w:ascii="FrankRuehl" w:hAnsi="FrankRuehl" w:cs="FrankRuehl"/>
          <w:sz w:val="28"/>
          <w:szCs w:val="28"/>
          <w:rtl/>
        </w:rPr>
        <w:t xml:space="preserve"> ולא פירש מיד בדברי רב יהודה אתרא </w:t>
      </w:r>
      <w:proofErr w:type="spellStart"/>
      <w:r w:rsidR="000C29DF" w:rsidRPr="00094C41">
        <w:rPr>
          <w:rFonts w:ascii="FrankRuehl" w:hAnsi="FrankRuehl" w:cs="FrankRuehl"/>
          <w:sz w:val="28"/>
          <w:szCs w:val="28"/>
          <w:rtl/>
        </w:rPr>
        <w:t>דקפיד</w:t>
      </w:r>
      <w:proofErr w:type="spellEnd"/>
      <w:r w:rsidR="00B420C7" w:rsidRPr="00094C41">
        <w:rPr>
          <w:rFonts w:ascii="FrankRuehl" w:hAnsi="FrankRuehl" w:cs="FrankRuehl"/>
          <w:sz w:val="28"/>
          <w:szCs w:val="28"/>
          <w:rtl/>
        </w:rPr>
        <w:t xml:space="preserve">, עוד צריך להבין מדוע הוסיף רש"י מרעה </w:t>
      </w:r>
      <w:r w:rsidR="00B420C7" w:rsidRPr="00094C41">
        <w:rPr>
          <w:rFonts w:ascii="FrankRuehl" w:hAnsi="FrankRuehl" w:cs="FrankRuehl"/>
          <w:b/>
          <w:bCs/>
          <w:sz w:val="28"/>
          <w:szCs w:val="28"/>
          <w:rtl/>
        </w:rPr>
        <w:t>טוב</w:t>
      </w:r>
      <w:r w:rsidR="00B420C7" w:rsidRPr="00094C41">
        <w:rPr>
          <w:rFonts w:ascii="FrankRuehl" w:hAnsi="FrankRuehl" w:cs="FrankRuehl"/>
          <w:sz w:val="28"/>
          <w:szCs w:val="28"/>
          <w:rtl/>
        </w:rPr>
        <w:t xml:space="preserve"> ומספיק היה לומר </w:t>
      </w:r>
      <w:proofErr w:type="spellStart"/>
      <w:r w:rsidR="00B420C7" w:rsidRPr="00094C41">
        <w:rPr>
          <w:rFonts w:ascii="FrankRuehl" w:hAnsi="FrankRuehl" w:cs="FrankRuehl"/>
          <w:sz w:val="28"/>
          <w:szCs w:val="28"/>
          <w:rtl/>
        </w:rPr>
        <w:t>וצריכין</w:t>
      </w:r>
      <w:proofErr w:type="spellEnd"/>
      <w:r w:rsidR="00B420C7" w:rsidRPr="00094C41">
        <w:rPr>
          <w:rFonts w:ascii="FrankRuehl" w:hAnsi="FrankRuehl" w:cs="FrankRuehl"/>
          <w:sz w:val="28"/>
          <w:szCs w:val="28"/>
          <w:rtl/>
        </w:rPr>
        <w:t xml:space="preserve"> למרעה,</w:t>
      </w:r>
    </w:p>
    <w:p w:rsidR="00B420C7" w:rsidRPr="00750F78" w:rsidRDefault="00B420C7" w:rsidP="00F15332">
      <w:pPr>
        <w:jc w:val="right"/>
        <w:rPr>
          <w:rFonts w:ascii="FrankRuehl" w:hAnsi="FrankRuehl" w:cs="FrankRuehl"/>
          <w:sz w:val="28"/>
          <w:szCs w:val="28"/>
          <w:rtl/>
        </w:rPr>
      </w:pPr>
      <w:r w:rsidRPr="00094C41">
        <w:rPr>
          <w:rFonts w:ascii="FrankRuehl" w:hAnsi="FrankRuehl" w:cs="FrankRuehl"/>
          <w:sz w:val="28"/>
          <w:szCs w:val="28"/>
          <w:rtl/>
        </w:rPr>
        <w:t>בשני דיוקים אלו הר</w:t>
      </w:r>
      <w:r w:rsidR="009D651D" w:rsidRPr="00094C41">
        <w:rPr>
          <w:rFonts w:ascii="FrankRuehl" w:hAnsi="FrankRuehl" w:cs="FrankRuehl"/>
          <w:sz w:val="28"/>
          <w:szCs w:val="28"/>
          <w:rtl/>
        </w:rPr>
        <w:t>גיש</w:t>
      </w:r>
      <w:r w:rsidR="009D651D" w:rsidRPr="00094C41">
        <w:rPr>
          <w:rFonts w:ascii="FrankRuehl" w:hAnsi="FrankRuehl" w:cs="FrankRuehl"/>
          <w:b/>
          <w:bCs/>
          <w:sz w:val="28"/>
          <w:szCs w:val="28"/>
          <w:rtl/>
        </w:rPr>
        <w:t xml:space="preserve"> </w:t>
      </w:r>
      <w:proofErr w:type="spellStart"/>
      <w:r w:rsidR="009D651D" w:rsidRPr="00094C41">
        <w:rPr>
          <w:rFonts w:ascii="FrankRuehl" w:hAnsi="FrankRuehl" w:cs="FrankRuehl"/>
          <w:b/>
          <w:bCs/>
          <w:sz w:val="28"/>
          <w:szCs w:val="28"/>
          <w:rtl/>
        </w:rPr>
        <w:t>המהרש"א</w:t>
      </w:r>
      <w:proofErr w:type="spellEnd"/>
      <w:r w:rsidR="009D651D" w:rsidRPr="00094C41">
        <w:rPr>
          <w:rFonts w:ascii="FrankRuehl" w:hAnsi="FrankRuehl" w:cs="FrankRuehl"/>
          <w:b/>
          <w:bCs/>
          <w:sz w:val="28"/>
          <w:szCs w:val="28"/>
          <w:rtl/>
        </w:rPr>
        <w:t xml:space="preserve"> </w:t>
      </w:r>
      <w:r w:rsidR="009D651D" w:rsidRPr="00094C41">
        <w:rPr>
          <w:rFonts w:ascii="FrankRuehl" w:hAnsi="FrankRuehl" w:cs="FrankRuehl"/>
          <w:sz w:val="28"/>
          <w:szCs w:val="28"/>
          <w:rtl/>
        </w:rPr>
        <w:t>ומפני חביבות הדברים הנה דבריו במילואם:</w:t>
      </w:r>
      <w:r w:rsid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="009D651D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בסיום המסכת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פרש"י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מתא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מחסיא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מקום בהמות הוא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וצריכין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למרעה טוב עכ"ל לא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הל"ל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אלא למרעה ומלת טוב הוא מיותר ועוד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אמלתא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דרב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יהודה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באתרא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דקפדי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ה"ל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לפרושי כן ואפשר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שנתכוין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ע"פ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מ"ש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לסיים בדבר טוב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והכא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כולה מסכת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בנזיקין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מד' אבות וכמ"ש בריש המסכת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בהך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דרשה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דמבעה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זה אדם שהוא רמז גם לנזקי שמים מידו של עשו ומפרק מרובה עד סופה איירי בנזקי אדם וראה רש"י שלא סיים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בהך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מסכת בדברי אגדה לפי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שב"ק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וב"מ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וב"ב כעין מסכת אחת הן שכולן דינים וכדי שלא יהא חסר לסיים מסכת זו בדבר טוב כי למרעה אותיות אחרונות רעה ע"כ הוסיף מלת טוב לסיים וכן התלמוד בתר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דסיים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דקפיד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סיים באותיות יהו"א המורה על שמותיו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הוי"ה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שם של ד'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וי"ה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ואהי"ה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אשר עמנו בגלות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והטו"ב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 xml:space="preserve"> הוא אותיות זוגות ממנו </w:t>
      </w:r>
      <w:proofErr w:type="spellStart"/>
      <w:r w:rsidR="00750F78" w:rsidRPr="00750F78">
        <w:rPr>
          <w:rFonts w:ascii="FrankRuehl" w:hAnsi="FrankRuehl" w:cs="FrankRuehl" w:hint="cs"/>
          <w:sz w:val="28"/>
          <w:szCs w:val="28"/>
          <w:rtl/>
        </w:rPr>
        <w:t>ודו"ק</w:t>
      </w:r>
      <w:proofErr w:type="spellEnd"/>
      <w:r w:rsidR="00750F78" w:rsidRPr="00750F78">
        <w:rPr>
          <w:rFonts w:ascii="FrankRuehl" w:hAnsi="FrankRuehl" w:cs="FrankRuehl" w:hint="cs"/>
          <w:sz w:val="28"/>
          <w:szCs w:val="28"/>
          <w:rtl/>
        </w:rPr>
        <w:t>:</w:t>
      </w:r>
      <w:r w:rsidR="00750F78">
        <w:rPr>
          <w:rFonts w:ascii="FrankRuehl" w:hAnsi="FrankRuehl" w:cs="FrankRuehl"/>
          <w:sz w:val="28"/>
          <w:szCs w:val="28"/>
          <w:rtl/>
        </w:rPr>
        <w:br/>
      </w:r>
      <w:r w:rsidR="00750F78">
        <w:rPr>
          <w:rFonts w:ascii="FrankRuehl" w:hAnsi="FrankRuehl" w:cs="FrankRuehl"/>
          <w:sz w:val="28"/>
          <w:szCs w:val="28"/>
          <w:rtl/>
        </w:rPr>
        <w:br/>
      </w:r>
      <w:r w:rsidR="00A94C85" w:rsidRPr="00094C41">
        <w:rPr>
          <w:rFonts w:ascii="FrankRuehl" w:hAnsi="FrankRuehl" w:cs="FrankRuehl"/>
          <w:sz w:val="28"/>
          <w:szCs w:val="28"/>
          <w:rtl/>
        </w:rPr>
        <w:t>ונראה להוסיף על כך תוספת נופך</w:t>
      </w:r>
      <w:r w:rsidR="00804C5C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r w:rsidR="00A94C85" w:rsidRPr="00094C41">
        <w:rPr>
          <w:rFonts w:ascii="FrankRuehl" w:hAnsi="FrankRuehl" w:cs="FrankRuehl"/>
          <w:sz w:val="28"/>
          <w:szCs w:val="28"/>
          <w:rtl/>
        </w:rPr>
        <w:t xml:space="preserve">בדיוק נוסף מדוע רש"י כתב בדיבור המתחיל מתא </w:t>
      </w:r>
      <w:proofErr w:type="spellStart"/>
      <w:r w:rsidR="00A94C85" w:rsidRPr="00094C41">
        <w:rPr>
          <w:rFonts w:ascii="FrankRuehl" w:hAnsi="FrankRuehl" w:cs="FrankRuehl"/>
          <w:sz w:val="28"/>
          <w:szCs w:val="28"/>
          <w:rtl/>
        </w:rPr>
        <w:t>מחסיא</w:t>
      </w:r>
      <w:proofErr w:type="spellEnd"/>
      <w:r w:rsidR="00A94C85" w:rsidRPr="00094C41">
        <w:rPr>
          <w:rFonts w:ascii="FrankRuehl" w:hAnsi="FrankRuehl" w:cs="FrankRuehl"/>
          <w:sz w:val="28"/>
          <w:szCs w:val="28"/>
          <w:rtl/>
        </w:rPr>
        <w:t xml:space="preserve"> ולא כתב פירושו על התיבות אתרא </w:t>
      </w:r>
      <w:proofErr w:type="spellStart"/>
      <w:r w:rsidR="00A94C85" w:rsidRPr="00094C41">
        <w:rPr>
          <w:rFonts w:ascii="FrankRuehl" w:hAnsi="FrankRuehl" w:cs="FrankRuehl"/>
          <w:sz w:val="28"/>
          <w:szCs w:val="28"/>
          <w:rtl/>
        </w:rPr>
        <w:t>דקפיד</w:t>
      </w:r>
      <w:proofErr w:type="spellEnd"/>
      <w:r w:rsidR="00A94C85" w:rsidRPr="00094C41">
        <w:rPr>
          <w:rFonts w:ascii="FrankRuehl" w:hAnsi="FrankRuehl" w:cs="FrankRuehl"/>
          <w:sz w:val="28"/>
          <w:szCs w:val="28"/>
          <w:rtl/>
        </w:rPr>
        <w:t xml:space="preserve"> הוא, שהן הן הדברים </w:t>
      </w:r>
      <w:r w:rsidR="009E71D8" w:rsidRPr="00094C41">
        <w:rPr>
          <w:rFonts w:ascii="FrankRuehl" w:hAnsi="FrankRuehl" w:cs="FrankRuehl"/>
          <w:sz w:val="28"/>
          <w:szCs w:val="28"/>
          <w:rtl/>
        </w:rPr>
        <w:t>שרש"י דייק ענין זה שלא מדובר בא</w:t>
      </w:r>
      <w:r w:rsidR="00804C5C" w:rsidRPr="00094C41">
        <w:rPr>
          <w:rFonts w:ascii="FrankRuehl" w:hAnsi="FrankRuehl" w:cs="FrankRuehl"/>
          <w:sz w:val="28"/>
          <w:szCs w:val="28"/>
          <w:rtl/>
        </w:rPr>
        <w:t>נ</w:t>
      </w:r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שים שמקפידים שטבעם כך אלא מפני שהוא מקום בהמות, </w:t>
      </w:r>
      <w:r w:rsidR="00804C5C" w:rsidRPr="00094C41">
        <w:rPr>
          <w:rFonts w:ascii="FrankRuehl" w:hAnsi="FrankRuehl" w:cs="FrankRuehl"/>
          <w:sz w:val="28"/>
          <w:szCs w:val="28"/>
          <w:rtl/>
        </w:rPr>
        <w:br/>
      </w:r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והראיה לכך </w:t>
      </w:r>
      <w:proofErr w:type="spellStart"/>
      <w:r w:rsidR="009E71D8" w:rsidRPr="00094C41">
        <w:rPr>
          <w:rFonts w:ascii="FrankRuehl" w:hAnsi="FrankRuehl" w:cs="FrankRuehl"/>
          <w:sz w:val="28"/>
          <w:szCs w:val="28"/>
          <w:rtl/>
        </w:rPr>
        <w:t>שרבינא</w:t>
      </w:r>
      <w:proofErr w:type="spellEnd"/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 שהיה </w:t>
      </w:r>
      <w:r w:rsidR="00904C74" w:rsidRPr="00094C41">
        <w:rPr>
          <w:rFonts w:ascii="FrankRuehl" w:hAnsi="FrankRuehl" w:cs="FrankRuehl"/>
          <w:sz w:val="28"/>
          <w:szCs w:val="28"/>
          <w:rtl/>
        </w:rPr>
        <w:t xml:space="preserve">דר </w:t>
      </w:r>
      <w:proofErr w:type="spellStart"/>
      <w:r w:rsidR="00904C74" w:rsidRPr="00094C41">
        <w:rPr>
          <w:rFonts w:ascii="FrankRuehl" w:hAnsi="FrankRuehl" w:cs="FrankRuehl"/>
          <w:sz w:val="28"/>
          <w:szCs w:val="28"/>
          <w:rtl/>
        </w:rPr>
        <w:t>במתא</w:t>
      </w:r>
      <w:proofErr w:type="spellEnd"/>
      <w:r w:rsidR="00904C74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="00904C74" w:rsidRPr="00094C41">
        <w:rPr>
          <w:rFonts w:ascii="FrankRuehl" w:hAnsi="FrankRuehl" w:cs="FrankRuehl"/>
          <w:sz w:val="28"/>
          <w:szCs w:val="28"/>
          <w:rtl/>
        </w:rPr>
        <w:t>מחסי</w:t>
      </w:r>
      <w:r w:rsidR="00C642EA" w:rsidRPr="00094C41">
        <w:rPr>
          <w:rFonts w:ascii="FrankRuehl" w:hAnsi="FrankRuehl" w:cs="FrankRuehl"/>
          <w:sz w:val="28"/>
          <w:szCs w:val="28"/>
          <w:rtl/>
        </w:rPr>
        <w:t>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 אמר זאת, </w:t>
      </w:r>
      <w:proofErr w:type="spellStart"/>
      <w:r w:rsidR="00C642EA" w:rsidRPr="00094C41">
        <w:rPr>
          <w:rFonts w:ascii="FrankRuehl" w:hAnsi="FrankRuehl" w:cs="FrankRuehl"/>
          <w:sz w:val="28"/>
          <w:szCs w:val="28"/>
          <w:rtl/>
        </w:rPr>
        <w:t>כדאיתא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="00C642EA" w:rsidRPr="00094C41">
        <w:rPr>
          <w:rFonts w:ascii="FrankRuehl" w:hAnsi="FrankRuehl" w:cs="FrankRuehl"/>
          <w:sz w:val="28"/>
          <w:szCs w:val="28"/>
          <w:rtl/>
        </w:rPr>
        <w:t>ביומא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 פ"ו ע"א רש"י ד"ה ומתא </w:t>
      </w:r>
      <w:proofErr w:type="spellStart"/>
      <w:r w:rsidR="00C642EA" w:rsidRPr="00094C41">
        <w:rPr>
          <w:rFonts w:ascii="FrankRuehl" w:hAnsi="FrankRuehl" w:cs="FrankRuehl"/>
          <w:sz w:val="28"/>
          <w:szCs w:val="28"/>
          <w:rtl/>
        </w:rPr>
        <w:t>מחסיא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. מקומו של </w:t>
      </w:r>
      <w:proofErr w:type="spellStart"/>
      <w:r w:rsidR="00C642EA" w:rsidRPr="00094C41">
        <w:rPr>
          <w:rFonts w:ascii="FrankRuehl" w:hAnsi="FrankRuehl" w:cs="FrankRuehl"/>
          <w:sz w:val="28"/>
          <w:szCs w:val="28"/>
          <w:rtl/>
        </w:rPr>
        <w:t>רבינא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: </w:t>
      </w:r>
      <w:r w:rsidR="009E71D8" w:rsidRPr="00094C41">
        <w:rPr>
          <w:rFonts w:ascii="FrankRuehl" w:hAnsi="FrankRuehl" w:cs="FrankRuehl"/>
          <w:sz w:val="28"/>
          <w:szCs w:val="28"/>
          <w:rtl/>
        </w:rPr>
        <w:t>ובוודאי ל</w:t>
      </w:r>
      <w:r w:rsidR="00904C74" w:rsidRPr="00094C41">
        <w:rPr>
          <w:rFonts w:ascii="FrankRuehl" w:hAnsi="FrankRuehl" w:cs="FrankRuehl"/>
          <w:sz w:val="28"/>
          <w:szCs w:val="28"/>
          <w:rtl/>
        </w:rPr>
        <w:t>א</w:t>
      </w:r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 היה </w:t>
      </w:r>
      <w:proofErr w:type="spellStart"/>
      <w:r w:rsidR="009E71D8" w:rsidRPr="00094C41">
        <w:rPr>
          <w:rFonts w:ascii="FrankRuehl" w:hAnsi="FrankRuehl" w:cs="FrankRuehl"/>
          <w:sz w:val="28"/>
          <w:szCs w:val="28"/>
          <w:rtl/>
        </w:rPr>
        <w:t>מתכווין</w:t>
      </w:r>
      <w:proofErr w:type="spellEnd"/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 לומר </w:t>
      </w:r>
      <w:proofErr w:type="spellStart"/>
      <w:r w:rsidR="009E71D8" w:rsidRPr="00094C41">
        <w:rPr>
          <w:rFonts w:ascii="FrankRuehl" w:hAnsi="FrankRuehl" w:cs="FrankRuehl"/>
          <w:sz w:val="28"/>
          <w:szCs w:val="28"/>
          <w:rtl/>
        </w:rPr>
        <w:t>דאנשי</w:t>
      </w:r>
      <w:proofErr w:type="spellEnd"/>
      <w:r w:rsidR="009E71D8" w:rsidRPr="00094C41">
        <w:rPr>
          <w:rFonts w:ascii="FrankRuehl" w:hAnsi="FrankRuehl" w:cs="FrankRuehl"/>
          <w:sz w:val="28"/>
          <w:szCs w:val="28"/>
          <w:rtl/>
        </w:rPr>
        <w:t xml:space="preserve"> עירו הם אנשים קפדנים אלא זה ענין של מציאות</w:t>
      </w:r>
      <w:r w:rsidR="00904C74" w:rsidRPr="00094C41">
        <w:rPr>
          <w:rFonts w:ascii="FrankRuehl" w:hAnsi="FrankRuehl" w:cs="FrankRuehl"/>
          <w:sz w:val="28"/>
          <w:szCs w:val="28"/>
          <w:rtl/>
        </w:rPr>
        <w:t xml:space="preserve"> של מקום בהמות, </w:t>
      </w:r>
      <w:r w:rsidR="00804C5C" w:rsidRPr="00094C41">
        <w:rPr>
          <w:rFonts w:ascii="FrankRuehl" w:hAnsi="FrankRuehl" w:cs="FrankRuehl"/>
          <w:sz w:val="28"/>
          <w:szCs w:val="28"/>
          <w:rtl/>
        </w:rPr>
        <w:br/>
      </w:r>
      <w:r w:rsidR="00904C74" w:rsidRPr="00094C41">
        <w:rPr>
          <w:rFonts w:ascii="FrankRuehl" w:hAnsi="FrankRuehl" w:cs="FrankRuehl"/>
          <w:sz w:val="28"/>
          <w:szCs w:val="28"/>
          <w:rtl/>
        </w:rPr>
        <w:t xml:space="preserve">וזה </w:t>
      </w:r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עולה בקנה אחד עם דברי רש"י במסכת הוריות דף י"ב ע"א (ועיין בליקוטים בסוף </w:t>
      </w:r>
      <w:proofErr w:type="spellStart"/>
      <w:r w:rsidR="00C642EA" w:rsidRPr="00094C41">
        <w:rPr>
          <w:rFonts w:ascii="FrankRuehl" w:hAnsi="FrankRuehl" w:cs="FrankRuehl"/>
          <w:sz w:val="28"/>
          <w:szCs w:val="28"/>
          <w:rtl/>
        </w:rPr>
        <w:t>המסכתא</w:t>
      </w:r>
      <w:proofErr w:type="spellEnd"/>
      <w:r w:rsidR="00C642EA" w:rsidRPr="00094C41">
        <w:rPr>
          <w:rFonts w:ascii="FrankRuehl" w:hAnsi="FrankRuehl" w:cs="FrankRuehl"/>
          <w:sz w:val="28"/>
          <w:szCs w:val="28"/>
          <w:rtl/>
        </w:rPr>
        <w:t xml:space="preserve"> בשם </w:t>
      </w:r>
      <w:bookmarkStart w:id="0" w:name="_GoBack"/>
      <w:bookmarkEnd w:id="0"/>
      <w:r w:rsidR="00750F78">
        <w:rPr>
          <w:rFonts w:ascii="FrankRuehl" w:hAnsi="FrankRuehl" w:cs="FrankRuehl" w:hint="cs"/>
          <w:b/>
          <w:bCs/>
          <w:sz w:val="28"/>
          <w:szCs w:val="28"/>
          <w:rtl/>
        </w:rPr>
        <w:t xml:space="preserve">החתם סופר </w:t>
      </w:r>
      <w:r w:rsidR="00750F78" w:rsidRPr="00750F78">
        <w:rPr>
          <w:rFonts w:ascii="FrankRuehl" w:hAnsi="FrankRuehl" w:cs="FrankRuehl" w:hint="cs"/>
          <w:sz w:val="28"/>
          <w:szCs w:val="28"/>
          <w:rtl/>
        </w:rPr>
        <w:t>שציין לרש"י דלקמן</w:t>
      </w:r>
      <w:r w:rsidR="00C642EA" w:rsidRPr="00094C41">
        <w:rPr>
          <w:rFonts w:ascii="FrankRuehl" w:hAnsi="FrankRuehl" w:cs="FrankRuehl"/>
          <w:sz w:val="28"/>
          <w:szCs w:val="28"/>
          <w:rtl/>
        </w:rPr>
        <w:t>)</w:t>
      </w:r>
      <w:r w:rsidR="00804C5C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רש"י ד"ה דמתא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מחסיא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. הוו תלמידי חכמים ראויים להוראה ותרבות יפה היה בהם אבל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בפומבדיתא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לא הוי תרבות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מעליא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כל כך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וקאמר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ליה מוטב לו לדור באשפה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במתא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מחסיא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מלדור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באפדנא</w:t>
      </w:r>
      <w:proofErr w:type="spellEnd"/>
      <w:r w:rsidR="00747EEA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proofErr w:type="spellStart"/>
      <w:r w:rsidR="00747EEA" w:rsidRPr="00094C41">
        <w:rPr>
          <w:rFonts w:ascii="FrankRuehl" w:hAnsi="FrankRuehl" w:cs="FrankRuehl"/>
          <w:sz w:val="28"/>
          <w:szCs w:val="28"/>
          <w:rtl/>
        </w:rPr>
        <w:t>בפומבדיתא</w:t>
      </w:r>
      <w:proofErr w:type="spellEnd"/>
      <w:r w:rsidR="00804C5C" w:rsidRPr="00094C41">
        <w:rPr>
          <w:rFonts w:ascii="FrankRuehl" w:hAnsi="FrankRuehl" w:cs="FrankRuehl"/>
          <w:sz w:val="28"/>
          <w:szCs w:val="28"/>
          <w:rtl/>
        </w:rPr>
        <w:t>:</w:t>
      </w:r>
      <w:r w:rsidR="001B63F8">
        <w:rPr>
          <w:rFonts w:ascii="FrankRuehl" w:hAnsi="FrankRuehl" w:cs="FrankRuehl" w:hint="cs"/>
          <w:sz w:val="28"/>
          <w:szCs w:val="28"/>
          <w:rtl/>
        </w:rPr>
        <w:t xml:space="preserve"> </w:t>
      </w:r>
      <w:r w:rsidR="001B63F8">
        <w:rPr>
          <w:rFonts w:ascii="FrankRuehl" w:hAnsi="FrankRuehl" w:cs="FrankRuehl"/>
          <w:sz w:val="28"/>
          <w:szCs w:val="28"/>
          <w:rtl/>
        </w:rPr>
        <w:br/>
      </w:r>
      <w:r w:rsidR="001B63F8">
        <w:rPr>
          <w:rFonts w:ascii="FrankRuehl" w:hAnsi="FrankRuehl" w:cs="FrankRuehl" w:hint="cs"/>
          <w:sz w:val="28"/>
          <w:szCs w:val="28"/>
          <w:rtl/>
        </w:rPr>
        <w:t>ו</w:t>
      </w:r>
      <w:r w:rsidR="001B63F8" w:rsidRPr="00F15332">
        <w:rPr>
          <w:rFonts w:ascii="FrankRuehl" w:hAnsi="FrankRuehl" w:cs="FrankRuehl" w:hint="cs"/>
          <w:b/>
          <w:bCs/>
          <w:sz w:val="28"/>
          <w:szCs w:val="28"/>
          <w:rtl/>
        </w:rPr>
        <w:t xml:space="preserve">החתם סופר </w:t>
      </w:r>
      <w:r w:rsidR="001B63F8">
        <w:rPr>
          <w:rFonts w:ascii="FrankRuehl" w:hAnsi="FrankRuehl" w:cs="FrankRuehl" w:hint="cs"/>
          <w:sz w:val="28"/>
          <w:szCs w:val="28"/>
          <w:rtl/>
        </w:rPr>
        <w:t xml:space="preserve">ציין גם לתוספות בשבת צב ע"ב ותוכן הדברים שאם בקפידה תליה מילתא לכאורה בטלה דעתם אצל רוב בני אדם וא"כ מאחר שזה מקום בהמות הרי שהכלל שבטלה </w:t>
      </w:r>
      <w:proofErr w:type="spellStart"/>
      <w:r w:rsidR="001B63F8">
        <w:rPr>
          <w:rFonts w:ascii="FrankRuehl" w:hAnsi="FrankRuehl" w:cs="FrankRuehl" w:hint="cs"/>
          <w:sz w:val="28"/>
          <w:szCs w:val="28"/>
          <w:rtl/>
        </w:rPr>
        <w:t>דעתיהו</w:t>
      </w:r>
      <w:proofErr w:type="spellEnd"/>
      <w:r w:rsidR="001B63F8">
        <w:rPr>
          <w:rFonts w:ascii="FrankRuehl" w:hAnsi="FrankRuehl" w:cs="FrankRuehl" w:hint="cs"/>
          <w:sz w:val="28"/>
          <w:szCs w:val="28"/>
          <w:rtl/>
        </w:rPr>
        <w:t xml:space="preserve"> לא חל, ואפשר לדקדק בדבר רש"י שמתא </w:t>
      </w:r>
      <w:proofErr w:type="spellStart"/>
      <w:r w:rsidR="001B63F8">
        <w:rPr>
          <w:rFonts w:ascii="FrankRuehl" w:hAnsi="FrankRuehl" w:cs="FrankRuehl" w:hint="cs"/>
          <w:sz w:val="28"/>
          <w:szCs w:val="28"/>
          <w:rtl/>
        </w:rPr>
        <w:t>מחסיא</w:t>
      </w:r>
      <w:proofErr w:type="spellEnd"/>
      <w:r w:rsidR="001B63F8">
        <w:rPr>
          <w:rFonts w:ascii="FrankRuehl" w:hAnsi="FrankRuehl" w:cs="FrankRuehl" w:hint="cs"/>
          <w:sz w:val="28"/>
          <w:szCs w:val="28"/>
          <w:rtl/>
        </w:rPr>
        <w:t xml:space="preserve"> תלמידי חכמים וכו' ובוודאי לא בטלה דעתם והיותר נכון ללמוד מהם</w:t>
      </w:r>
      <w:r w:rsidR="00F15332">
        <w:rPr>
          <w:rFonts w:ascii="FrankRuehl" w:hAnsi="FrankRuehl" w:cs="FrankRuehl" w:hint="cs"/>
          <w:sz w:val="28"/>
          <w:szCs w:val="28"/>
          <w:rtl/>
        </w:rPr>
        <w:t>,</w:t>
      </w:r>
      <w:r w:rsidR="00F15332">
        <w:rPr>
          <w:rFonts w:ascii="FrankRuehl" w:hAnsi="FrankRuehl" w:cs="FrankRuehl"/>
          <w:sz w:val="28"/>
          <w:szCs w:val="28"/>
          <w:rtl/>
        </w:rPr>
        <w:br/>
      </w:r>
      <w:r w:rsidR="00804C5C" w:rsidRPr="00094C41">
        <w:rPr>
          <w:rFonts w:ascii="FrankRuehl" w:hAnsi="FrankRuehl" w:cs="FrankRuehl"/>
          <w:sz w:val="28"/>
          <w:szCs w:val="28"/>
          <w:rtl/>
        </w:rPr>
        <w:t>וא</w:t>
      </w:r>
      <w:r w:rsidR="00F15332">
        <w:rPr>
          <w:rFonts w:ascii="FrankRuehl" w:hAnsi="FrankRuehl" w:cs="FrankRuehl" w:hint="cs"/>
          <w:sz w:val="28"/>
          <w:szCs w:val="28"/>
          <w:rtl/>
        </w:rPr>
        <w:t>ו</w:t>
      </w:r>
      <w:r w:rsidR="00804C5C" w:rsidRPr="00094C41">
        <w:rPr>
          <w:rFonts w:ascii="FrankRuehl" w:hAnsi="FrankRuehl" w:cs="FrankRuehl"/>
          <w:sz w:val="28"/>
          <w:szCs w:val="28"/>
          <w:rtl/>
        </w:rPr>
        <w:t>לי אפש</w:t>
      </w:r>
      <w:r w:rsidR="0021458B" w:rsidRPr="00094C41">
        <w:rPr>
          <w:rFonts w:ascii="FrankRuehl" w:hAnsi="FrankRuehl" w:cs="FrankRuehl"/>
          <w:sz w:val="28"/>
          <w:szCs w:val="28"/>
          <w:rtl/>
        </w:rPr>
        <w:t>ר</w:t>
      </w:r>
      <w:r w:rsidR="00804C5C" w:rsidRPr="00094C41">
        <w:rPr>
          <w:rFonts w:ascii="FrankRuehl" w:hAnsi="FrankRuehl" w:cs="FrankRuehl"/>
          <w:sz w:val="28"/>
          <w:szCs w:val="28"/>
          <w:rtl/>
        </w:rPr>
        <w:t xml:space="preserve"> ל</w:t>
      </w:r>
      <w:r w:rsidR="0021458B" w:rsidRPr="00094C41">
        <w:rPr>
          <w:rFonts w:ascii="FrankRuehl" w:hAnsi="FrankRuehl" w:cs="FrankRuehl"/>
          <w:sz w:val="28"/>
          <w:szCs w:val="28"/>
          <w:rtl/>
        </w:rPr>
        <w:t>העמיס</w:t>
      </w:r>
      <w:r w:rsidR="00804C5C" w:rsidRPr="00094C41">
        <w:rPr>
          <w:rFonts w:ascii="FrankRuehl" w:hAnsi="FrankRuehl" w:cs="FrankRuehl"/>
          <w:sz w:val="28"/>
          <w:szCs w:val="28"/>
          <w:rtl/>
        </w:rPr>
        <w:t xml:space="preserve"> </w:t>
      </w:r>
      <w:r w:rsidR="0021458B" w:rsidRPr="00094C41">
        <w:rPr>
          <w:rFonts w:ascii="FrankRuehl" w:hAnsi="FrankRuehl" w:cs="FrankRuehl"/>
          <w:sz w:val="28"/>
          <w:szCs w:val="28"/>
          <w:rtl/>
        </w:rPr>
        <w:t>ב</w:t>
      </w:r>
      <w:r w:rsidR="00804C5C" w:rsidRPr="00094C41">
        <w:rPr>
          <w:rFonts w:ascii="FrankRuehl" w:hAnsi="FrankRuehl" w:cs="FrankRuehl"/>
          <w:sz w:val="28"/>
          <w:szCs w:val="28"/>
          <w:rtl/>
        </w:rPr>
        <w:t>כוונת רש"י מרעה "טוב" – נקי מן הגזל</w:t>
      </w:r>
      <w:r w:rsidR="00091D27" w:rsidRPr="00094C41">
        <w:rPr>
          <w:rFonts w:ascii="FrankRuehl" w:hAnsi="FrankRuehl" w:cs="FrankRuehl"/>
          <w:sz w:val="28"/>
          <w:szCs w:val="28"/>
          <w:rtl/>
        </w:rPr>
        <w:t xml:space="preserve"> שצדיקים היו ומדקדקים על בהמותיהם מפני נדנוד גזל, </w:t>
      </w:r>
      <w:r w:rsidR="0021458B" w:rsidRPr="00094C41">
        <w:rPr>
          <w:rFonts w:ascii="FrankRuehl" w:hAnsi="FrankRuehl" w:cs="FrankRuehl"/>
          <w:sz w:val="28"/>
          <w:szCs w:val="28"/>
          <w:rtl/>
        </w:rPr>
        <w:t>ועיין</w:t>
      </w:r>
      <w:r w:rsidR="0021458B" w:rsidRPr="005C310A">
        <w:rPr>
          <w:rFonts w:ascii="FrankRuehl" w:hAnsi="FrankRuehl" w:cs="FrankRuehl"/>
          <w:b/>
          <w:bCs/>
          <w:sz w:val="28"/>
          <w:szCs w:val="28"/>
          <w:rtl/>
        </w:rPr>
        <w:t xml:space="preserve"> </w:t>
      </w:r>
      <w:proofErr w:type="spellStart"/>
      <w:r w:rsidR="0021458B" w:rsidRPr="005C310A">
        <w:rPr>
          <w:rFonts w:ascii="FrankRuehl" w:hAnsi="FrankRuehl" w:cs="FrankRuehl"/>
          <w:b/>
          <w:bCs/>
          <w:sz w:val="28"/>
          <w:szCs w:val="28"/>
          <w:rtl/>
        </w:rPr>
        <w:t>במהר"ם</w:t>
      </w:r>
      <w:proofErr w:type="spellEnd"/>
      <w:r w:rsidR="0021458B" w:rsidRPr="005C310A">
        <w:rPr>
          <w:rFonts w:ascii="FrankRuehl" w:hAnsi="FrankRuehl" w:cs="FrankRuehl"/>
          <w:b/>
          <w:bCs/>
          <w:sz w:val="28"/>
          <w:szCs w:val="28"/>
          <w:rtl/>
        </w:rPr>
        <w:t xml:space="preserve"> שיק</w:t>
      </w:r>
      <w:r w:rsidR="0021458B" w:rsidRPr="00094C41">
        <w:rPr>
          <w:rFonts w:ascii="FrankRuehl" w:hAnsi="FrankRuehl" w:cs="FrankRuehl"/>
          <w:sz w:val="28"/>
          <w:szCs w:val="28"/>
          <w:rtl/>
        </w:rPr>
        <w:t xml:space="preserve"> אריכות גדולה בדברי רש"י אלו.</w:t>
      </w:r>
    </w:p>
    <w:p w:rsidR="00091D27" w:rsidRPr="005C310A" w:rsidRDefault="00091D27" w:rsidP="005C310A">
      <w:pPr>
        <w:jc w:val="right"/>
        <w:rPr>
          <w:rFonts w:ascii="Narkisim" w:hAnsi="Narkisim" w:cs="Narkisim"/>
          <w:b/>
          <w:bCs/>
          <w:sz w:val="40"/>
          <w:szCs w:val="40"/>
          <w:rtl/>
        </w:rPr>
      </w:pPr>
      <w:r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הדרן עלך </w:t>
      </w:r>
      <w:proofErr w:type="spellStart"/>
      <w:r w:rsidR="005C310A">
        <w:rPr>
          <w:rFonts w:ascii="Narkisim" w:hAnsi="Narkisim" w:cs="Narkisim" w:hint="cs"/>
          <w:b/>
          <w:bCs/>
          <w:sz w:val="40"/>
          <w:szCs w:val="40"/>
          <w:rtl/>
        </w:rPr>
        <w:t>ונסליק</w:t>
      </w:r>
      <w:proofErr w:type="spellEnd"/>
      <w:r w:rsidR="005C310A">
        <w:rPr>
          <w:rFonts w:ascii="Narkisim" w:hAnsi="Narkisim" w:cs="Narkisim" w:hint="cs"/>
          <w:b/>
          <w:bCs/>
          <w:sz w:val="40"/>
          <w:szCs w:val="40"/>
          <w:rtl/>
        </w:rPr>
        <w:t xml:space="preserve"> </w:t>
      </w:r>
      <w:proofErr w:type="spellStart"/>
      <w:r w:rsidR="005C310A">
        <w:rPr>
          <w:rFonts w:ascii="Narkisim" w:hAnsi="Narkisim" w:cs="Narkisim" w:hint="cs"/>
          <w:b/>
          <w:bCs/>
          <w:sz w:val="40"/>
          <w:szCs w:val="40"/>
          <w:rtl/>
        </w:rPr>
        <w:t>מ</w:t>
      </w:r>
      <w:r w:rsidRPr="005C310A">
        <w:rPr>
          <w:rFonts w:ascii="Narkisim" w:hAnsi="Narkisim" w:cs="Narkisim"/>
          <w:b/>
          <w:bCs/>
          <w:sz w:val="40"/>
          <w:szCs w:val="40"/>
          <w:rtl/>
        </w:rPr>
        <w:t>בבא</w:t>
      </w:r>
      <w:proofErr w:type="spellEnd"/>
      <w:r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proofErr w:type="spellStart"/>
      <w:r w:rsidRPr="005C310A">
        <w:rPr>
          <w:rFonts w:ascii="Narkisim" w:hAnsi="Narkisim" w:cs="Narkisim"/>
          <w:b/>
          <w:bCs/>
          <w:sz w:val="40"/>
          <w:szCs w:val="40"/>
          <w:rtl/>
        </w:rPr>
        <w:t>קמ</w:t>
      </w:r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>ייתא</w:t>
      </w:r>
      <w:proofErr w:type="spellEnd"/>
      <w:r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r w:rsidR="006D5E83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ומשלשה חוטים הנמנים בתכלת הטלית </w:t>
      </w:r>
      <w:proofErr w:type="spellStart"/>
      <w:r w:rsidRPr="005C310A">
        <w:rPr>
          <w:rFonts w:ascii="Narkisim" w:hAnsi="Narkisim" w:cs="Narkisim"/>
          <w:b/>
          <w:bCs/>
          <w:sz w:val="40"/>
          <w:szCs w:val="40"/>
          <w:rtl/>
        </w:rPr>
        <w:t>וסיומא</w:t>
      </w:r>
      <w:proofErr w:type="spellEnd"/>
      <w:r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בטוב בדברי רש"י מרעה טוב</w:t>
      </w:r>
    </w:p>
    <w:p w:rsidR="00091D27" w:rsidRPr="00804C5C" w:rsidRDefault="0045771B" w:rsidP="0045771B">
      <w:pPr>
        <w:jc w:val="right"/>
        <w:rPr>
          <w:rFonts w:cs="Arial"/>
        </w:rPr>
      </w:pPr>
      <w:r>
        <w:rPr>
          <w:rFonts w:ascii="Narkisim" w:hAnsi="Narkisim" w:cs="Narkisim" w:hint="cs"/>
          <w:b/>
          <w:bCs/>
          <w:sz w:val="40"/>
          <w:szCs w:val="40"/>
          <w:rtl/>
        </w:rPr>
        <w:t>וניכנס</w:t>
      </w:r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proofErr w:type="spellStart"/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>בבבא</w:t>
      </w:r>
      <w:proofErr w:type="spellEnd"/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proofErr w:type="spellStart"/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>מציעתא</w:t>
      </w:r>
      <w:proofErr w:type="spellEnd"/>
      <w:r w:rsidR="002964D6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r w:rsidR="00F97347" w:rsidRPr="005C310A">
        <w:rPr>
          <w:rFonts w:ascii="Narkisim" w:hAnsi="Narkisim" w:cs="Narkisim"/>
          <w:b/>
          <w:bCs/>
          <w:sz w:val="40"/>
          <w:szCs w:val="40"/>
          <w:rtl/>
        </w:rPr>
        <w:t>ל</w:t>
      </w:r>
      <w:r w:rsidR="00091D27" w:rsidRPr="005C310A">
        <w:rPr>
          <w:rFonts w:ascii="Narkisim" w:hAnsi="Narkisim" w:cs="Narkisim"/>
          <w:b/>
          <w:bCs/>
          <w:sz w:val="40"/>
          <w:szCs w:val="40"/>
          <w:rtl/>
        </w:rPr>
        <w:t>אחוז ב</w:t>
      </w:r>
      <w:r w:rsidR="006D5E83" w:rsidRPr="005C310A">
        <w:rPr>
          <w:rFonts w:ascii="Narkisim" w:hAnsi="Narkisim" w:cs="Narkisim"/>
          <w:b/>
          <w:bCs/>
          <w:sz w:val="40"/>
          <w:szCs w:val="40"/>
          <w:rtl/>
        </w:rPr>
        <w:t>לימוד שניים ב</w:t>
      </w:r>
      <w:r w:rsidR="00C52B0D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טלית </w:t>
      </w:r>
      <w:r w:rsidR="00F97347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ובזו </w:t>
      </w:r>
      <w:proofErr w:type="spellStart"/>
      <w:r w:rsidR="00F97347" w:rsidRPr="005C310A">
        <w:rPr>
          <w:rFonts w:ascii="Narkisim" w:hAnsi="Narkisim" w:cs="Narkisim"/>
          <w:b/>
          <w:bCs/>
          <w:sz w:val="40"/>
          <w:szCs w:val="40"/>
          <w:rtl/>
        </w:rPr>
        <w:t>ה</w:t>
      </w:r>
      <w:r w:rsidR="006D5E83" w:rsidRPr="005C310A">
        <w:rPr>
          <w:rFonts w:ascii="Narkisim" w:hAnsi="Narkisim" w:cs="Narkisim"/>
          <w:b/>
          <w:bCs/>
          <w:sz w:val="40"/>
          <w:szCs w:val="40"/>
          <w:rtl/>
        </w:rPr>
        <w:t>מסכת</w:t>
      </w:r>
      <w:r w:rsidR="00F97347" w:rsidRPr="005C310A">
        <w:rPr>
          <w:rFonts w:ascii="Narkisim" w:hAnsi="Narkisim" w:cs="Narkisim"/>
          <w:b/>
          <w:bCs/>
          <w:sz w:val="40"/>
          <w:szCs w:val="40"/>
          <w:rtl/>
        </w:rPr>
        <w:t>א</w:t>
      </w:r>
      <w:proofErr w:type="spellEnd"/>
      <w:r w:rsidR="00F97347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</w:t>
      </w:r>
      <w:r w:rsidR="00C52B0D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בדף </w:t>
      </w:r>
      <w:proofErr w:type="spellStart"/>
      <w:r w:rsidR="00C52B0D" w:rsidRPr="005C310A">
        <w:rPr>
          <w:rFonts w:ascii="Narkisim" w:hAnsi="Narkisim" w:cs="Narkisim"/>
          <w:b/>
          <w:bCs/>
          <w:sz w:val="40"/>
          <w:szCs w:val="40"/>
          <w:rtl/>
        </w:rPr>
        <w:t>לז</w:t>
      </w:r>
      <w:proofErr w:type="spellEnd"/>
      <w:r w:rsidR="00C52B0D" w:rsidRPr="005C310A">
        <w:rPr>
          <w:rFonts w:ascii="Narkisim" w:hAnsi="Narkisim" w:cs="Narkisim"/>
          <w:b/>
          <w:bCs/>
          <w:sz w:val="40"/>
          <w:szCs w:val="40"/>
          <w:rtl/>
        </w:rPr>
        <w:t xml:space="preserve"> מובא הלשון מרעה שמן וטוב</w:t>
      </w:r>
    </w:p>
    <w:sectPr w:rsidR="00091D27" w:rsidRPr="00804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ashiAmiti">
    <w:panose1 w:val="00000000000000000000"/>
    <w:charset w:val="B1"/>
    <w:family w:val="auto"/>
    <w:pitch w:val="variable"/>
    <w:sig w:usb0="80000803" w:usb1="48000000" w:usb2="14000000" w:usb3="00000000" w:csb0="00000020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27"/>
    <w:rsid w:val="00091D27"/>
    <w:rsid w:val="00094C41"/>
    <w:rsid w:val="000C29DF"/>
    <w:rsid w:val="000C44D8"/>
    <w:rsid w:val="001B63F8"/>
    <w:rsid w:val="0021458B"/>
    <w:rsid w:val="002964D6"/>
    <w:rsid w:val="0045771B"/>
    <w:rsid w:val="005C310A"/>
    <w:rsid w:val="006D5E83"/>
    <w:rsid w:val="00747EEA"/>
    <w:rsid w:val="00750F78"/>
    <w:rsid w:val="00754627"/>
    <w:rsid w:val="00804C5C"/>
    <w:rsid w:val="00904C74"/>
    <w:rsid w:val="00954E93"/>
    <w:rsid w:val="009D651D"/>
    <w:rsid w:val="009E71D8"/>
    <w:rsid w:val="00A94C85"/>
    <w:rsid w:val="00B420C7"/>
    <w:rsid w:val="00C52B0D"/>
    <w:rsid w:val="00C642EA"/>
    <w:rsid w:val="00E8180C"/>
    <w:rsid w:val="00F15332"/>
    <w:rsid w:val="00F9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AB2D4A-5704-4961-AA51-5476F4BD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bait</dc:creator>
  <cp:keywords/>
  <dc:description/>
  <cp:lastModifiedBy>bait</cp:lastModifiedBy>
  <cp:revision>6</cp:revision>
  <dcterms:created xsi:type="dcterms:W3CDTF">2016-09-26T01:54:00Z</dcterms:created>
  <dcterms:modified xsi:type="dcterms:W3CDTF">2016-09-26T21:57:00Z</dcterms:modified>
</cp:coreProperties>
</file>