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C0" w:rsidRPr="001E698D" w:rsidRDefault="00C264A7" w:rsidP="00A90BF9">
      <w:pPr>
        <w:pStyle w:val="a3"/>
        <w:rPr>
          <w:b/>
          <w:bCs/>
          <w:rtl/>
        </w:rPr>
      </w:pPr>
      <w:r w:rsidRPr="001E698D">
        <w:rPr>
          <w:b/>
          <w:bCs/>
          <w:rtl/>
        </w:rPr>
        <w:t xml:space="preserve">ביאור </w:t>
      </w:r>
      <w:proofErr w:type="spellStart"/>
      <w:r w:rsidRPr="001E698D">
        <w:rPr>
          <w:b/>
          <w:bCs/>
          <w:rtl/>
        </w:rPr>
        <w:t>הגר"א</w:t>
      </w:r>
      <w:proofErr w:type="spellEnd"/>
      <w:r w:rsidRPr="001E698D">
        <w:rPr>
          <w:b/>
          <w:bCs/>
          <w:rtl/>
        </w:rPr>
        <w:t xml:space="preserve"> </w:t>
      </w:r>
      <w:proofErr w:type="spellStart"/>
      <w:r w:rsidRPr="001E698D">
        <w:rPr>
          <w:b/>
          <w:bCs/>
          <w:rtl/>
        </w:rPr>
        <w:t>או"ח</w:t>
      </w:r>
      <w:proofErr w:type="spellEnd"/>
      <w:r w:rsidRPr="001E698D">
        <w:rPr>
          <w:b/>
          <w:bCs/>
          <w:rtl/>
        </w:rPr>
        <w:t xml:space="preserve"> תרד </w:t>
      </w:r>
    </w:p>
    <w:p w:rsidR="00C264A7" w:rsidRPr="00A90BF9" w:rsidRDefault="00C264A7" w:rsidP="00A90BF9">
      <w:pPr>
        <w:jc w:val="both"/>
        <w:rPr>
          <w:rFonts w:asciiTheme="majorBidi" w:hAnsiTheme="majorBidi" w:cstheme="majorBidi"/>
          <w:rtl/>
        </w:rPr>
      </w:pPr>
      <w:r w:rsidRPr="00A90BF9">
        <w:rPr>
          <w:rFonts w:asciiTheme="majorBidi" w:hAnsiTheme="majorBidi" w:cstheme="majorBidi"/>
          <w:rtl/>
        </w:rPr>
        <w:t xml:space="preserve">כתב </w:t>
      </w:r>
      <w:proofErr w:type="spellStart"/>
      <w:r w:rsidRPr="00A90BF9">
        <w:rPr>
          <w:rFonts w:asciiTheme="majorBidi" w:hAnsiTheme="majorBidi" w:cstheme="majorBidi"/>
          <w:rtl/>
        </w:rPr>
        <w:t>השו"ע</w:t>
      </w:r>
      <w:proofErr w:type="spellEnd"/>
      <w:r w:rsidRPr="00A90BF9">
        <w:rPr>
          <w:rFonts w:asciiTheme="majorBidi" w:hAnsiTheme="majorBidi" w:cstheme="majorBidi"/>
          <w:rtl/>
        </w:rPr>
        <w:t xml:space="preserve"> (תרד ב) "אין נופלים על פניהם בערב יום הכפורים" וכתב שם בביאור </w:t>
      </w:r>
      <w:proofErr w:type="spellStart"/>
      <w:r w:rsidRPr="00A90BF9">
        <w:rPr>
          <w:rFonts w:asciiTheme="majorBidi" w:hAnsiTheme="majorBidi" w:cstheme="majorBidi"/>
          <w:rtl/>
        </w:rPr>
        <w:t>הגר"א</w:t>
      </w:r>
      <w:proofErr w:type="spellEnd"/>
      <w:r w:rsidRPr="00A90BF9">
        <w:rPr>
          <w:rFonts w:asciiTheme="majorBidi" w:hAnsiTheme="majorBidi" w:cstheme="majorBidi"/>
          <w:rtl/>
        </w:rPr>
        <w:t xml:space="preserve">: "אין </w:t>
      </w:r>
      <w:proofErr w:type="spellStart"/>
      <w:r w:rsidRPr="00A90BF9">
        <w:rPr>
          <w:rFonts w:asciiTheme="majorBidi" w:hAnsiTheme="majorBidi" w:cstheme="majorBidi"/>
          <w:rtl/>
        </w:rPr>
        <w:t>נופלין</w:t>
      </w:r>
      <w:proofErr w:type="spellEnd"/>
      <w:r w:rsidRPr="00A90BF9">
        <w:rPr>
          <w:rFonts w:asciiTheme="majorBidi" w:hAnsiTheme="majorBidi" w:cstheme="majorBidi"/>
          <w:rtl/>
        </w:rPr>
        <w:t xml:space="preserve"> </w:t>
      </w:r>
      <w:proofErr w:type="spellStart"/>
      <w:r w:rsidRPr="00A90BF9">
        <w:rPr>
          <w:rFonts w:asciiTheme="majorBidi" w:hAnsiTheme="majorBidi" w:cstheme="majorBidi"/>
          <w:rtl/>
        </w:rPr>
        <w:t>כו</w:t>
      </w:r>
      <w:proofErr w:type="spellEnd"/>
      <w:r w:rsidRPr="00A90BF9">
        <w:rPr>
          <w:rFonts w:asciiTheme="majorBidi" w:hAnsiTheme="majorBidi" w:cstheme="majorBidi"/>
          <w:rtl/>
        </w:rPr>
        <w:t>'</w:t>
      </w:r>
      <w:r w:rsidR="00A90BF9">
        <w:rPr>
          <w:rFonts w:asciiTheme="majorBidi" w:hAnsiTheme="majorBidi" w:cstheme="majorBidi" w:hint="cs"/>
          <w:rtl/>
        </w:rPr>
        <w:t xml:space="preserve"> -</w:t>
      </w:r>
      <w:r w:rsidRPr="00A90BF9">
        <w:rPr>
          <w:rFonts w:asciiTheme="majorBidi" w:hAnsiTheme="majorBidi" w:cstheme="majorBidi"/>
          <w:rtl/>
        </w:rPr>
        <w:t xml:space="preserve"> </w:t>
      </w:r>
      <w:proofErr w:type="spellStart"/>
      <w:r w:rsidRPr="00A90BF9">
        <w:rPr>
          <w:rFonts w:asciiTheme="majorBidi" w:hAnsiTheme="majorBidi" w:cstheme="majorBidi"/>
          <w:rtl/>
        </w:rPr>
        <w:t>כמ"ש</w:t>
      </w:r>
      <w:proofErr w:type="spellEnd"/>
      <w:r w:rsidRPr="00A90BF9">
        <w:rPr>
          <w:rFonts w:asciiTheme="majorBidi" w:hAnsiTheme="majorBidi" w:cstheme="majorBidi"/>
          <w:rtl/>
        </w:rPr>
        <w:t xml:space="preserve"> </w:t>
      </w:r>
      <w:proofErr w:type="spellStart"/>
      <w:r w:rsidRPr="00A90BF9">
        <w:rPr>
          <w:rFonts w:asciiTheme="majorBidi" w:hAnsiTheme="majorBidi" w:cstheme="majorBidi"/>
          <w:rtl/>
        </w:rPr>
        <w:t>בפ</w:t>
      </w:r>
      <w:proofErr w:type="spellEnd"/>
      <w:r w:rsidRPr="00A90BF9">
        <w:rPr>
          <w:rFonts w:asciiTheme="majorBidi" w:hAnsiTheme="majorBidi" w:cstheme="majorBidi"/>
          <w:rtl/>
        </w:rPr>
        <w:t xml:space="preserve">' השוכר את הפועלים". ולכאורה הוא תמוה היכן נזכר בפרק הפועלים שאין נופלים על פניהם </w:t>
      </w:r>
      <w:proofErr w:type="spellStart"/>
      <w:r w:rsidRPr="00A90BF9">
        <w:rPr>
          <w:rFonts w:asciiTheme="majorBidi" w:hAnsiTheme="majorBidi" w:cstheme="majorBidi"/>
          <w:rtl/>
        </w:rPr>
        <w:t>בעיוה"כ</w:t>
      </w:r>
      <w:proofErr w:type="spellEnd"/>
      <w:r w:rsidRPr="00A90BF9">
        <w:rPr>
          <w:rFonts w:asciiTheme="majorBidi" w:hAnsiTheme="majorBidi" w:cstheme="majorBidi"/>
          <w:rtl/>
        </w:rPr>
        <w:t>.</w:t>
      </w:r>
    </w:p>
    <w:p w:rsidR="00C264A7" w:rsidRPr="00A90BF9" w:rsidRDefault="00C264A7" w:rsidP="001E698D">
      <w:pPr>
        <w:pStyle w:val="1"/>
        <w:rPr>
          <w:rtl/>
        </w:rPr>
      </w:pPr>
      <w:r w:rsidRPr="00A90BF9">
        <w:rPr>
          <w:rtl/>
        </w:rPr>
        <w:t>ונאמרו בזה כמה ביאורים</w:t>
      </w:r>
      <w:r w:rsidR="001E698D">
        <w:rPr>
          <w:rStyle w:val="a7"/>
          <w:rtl/>
        </w:rPr>
        <w:footnoteReference w:id="1"/>
      </w:r>
      <w:r w:rsidRPr="00A90BF9">
        <w:rPr>
          <w:rtl/>
        </w:rPr>
        <w:t>:</w:t>
      </w:r>
    </w:p>
    <w:p w:rsidR="00C264A7" w:rsidRPr="001E698D" w:rsidRDefault="00C264A7" w:rsidP="00A90BF9">
      <w:pPr>
        <w:jc w:val="both"/>
        <w:rPr>
          <w:rFonts w:ascii="David" w:hAnsi="David" w:cs="David"/>
          <w:rtl/>
        </w:rPr>
      </w:pPr>
      <w:r w:rsidRPr="001E698D">
        <w:rPr>
          <w:rFonts w:ascii="David" w:hAnsi="David" w:cs="David"/>
          <w:b/>
          <w:bCs/>
          <w:rtl/>
        </w:rPr>
        <w:t>[1] דמשק אליעזר</w:t>
      </w:r>
      <w:r w:rsidR="00343FA3" w:rsidRPr="001E698D">
        <w:rPr>
          <w:rStyle w:val="a7"/>
          <w:rFonts w:ascii="David" w:hAnsi="David" w:cs="David"/>
          <w:rtl/>
        </w:rPr>
        <w:footnoteReference w:id="2"/>
      </w:r>
      <w:r w:rsidRPr="001E698D">
        <w:rPr>
          <w:rFonts w:ascii="David" w:hAnsi="David" w:cs="David"/>
          <w:rtl/>
        </w:rPr>
        <w:t xml:space="preserve"> (על ביאור </w:t>
      </w:r>
      <w:proofErr w:type="spellStart"/>
      <w:r w:rsidRPr="001E698D">
        <w:rPr>
          <w:rFonts w:ascii="David" w:hAnsi="David" w:cs="David"/>
          <w:rtl/>
        </w:rPr>
        <w:t>הגר"א</w:t>
      </w:r>
      <w:proofErr w:type="spellEnd"/>
      <w:r w:rsidRPr="001E698D">
        <w:rPr>
          <w:rFonts w:ascii="David" w:hAnsi="David" w:cs="David"/>
          <w:rtl/>
        </w:rPr>
        <w:t xml:space="preserve"> שם) - הוא מתחיל בזה ש"</w:t>
      </w:r>
      <w:r w:rsidRPr="001E698D">
        <w:rPr>
          <w:rFonts w:asciiTheme="majorBidi" w:hAnsiTheme="majorBidi" w:cstheme="majorBidi"/>
          <w:rtl/>
        </w:rPr>
        <w:t>לא ידעתי כוונתו כי לא נמצא באותו פרק מאומה מזה</w:t>
      </w:r>
      <w:r w:rsidRPr="001E698D">
        <w:rPr>
          <w:rFonts w:ascii="David" w:hAnsi="David" w:cs="David"/>
          <w:rtl/>
        </w:rPr>
        <w:t xml:space="preserve">", וכתב שתי השערות לפרש: </w:t>
      </w:r>
      <w:r w:rsidRPr="001E698D">
        <w:rPr>
          <w:rFonts w:ascii="David" w:hAnsi="David" w:cs="David"/>
          <w:b/>
          <w:bCs/>
          <w:rtl/>
        </w:rPr>
        <w:t>א</w:t>
      </w:r>
      <w:r w:rsidRPr="001E698D">
        <w:rPr>
          <w:rFonts w:ascii="David" w:hAnsi="David" w:cs="David"/>
          <w:rtl/>
        </w:rPr>
        <w:t>. שהכוונה למעשה שא</w:t>
      </w:r>
      <w:r w:rsidR="001E698D">
        <w:rPr>
          <w:rFonts w:ascii="David" w:hAnsi="David" w:cs="David"/>
          <w:rtl/>
        </w:rPr>
        <w:t>ח</w:t>
      </w:r>
      <w:r w:rsidRPr="001E698D">
        <w:rPr>
          <w:rFonts w:ascii="David" w:hAnsi="David" w:cs="David"/>
          <w:rtl/>
        </w:rPr>
        <w:t xml:space="preserve">ר פטירת רבי אלעזר בן </w:t>
      </w:r>
      <w:proofErr w:type="spellStart"/>
      <w:r w:rsidRPr="001E698D">
        <w:rPr>
          <w:rFonts w:ascii="David" w:hAnsi="David" w:cs="David"/>
          <w:rtl/>
        </w:rPr>
        <w:t>ר"ש</w:t>
      </w:r>
      <w:proofErr w:type="spellEnd"/>
      <w:r w:rsidRPr="001E698D">
        <w:rPr>
          <w:rFonts w:ascii="David" w:hAnsi="David" w:cs="David"/>
          <w:rtl/>
        </w:rPr>
        <w:t xml:space="preserve"> שאמרו שם: "</w:t>
      </w:r>
      <w:proofErr w:type="spellStart"/>
      <w:r w:rsidRPr="001E698D">
        <w:rPr>
          <w:rFonts w:ascii="David" w:hAnsi="David" w:cs="David"/>
          <w:rtl/>
        </w:rPr>
        <w:t>אזול</w:t>
      </w:r>
      <w:proofErr w:type="spellEnd"/>
      <w:r w:rsidRPr="001E698D">
        <w:rPr>
          <w:rFonts w:ascii="David" w:hAnsi="David" w:cs="David"/>
          <w:rtl/>
        </w:rPr>
        <w:t xml:space="preserve"> רבנן </w:t>
      </w:r>
      <w:proofErr w:type="spellStart"/>
      <w:r w:rsidRPr="001E698D">
        <w:rPr>
          <w:rFonts w:ascii="David" w:hAnsi="David" w:cs="David"/>
          <w:rtl/>
        </w:rPr>
        <w:t>לאעסוקי</w:t>
      </w:r>
      <w:proofErr w:type="spellEnd"/>
      <w:r w:rsidRPr="001E698D">
        <w:rPr>
          <w:rFonts w:ascii="David" w:hAnsi="David" w:cs="David"/>
          <w:rtl/>
        </w:rPr>
        <w:t xml:space="preserve"> </w:t>
      </w:r>
      <w:proofErr w:type="spellStart"/>
      <w:r w:rsidRPr="001E698D">
        <w:rPr>
          <w:rFonts w:ascii="David" w:hAnsi="David" w:cs="David"/>
          <w:rtl/>
        </w:rPr>
        <w:t>ביה</w:t>
      </w:r>
      <w:proofErr w:type="spellEnd"/>
      <w:r w:rsidRPr="001E698D">
        <w:rPr>
          <w:rFonts w:ascii="David" w:hAnsi="David" w:cs="David"/>
          <w:rtl/>
        </w:rPr>
        <w:t xml:space="preserve"> לא שבקו בני </w:t>
      </w:r>
      <w:proofErr w:type="spellStart"/>
      <w:r w:rsidRPr="001E698D">
        <w:rPr>
          <w:rFonts w:ascii="David" w:hAnsi="David" w:cs="David"/>
          <w:rtl/>
        </w:rPr>
        <w:t>עכבריא</w:t>
      </w:r>
      <w:proofErr w:type="spellEnd"/>
      <w:r w:rsidRPr="001E698D">
        <w:rPr>
          <w:rFonts w:ascii="David" w:hAnsi="David" w:cs="David"/>
          <w:rtl/>
        </w:rPr>
        <w:t xml:space="preserve"> </w:t>
      </w:r>
      <w:proofErr w:type="spellStart"/>
      <w:r w:rsidRPr="001E698D">
        <w:rPr>
          <w:rFonts w:ascii="David" w:hAnsi="David" w:cs="David"/>
          <w:rtl/>
        </w:rPr>
        <w:t>דכל</w:t>
      </w:r>
      <w:proofErr w:type="spellEnd"/>
      <w:r w:rsidRPr="001E698D">
        <w:rPr>
          <w:rFonts w:ascii="David" w:hAnsi="David" w:cs="David"/>
          <w:rtl/>
        </w:rPr>
        <w:t xml:space="preserve"> שני </w:t>
      </w:r>
      <w:proofErr w:type="spellStart"/>
      <w:r w:rsidRPr="001E698D">
        <w:rPr>
          <w:rFonts w:ascii="David" w:hAnsi="David" w:cs="David"/>
          <w:rtl/>
        </w:rPr>
        <w:t>דהוה</w:t>
      </w:r>
      <w:proofErr w:type="spellEnd"/>
      <w:r w:rsidRPr="001E698D">
        <w:rPr>
          <w:rFonts w:ascii="David" w:hAnsi="David" w:cs="David"/>
          <w:rtl/>
        </w:rPr>
        <w:t xml:space="preserve"> </w:t>
      </w:r>
      <w:proofErr w:type="spellStart"/>
      <w:r w:rsidRPr="001E698D">
        <w:rPr>
          <w:rFonts w:ascii="David" w:hAnsi="David" w:cs="David"/>
          <w:rtl/>
        </w:rPr>
        <w:t>ניים</w:t>
      </w:r>
      <w:proofErr w:type="spellEnd"/>
      <w:r w:rsidRPr="001E698D">
        <w:rPr>
          <w:rFonts w:ascii="David" w:hAnsi="David" w:cs="David"/>
          <w:rtl/>
        </w:rPr>
        <w:t xml:space="preserve"> רבי אלעזר ברבי שמעון </w:t>
      </w:r>
      <w:proofErr w:type="spellStart"/>
      <w:r w:rsidRPr="001E698D">
        <w:rPr>
          <w:rFonts w:ascii="David" w:hAnsi="David" w:cs="David"/>
          <w:rtl/>
        </w:rPr>
        <w:t>בעיליתיה</w:t>
      </w:r>
      <w:proofErr w:type="spellEnd"/>
      <w:r w:rsidRPr="001E698D">
        <w:rPr>
          <w:rFonts w:ascii="David" w:hAnsi="David" w:cs="David"/>
          <w:rtl/>
        </w:rPr>
        <w:t xml:space="preserve"> לא סליק חיה רעה </w:t>
      </w:r>
      <w:proofErr w:type="spellStart"/>
      <w:r w:rsidRPr="001E698D">
        <w:rPr>
          <w:rFonts w:ascii="David" w:hAnsi="David" w:cs="David"/>
          <w:rtl/>
        </w:rPr>
        <w:t>למתייהו</w:t>
      </w:r>
      <w:proofErr w:type="spellEnd"/>
      <w:r w:rsidRPr="001E698D">
        <w:rPr>
          <w:rFonts w:ascii="David" w:hAnsi="David" w:cs="David"/>
          <w:rtl/>
        </w:rPr>
        <w:t xml:space="preserve"> יומא חד </w:t>
      </w:r>
      <w:r w:rsidRPr="001E698D">
        <w:rPr>
          <w:rFonts w:ascii="David" w:hAnsi="David" w:cs="David"/>
          <w:b/>
          <w:bCs/>
          <w:rtl/>
        </w:rPr>
        <w:t xml:space="preserve">מעלי יומא </w:t>
      </w:r>
      <w:proofErr w:type="spellStart"/>
      <w:r w:rsidRPr="001E698D">
        <w:rPr>
          <w:rFonts w:ascii="David" w:hAnsi="David" w:cs="David"/>
          <w:b/>
          <w:bCs/>
          <w:rtl/>
        </w:rPr>
        <w:t>דכיפורי</w:t>
      </w:r>
      <w:proofErr w:type="spellEnd"/>
      <w:r w:rsidRPr="001E698D">
        <w:rPr>
          <w:rFonts w:ascii="David" w:hAnsi="David" w:cs="David"/>
          <w:b/>
          <w:bCs/>
          <w:rtl/>
        </w:rPr>
        <w:t xml:space="preserve"> </w:t>
      </w:r>
      <w:proofErr w:type="spellStart"/>
      <w:r w:rsidRPr="001E698D">
        <w:rPr>
          <w:rFonts w:ascii="David" w:hAnsi="David" w:cs="David"/>
          <w:b/>
          <w:bCs/>
          <w:rtl/>
        </w:rPr>
        <w:t>הוה</w:t>
      </w:r>
      <w:proofErr w:type="spellEnd"/>
      <w:r w:rsidRPr="001E698D">
        <w:rPr>
          <w:rFonts w:ascii="David" w:hAnsi="David" w:cs="David"/>
          <w:b/>
          <w:bCs/>
          <w:rtl/>
        </w:rPr>
        <w:t xml:space="preserve"> הוו </w:t>
      </w:r>
      <w:proofErr w:type="spellStart"/>
      <w:r w:rsidRPr="001E698D">
        <w:rPr>
          <w:rFonts w:ascii="David" w:hAnsi="David" w:cs="David"/>
          <w:b/>
          <w:bCs/>
          <w:rtl/>
        </w:rPr>
        <w:t>טרידי</w:t>
      </w:r>
      <w:proofErr w:type="spellEnd"/>
      <w:r w:rsidRPr="001E698D">
        <w:rPr>
          <w:rFonts w:ascii="David" w:hAnsi="David" w:cs="David"/>
          <w:rtl/>
        </w:rPr>
        <w:t xml:space="preserve">" </w:t>
      </w:r>
      <w:proofErr w:type="spellStart"/>
      <w:r w:rsidRPr="001E698D">
        <w:rPr>
          <w:rFonts w:ascii="David" w:hAnsi="David" w:cs="David"/>
          <w:rtl/>
        </w:rPr>
        <w:t>כו</w:t>
      </w:r>
      <w:proofErr w:type="spellEnd"/>
      <w:r w:rsidRPr="001E698D">
        <w:rPr>
          <w:rFonts w:ascii="David" w:hAnsi="David" w:cs="David"/>
          <w:rtl/>
        </w:rPr>
        <w:t xml:space="preserve">' וממה שהיו טרודים משמע שהוא יו"ט שמרבים בו בסעודה וממילא משמע שלא נופלים על פניהם. ב. </w:t>
      </w:r>
      <w:r w:rsidR="00A90BF9" w:rsidRPr="001E698D">
        <w:rPr>
          <w:rFonts w:ascii="David" w:hAnsi="David" w:cs="David"/>
          <w:rtl/>
        </w:rPr>
        <w:t>עוד כתב לפרש ש</w:t>
      </w:r>
      <w:r w:rsidRPr="001E698D">
        <w:rPr>
          <w:rFonts w:ascii="David" w:hAnsi="David" w:cs="David"/>
          <w:rtl/>
        </w:rPr>
        <w:t xml:space="preserve">ביאור </w:t>
      </w:r>
      <w:proofErr w:type="spellStart"/>
      <w:r w:rsidRPr="001E698D">
        <w:rPr>
          <w:rFonts w:ascii="David" w:hAnsi="David" w:cs="David"/>
          <w:rtl/>
        </w:rPr>
        <w:t>הגר"א</w:t>
      </w:r>
      <w:proofErr w:type="spellEnd"/>
      <w:r w:rsidRPr="001E698D">
        <w:rPr>
          <w:rFonts w:ascii="David" w:hAnsi="David" w:cs="David"/>
          <w:rtl/>
        </w:rPr>
        <w:t xml:space="preserve"> הם על דברי </w:t>
      </w:r>
      <w:proofErr w:type="spellStart"/>
      <w:r w:rsidRPr="001E698D">
        <w:rPr>
          <w:rFonts w:ascii="David" w:hAnsi="David" w:cs="David"/>
          <w:b/>
          <w:bCs/>
          <w:rtl/>
        </w:rPr>
        <w:t>הרמ"א</w:t>
      </w:r>
      <w:proofErr w:type="spellEnd"/>
      <w:r w:rsidRPr="001E698D">
        <w:rPr>
          <w:rFonts w:ascii="David" w:hAnsi="David" w:cs="David"/>
          <w:b/>
          <w:bCs/>
          <w:rtl/>
        </w:rPr>
        <w:t xml:space="preserve"> </w:t>
      </w:r>
      <w:r w:rsidRPr="001E698D">
        <w:rPr>
          <w:rFonts w:ascii="David" w:hAnsi="David" w:cs="David"/>
          <w:rtl/>
        </w:rPr>
        <w:t xml:space="preserve">(שם): "גם אין אומרים קודם עלות השחר הרבה סליחות", וכנ"ל </w:t>
      </w:r>
      <w:r w:rsidR="00A90BF9" w:rsidRPr="001E698D">
        <w:rPr>
          <w:rFonts w:ascii="David" w:hAnsi="David" w:cs="David"/>
          <w:rtl/>
        </w:rPr>
        <w:t xml:space="preserve">שעל זה מביא </w:t>
      </w:r>
      <w:proofErr w:type="spellStart"/>
      <w:r w:rsidR="00A90BF9" w:rsidRPr="001E698D">
        <w:rPr>
          <w:rFonts w:ascii="David" w:hAnsi="David" w:cs="David"/>
          <w:rtl/>
        </w:rPr>
        <w:t>הגר"א</w:t>
      </w:r>
      <w:proofErr w:type="spellEnd"/>
      <w:r w:rsidR="00A90BF9" w:rsidRPr="001E698D">
        <w:rPr>
          <w:rFonts w:ascii="David" w:hAnsi="David" w:cs="David"/>
          <w:rtl/>
        </w:rPr>
        <w:t xml:space="preserve"> ראיה מפרק הפועלים ש"</w:t>
      </w:r>
      <w:r w:rsidR="00A90BF9" w:rsidRPr="001E698D">
        <w:rPr>
          <w:rFonts w:ascii="David" w:hAnsi="David" w:cs="David"/>
          <w:b/>
          <w:bCs/>
          <w:rtl/>
        </w:rPr>
        <w:t xml:space="preserve">הוו </w:t>
      </w:r>
      <w:proofErr w:type="spellStart"/>
      <w:r w:rsidR="00A90BF9" w:rsidRPr="001E698D">
        <w:rPr>
          <w:rFonts w:ascii="David" w:hAnsi="David" w:cs="David"/>
          <w:b/>
          <w:bCs/>
          <w:rtl/>
        </w:rPr>
        <w:t>טרידי</w:t>
      </w:r>
      <w:proofErr w:type="spellEnd"/>
      <w:r w:rsidR="00A90BF9" w:rsidRPr="001E698D">
        <w:rPr>
          <w:rFonts w:ascii="David" w:hAnsi="David" w:cs="David"/>
          <w:rtl/>
        </w:rPr>
        <w:t>". ולכן לא הרבו בסלי</w:t>
      </w:r>
      <w:r w:rsidR="001E698D">
        <w:rPr>
          <w:rFonts w:ascii="David" w:hAnsi="David" w:cs="David"/>
          <w:rtl/>
        </w:rPr>
        <w:t>ח</w:t>
      </w:r>
      <w:r w:rsidR="00A90BF9" w:rsidRPr="001E698D">
        <w:rPr>
          <w:rFonts w:ascii="David" w:hAnsi="David" w:cs="David"/>
          <w:rtl/>
        </w:rPr>
        <w:t>ות.</w:t>
      </w:r>
    </w:p>
    <w:p w:rsidR="00343FA3" w:rsidRDefault="00A90BF9" w:rsidP="00A90BF9">
      <w:pPr>
        <w:jc w:val="both"/>
        <w:rPr>
          <w:rFonts w:asciiTheme="majorBidi" w:hAnsiTheme="majorBidi" w:cs="Times New Roman" w:hint="cs"/>
          <w:rtl/>
        </w:rPr>
      </w:pPr>
      <w:r w:rsidRPr="001E698D">
        <w:rPr>
          <w:rFonts w:ascii="David" w:hAnsi="David" w:cs="David"/>
          <w:b/>
          <w:bCs/>
          <w:rtl/>
        </w:rPr>
        <w:t>[2] הגהות ו</w:t>
      </w:r>
      <w:r w:rsidR="001E698D">
        <w:rPr>
          <w:rFonts w:ascii="David" w:hAnsi="David" w:cs="David"/>
          <w:b/>
          <w:bCs/>
          <w:rtl/>
        </w:rPr>
        <w:t>ח</w:t>
      </w:r>
      <w:r w:rsidRPr="001E698D">
        <w:rPr>
          <w:rFonts w:ascii="David" w:hAnsi="David" w:cs="David"/>
          <w:b/>
          <w:bCs/>
          <w:rtl/>
        </w:rPr>
        <w:t>ידושים בן אריה</w:t>
      </w:r>
      <w:r w:rsidR="00343FA3" w:rsidRPr="001E698D">
        <w:rPr>
          <w:rStyle w:val="a7"/>
          <w:rFonts w:ascii="David" w:hAnsi="David" w:cs="David"/>
          <w:b/>
          <w:bCs/>
          <w:rtl/>
        </w:rPr>
        <w:footnoteReference w:id="3"/>
      </w:r>
      <w:r w:rsidRPr="001E698D">
        <w:rPr>
          <w:rFonts w:ascii="David" w:hAnsi="David" w:cs="David"/>
          <w:rtl/>
        </w:rPr>
        <w:t xml:space="preserve"> - הוא רצה </w:t>
      </w:r>
      <w:r w:rsidRPr="001E698D">
        <w:rPr>
          <w:rFonts w:ascii="David" w:hAnsi="David" w:cs="David"/>
          <w:b/>
          <w:bCs/>
          <w:rtl/>
        </w:rPr>
        <w:t>להגיה</w:t>
      </w:r>
      <w:r w:rsidRPr="001E698D">
        <w:rPr>
          <w:rFonts w:ascii="David" w:hAnsi="David" w:cs="David"/>
          <w:rtl/>
        </w:rPr>
        <w:t xml:space="preserve"> </w:t>
      </w:r>
      <w:r w:rsidRPr="001E698D">
        <w:rPr>
          <w:rFonts w:ascii="David" w:hAnsi="David" w:cs="David"/>
          <w:b/>
          <w:bCs/>
          <w:rtl/>
        </w:rPr>
        <w:t xml:space="preserve">בלשון </w:t>
      </w:r>
      <w:proofErr w:type="spellStart"/>
      <w:r w:rsidRPr="001E698D">
        <w:rPr>
          <w:rFonts w:ascii="David" w:hAnsi="David" w:cs="David"/>
          <w:b/>
          <w:bCs/>
          <w:rtl/>
        </w:rPr>
        <w:t>הגר"א</w:t>
      </w:r>
      <w:proofErr w:type="spellEnd"/>
      <w:r w:rsidRPr="001E698D">
        <w:rPr>
          <w:rFonts w:ascii="David" w:hAnsi="David" w:cs="David"/>
          <w:rtl/>
        </w:rPr>
        <w:t xml:space="preserve"> שאין הכוונה לפרק </w:t>
      </w:r>
      <w:r w:rsidRPr="001E698D">
        <w:rPr>
          <w:rFonts w:ascii="David" w:hAnsi="David" w:cs="David"/>
          <w:b/>
          <w:bCs/>
          <w:rtl/>
        </w:rPr>
        <w:t>השוכר את הפועלים</w:t>
      </w:r>
      <w:r w:rsidRPr="001E698D">
        <w:rPr>
          <w:rFonts w:ascii="David" w:hAnsi="David" w:cs="David"/>
          <w:rtl/>
        </w:rPr>
        <w:t xml:space="preserve"> אלא </w:t>
      </w:r>
      <w:r w:rsidRPr="001E698D">
        <w:rPr>
          <w:rFonts w:ascii="David" w:hAnsi="David" w:cs="David"/>
          <w:b/>
          <w:bCs/>
          <w:rtl/>
        </w:rPr>
        <w:t>לפרק הזהב</w:t>
      </w:r>
      <w:r w:rsidRPr="001E698D">
        <w:rPr>
          <w:rFonts w:ascii="David" w:hAnsi="David" w:cs="David"/>
          <w:rtl/>
        </w:rPr>
        <w:t xml:space="preserve"> וז"ל</w:t>
      </w:r>
      <w:r>
        <w:rPr>
          <w:rFonts w:asciiTheme="majorBidi" w:hAnsiTheme="majorBidi" w:cs="Times New Roman" w:hint="cs"/>
          <w:rtl/>
        </w:rPr>
        <w:t>: "</w:t>
      </w:r>
      <w:r w:rsidRPr="00A90BF9">
        <w:rPr>
          <w:rFonts w:asciiTheme="majorBidi" w:hAnsiTheme="majorBidi" w:cs="Times New Roman"/>
          <w:rtl/>
        </w:rPr>
        <w:t xml:space="preserve">סי' תר"ד ביאור </w:t>
      </w:r>
      <w:proofErr w:type="spellStart"/>
      <w:r w:rsidRPr="00A90BF9">
        <w:rPr>
          <w:rFonts w:asciiTheme="majorBidi" w:hAnsiTheme="majorBidi" w:cs="Times New Roman"/>
          <w:rtl/>
        </w:rPr>
        <w:t>הגר"א</w:t>
      </w:r>
      <w:proofErr w:type="spellEnd"/>
      <w:r w:rsidRPr="00A90BF9">
        <w:rPr>
          <w:rFonts w:asciiTheme="majorBidi" w:hAnsiTheme="majorBidi" w:cs="Times New Roman"/>
          <w:rtl/>
        </w:rPr>
        <w:t xml:space="preserve"> ז"ל </w:t>
      </w:r>
      <w:proofErr w:type="spellStart"/>
      <w:r w:rsidRPr="00A90BF9">
        <w:rPr>
          <w:rFonts w:asciiTheme="majorBidi" w:hAnsiTheme="majorBidi" w:cs="Times New Roman"/>
          <w:rtl/>
        </w:rPr>
        <w:t>סק"ג</w:t>
      </w:r>
      <w:proofErr w:type="spellEnd"/>
      <w:r w:rsidRPr="00A90BF9">
        <w:rPr>
          <w:rFonts w:asciiTheme="majorBidi" w:hAnsiTheme="majorBidi" w:cs="Times New Roman"/>
          <w:rtl/>
        </w:rPr>
        <w:t xml:space="preserve"> </w:t>
      </w:r>
      <w:proofErr w:type="spellStart"/>
      <w:r w:rsidRPr="00A90BF9">
        <w:rPr>
          <w:rFonts w:asciiTheme="majorBidi" w:hAnsiTheme="majorBidi" w:cs="Times New Roman"/>
          <w:rtl/>
        </w:rPr>
        <w:t>כמ"ש</w:t>
      </w:r>
      <w:proofErr w:type="spellEnd"/>
      <w:r w:rsidRPr="00A90BF9">
        <w:rPr>
          <w:rFonts w:asciiTheme="majorBidi" w:hAnsiTheme="majorBidi" w:cs="Times New Roman"/>
          <w:rtl/>
        </w:rPr>
        <w:t xml:space="preserve"> </w:t>
      </w:r>
      <w:proofErr w:type="spellStart"/>
      <w:r>
        <w:rPr>
          <w:rFonts w:asciiTheme="majorBidi" w:hAnsiTheme="majorBidi" w:cs="Times New Roman"/>
          <w:rtl/>
        </w:rPr>
        <w:t>בפ</w:t>
      </w:r>
      <w:proofErr w:type="spellEnd"/>
      <w:r>
        <w:rPr>
          <w:rFonts w:asciiTheme="majorBidi" w:hAnsiTheme="majorBidi" w:cs="Times New Roman"/>
          <w:rtl/>
        </w:rPr>
        <w:t xml:space="preserve">' השוכר את הפועלים צ"ל </w:t>
      </w:r>
      <w:proofErr w:type="spellStart"/>
      <w:r>
        <w:rPr>
          <w:rFonts w:asciiTheme="majorBidi" w:hAnsiTheme="majorBidi" w:cs="Times New Roman"/>
          <w:rtl/>
        </w:rPr>
        <w:t>כמ"ש</w:t>
      </w:r>
      <w:proofErr w:type="spellEnd"/>
      <w:r>
        <w:rPr>
          <w:rFonts w:asciiTheme="majorBidi" w:hAnsiTheme="majorBidi" w:cs="Times New Roman"/>
          <w:rtl/>
        </w:rPr>
        <w:t xml:space="preserve"> ב</w:t>
      </w:r>
      <w:r w:rsidRPr="00A90BF9">
        <w:rPr>
          <w:rFonts w:asciiTheme="majorBidi" w:hAnsiTheme="majorBidi" w:cs="Times New Roman"/>
          <w:rtl/>
        </w:rPr>
        <w:t>פ</w:t>
      </w:r>
      <w:r>
        <w:rPr>
          <w:rFonts w:asciiTheme="majorBidi" w:hAnsiTheme="majorBidi" w:cs="Times New Roman" w:hint="cs"/>
          <w:rtl/>
        </w:rPr>
        <w:t xml:space="preserve">רק </w:t>
      </w:r>
      <w:r w:rsidRPr="00A90BF9">
        <w:rPr>
          <w:rFonts w:asciiTheme="majorBidi" w:hAnsiTheme="majorBidi" w:cs="Times New Roman"/>
          <w:b/>
          <w:bCs/>
          <w:rtl/>
        </w:rPr>
        <w:t>הזהב</w:t>
      </w:r>
      <w:r w:rsidRPr="00A90BF9">
        <w:rPr>
          <w:rFonts w:asciiTheme="majorBidi" w:hAnsiTheme="majorBidi" w:cs="Times New Roman"/>
          <w:rtl/>
        </w:rPr>
        <w:t xml:space="preserve"> וכוונתו </w:t>
      </w:r>
      <w:proofErr w:type="spellStart"/>
      <w:r w:rsidRPr="00A90BF9">
        <w:rPr>
          <w:rFonts w:asciiTheme="majorBidi" w:hAnsiTheme="majorBidi" w:cs="Times New Roman"/>
          <w:rtl/>
        </w:rPr>
        <w:t>למ"ש</w:t>
      </w:r>
      <w:proofErr w:type="spellEnd"/>
      <w:r w:rsidRPr="00A90BF9">
        <w:rPr>
          <w:rFonts w:asciiTheme="majorBidi" w:hAnsiTheme="majorBidi" w:cs="Times New Roman"/>
          <w:rtl/>
        </w:rPr>
        <w:t xml:space="preserve"> שם לדף נ"ט ע"ב שם </w:t>
      </w:r>
      <w:proofErr w:type="spellStart"/>
      <w:r w:rsidRPr="00A90BF9">
        <w:rPr>
          <w:rFonts w:asciiTheme="majorBidi" w:hAnsiTheme="majorBidi" w:cs="Times New Roman"/>
          <w:rtl/>
        </w:rPr>
        <w:t>ואיחלף</w:t>
      </w:r>
      <w:proofErr w:type="spellEnd"/>
      <w:r w:rsidRPr="00A90BF9">
        <w:rPr>
          <w:rFonts w:asciiTheme="majorBidi" w:hAnsiTheme="majorBidi" w:cs="Times New Roman"/>
          <w:rtl/>
        </w:rPr>
        <w:t xml:space="preserve"> לה בין מלא לחסר </w:t>
      </w:r>
      <w:proofErr w:type="spellStart"/>
      <w:r w:rsidRPr="00A90BF9">
        <w:rPr>
          <w:rFonts w:asciiTheme="majorBidi" w:hAnsiTheme="majorBidi" w:cs="Times New Roman"/>
          <w:rtl/>
        </w:rPr>
        <w:t>כו</w:t>
      </w:r>
      <w:proofErr w:type="spellEnd"/>
      <w:r w:rsidRPr="00A90BF9">
        <w:rPr>
          <w:rFonts w:asciiTheme="majorBidi" w:hAnsiTheme="majorBidi" w:cs="Times New Roman"/>
          <w:rtl/>
        </w:rPr>
        <w:t xml:space="preserve">' שמפורש שבר"ח אין נופלים </w:t>
      </w:r>
      <w:r w:rsidRPr="00A90BF9">
        <w:rPr>
          <w:rFonts w:asciiTheme="majorBidi" w:hAnsiTheme="majorBidi" w:cs="Times New Roman"/>
          <w:b/>
          <w:bCs/>
          <w:rtl/>
        </w:rPr>
        <w:t xml:space="preserve">וא"כ ה"ה </w:t>
      </w:r>
      <w:proofErr w:type="spellStart"/>
      <w:r w:rsidRPr="00A90BF9">
        <w:rPr>
          <w:rFonts w:asciiTheme="majorBidi" w:hAnsiTheme="majorBidi" w:cs="Times New Roman"/>
          <w:b/>
          <w:bCs/>
          <w:rtl/>
        </w:rPr>
        <w:t>בעיו"כ</w:t>
      </w:r>
      <w:proofErr w:type="spellEnd"/>
      <w:r>
        <w:rPr>
          <w:rFonts w:asciiTheme="majorBidi" w:hAnsiTheme="majorBidi" w:cs="Times New Roman" w:hint="cs"/>
          <w:rtl/>
        </w:rPr>
        <w:t xml:space="preserve">" </w:t>
      </w:r>
    </w:p>
    <w:p w:rsidR="00A90BF9" w:rsidRDefault="00A90BF9" w:rsidP="00A90BF9">
      <w:pPr>
        <w:jc w:val="both"/>
        <w:rPr>
          <w:rFonts w:asciiTheme="majorBidi" w:hAnsiTheme="majorBidi" w:cstheme="majorBidi" w:hint="cs"/>
          <w:rtl/>
        </w:rPr>
      </w:pPr>
      <w:r w:rsidRPr="001E698D">
        <w:rPr>
          <w:rFonts w:ascii="David" w:hAnsi="David" w:cs="David"/>
          <w:rtl/>
        </w:rPr>
        <w:t>ואח"כ מסביר שם כיצד נוצרה הטעות</w:t>
      </w:r>
      <w:r w:rsidR="001E698D">
        <w:rPr>
          <w:rFonts w:ascii="David" w:hAnsi="David" w:cs="David" w:hint="cs"/>
          <w:rtl/>
        </w:rPr>
        <w:t xml:space="preserve"> וז"ל</w:t>
      </w:r>
      <w:r>
        <w:rPr>
          <w:rFonts w:asciiTheme="majorBidi" w:hAnsiTheme="majorBidi" w:cs="Times New Roman" w:hint="cs"/>
          <w:rtl/>
        </w:rPr>
        <w:t>: "</w:t>
      </w:r>
      <w:r w:rsidRPr="00A90BF9">
        <w:rPr>
          <w:rFonts w:asciiTheme="majorBidi" w:hAnsiTheme="majorBidi" w:cs="Times New Roman"/>
          <w:rtl/>
        </w:rPr>
        <w:t>והיה כתוב ב</w:t>
      </w:r>
      <w:r>
        <w:rPr>
          <w:rFonts w:asciiTheme="majorBidi" w:hAnsiTheme="majorBidi" w:cs="Times New Roman" w:hint="cs"/>
          <w:rtl/>
        </w:rPr>
        <w:t xml:space="preserve">כתב </w:t>
      </w:r>
      <w:r w:rsidRPr="00A90BF9">
        <w:rPr>
          <w:rFonts w:asciiTheme="majorBidi" w:hAnsiTheme="majorBidi" w:cs="Times New Roman"/>
          <w:rtl/>
        </w:rPr>
        <w:t>י</w:t>
      </w:r>
      <w:r>
        <w:rPr>
          <w:rFonts w:asciiTheme="majorBidi" w:hAnsiTheme="majorBidi" w:cs="Times New Roman" w:hint="cs"/>
          <w:rtl/>
        </w:rPr>
        <w:t>ד</w:t>
      </w:r>
      <w:r w:rsidRPr="00A90BF9">
        <w:rPr>
          <w:rFonts w:asciiTheme="majorBidi" w:hAnsiTheme="majorBidi" w:cs="Times New Roman"/>
          <w:rtl/>
        </w:rPr>
        <w:t xml:space="preserve"> </w:t>
      </w:r>
      <w:proofErr w:type="spellStart"/>
      <w:r w:rsidRPr="00A90BF9">
        <w:rPr>
          <w:rFonts w:asciiTheme="majorBidi" w:hAnsiTheme="majorBidi" w:cs="Times New Roman"/>
          <w:b/>
          <w:bCs/>
          <w:rtl/>
        </w:rPr>
        <w:t>ב"מ</w:t>
      </w:r>
      <w:proofErr w:type="spellEnd"/>
      <w:r w:rsidRPr="00A90BF9">
        <w:rPr>
          <w:rFonts w:asciiTheme="majorBidi" w:hAnsiTheme="majorBidi" w:cs="Times New Roman"/>
          <w:b/>
          <w:bCs/>
          <w:rtl/>
        </w:rPr>
        <w:t xml:space="preserve"> </w:t>
      </w:r>
      <w:proofErr w:type="spellStart"/>
      <w:r w:rsidRPr="00A90BF9">
        <w:rPr>
          <w:rFonts w:asciiTheme="majorBidi" w:hAnsiTheme="majorBidi" w:cs="Times New Roman"/>
          <w:b/>
          <w:bCs/>
          <w:rtl/>
        </w:rPr>
        <w:t>בפ</w:t>
      </w:r>
      <w:proofErr w:type="spellEnd"/>
      <w:r w:rsidRPr="00A90BF9">
        <w:rPr>
          <w:rFonts w:asciiTheme="majorBidi" w:hAnsiTheme="majorBidi" w:cs="Times New Roman" w:hint="cs"/>
          <w:b/>
          <w:bCs/>
          <w:rtl/>
        </w:rPr>
        <w:t>'</w:t>
      </w:r>
      <w:r w:rsidRPr="00A90BF9">
        <w:rPr>
          <w:rFonts w:asciiTheme="majorBidi" w:hAnsiTheme="majorBidi" w:cs="Times New Roman"/>
          <w:b/>
          <w:bCs/>
          <w:rtl/>
        </w:rPr>
        <w:t xml:space="preserve"> </w:t>
      </w:r>
      <w:proofErr w:type="spellStart"/>
      <w:r w:rsidRPr="00A90BF9">
        <w:rPr>
          <w:rFonts w:asciiTheme="majorBidi" w:hAnsiTheme="majorBidi" w:cs="Times New Roman"/>
          <w:b/>
          <w:bCs/>
          <w:rtl/>
        </w:rPr>
        <w:t>הז</w:t>
      </w:r>
      <w:proofErr w:type="spellEnd"/>
      <w:r w:rsidRPr="00A90BF9">
        <w:rPr>
          <w:rFonts w:asciiTheme="majorBidi" w:hAnsiTheme="majorBidi" w:cs="Times New Roman"/>
          <w:b/>
          <w:bCs/>
          <w:rtl/>
        </w:rPr>
        <w:t>'</w:t>
      </w:r>
      <w:r w:rsidRPr="00A90BF9">
        <w:rPr>
          <w:rFonts w:asciiTheme="majorBidi" w:hAnsiTheme="majorBidi" w:cs="Times New Roman"/>
          <w:rtl/>
        </w:rPr>
        <w:t xml:space="preserve"> והי</w:t>
      </w:r>
      <w:r>
        <w:rPr>
          <w:rFonts w:asciiTheme="majorBidi" w:hAnsiTheme="majorBidi" w:cs="Times New Roman" w:hint="cs"/>
          <w:rtl/>
        </w:rPr>
        <w:t>ה</w:t>
      </w:r>
      <w:r w:rsidRPr="00A90BF9">
        <w:rPr>
          <w:rFonts w:asciiTheme="majorBidi" w:hAnsiTheme="majorBidi" w:cs="Times New Roman"/>
          <w:rtl/>
        </w:rPr>
        <w:t xml:space="preserve"> כוונתו ר"ת </w:t>
      </w:r>
      <w:proofErr w:type="spellStart"/>
      <w:r w:rsidRPr="00A90BF9">
        <w:rPr>
          <w:rFonts w:asciiTheme="majorBidi" w:hAnsiTheme="majorBidi" w:cs="Times New Roman"/>
          <w:rtl/>
        </w:rPr>
        <w:t>בפ</w:t>
      </w:r>
      <w:proofErr w:type="spellEnd"/>
      <w:r w:rsidRPr="00A90BF9">
        <w:rPr>
          <w:rFonts w:asciiTheme="majorBidi" w:hAnsiTheme="majorBidi" w:cs="Times New Roman"/>
          <w:rtl/>
        </w:rPr>
        <w:t xml:space="preserve"> </w:t>
      </w:r>
      <w:r w:rsidRPr="00A90BF9">
        <w:rPr>
          <w:rFonts w:asciiTheme="majorBidi" w:hAnsiTheme="majorBidi" w:cs="Times New Roman"/>
          <w:b/>
          <w:bCs/>
          <w:rtl/>
        </w:rPr>
        <w:t>הזהב</w:t>
      </w:r>
      <w:r w:rsidRPr="00A90BF9">
        <w:rPr>
          <w:rFonts w:asciiTheme="majorBidi" w:hAnsiTheme="majorBidi" w:cs="Times New Roman"/>
          <w:rtl/>
        </w:rPr>
        <w:t xml:space="preserve"> והמעתיק סבר שהכוונה </w:t>
      </w:r>
      <w:r w:rsidRPr="00A90BF9">
        <w:rPr>
          <w:rFonts w:asciiTheme="majorBidi" w:hAnsiTheme="majorBidi" w:cs="Times New Roman"/>
          <w:b/>
          <w:bCs/>
          <w:rtl/>
        </w:rPr>
        <w:t>פ' ז'</w:t>
      </w:r>
      <w:r>
        <w:rPr>
          <w:rFonts w:asciiTheme="majorBidi" w:hAnsiTheme="majorBidi" w:cs="Times New Roman" w:hint="cs"/>
          <w:rtl/>
        </w:rPr>
        <w:t>,</w:t>
      </w:r>
      <w:r w:rsidRPr="00A90BF9">
        <w:rPr>
          <w:rFonts w:asciiTheme="majorBidi" w:hAnsiTheme="majorBidi" w:cs="Times New Roman"/>
          <w:rtl/>
        </w:rPr>
        <w:t xml:space="preserve"> פרק שביעי ופי' מדעתו פ' השוכר את הפועלים והוא ט"ס כנ"ל</w:t>
      </w:r>
      <w:r w:rsidR="00343FA3">
        <w:rPr>
          <w:rFonts w:asciiTheme="majorBidi" w:hAnsiTheme="majorBidi" w:cs="Times New Roman" w:hint="cs"/>
          <w:rtl/>
        </w:rPr>
        <w:t>" עכ"ל.</w:t>
      </w:r>
    </w:p>
    <w:p w:rsidR="00343FA3" w:rsidRPr="00A90BF9" w:rsidRDefault="00343FA3" w:rsidP="001E698D">
      <w:pPr>
        <w:jc w:val="both"/>
        <w:rPr>
          <w:rFonts w:asciiTheme="majorBidi" w:hAnsiTheme="majorBidi" w:cstheme="majorBidi" w:hint="cs"/>
          <w:rtl/>
        </w:rPr>
      </w:pPr>
      <w:r w:rsidRPr="001E698D">
        <w:rPr>
          <w:rFonts w:ascii="David" w:hAnsi="David" w:cs="David"/>
          <w:b/>
          <w:bCs/>
          <w:rtl/>
        </w:rPr>
        <w:t>[3] עלית קיר</w:t>
      </w:r>
      <w:r w:rsidR="00A04BDF" w:rsidRPr="001E698D">
        <w:rPr>
          <w:rStyle w:val="a7"/>
          <w:rFonts w:ascii="David" w:hAnsi="David" w:cs="David"/>
          <w:b/>
          <w:bCs/>
          <w:rtl/>
        </w:rPr>
        <w:footnoteReference w:id="4"/>
      </w:r>
      <w:r w:rsidRPr="001E698D">
        <w:rPr>
          <w:rFonts w:ascii="David" w:hAnsi="David" w:cs="David"/>
          <w:rtl/>
        </w:rPr>
        <w:t xml:space="preserve"> - ביאר שציון זה הוא באמת לקוח מביאור </w:t>
      </w:r>
      <w:proofErr w:type="spellStart"/>
      <w:r w:rsidRPr="001E698D">
        <w:rPr>
          <w:rFonts w:ascii="David" w:hAnsi="David" w:cs="David"/>
          <w:rtl/>
        </w:rPr>
        <w:t>הגר"א</w:t>
      </w:r>
      <w:proofErr w:type="spellEnd"/>
      <w:r w:rsidRPr="001E698D">
        <w:rPr>
          <w:rFonts w:ascii="David" w:hAnsi="David" w:cs="David"/>
          <w:rtl/>
        </w:rPr>
        <w:t xml:space="preserve"> </w:t>
      </w:r>
      <w:r w:rsidRPr="001E698D">
        <w:rPr>
          <w:rFonts w:ascii="David" w:hAnsi="David" w:cs="David"/>
          <w:b/>
          <w:bCs/>
          <w:rtl/>
        </w:rPr>
        <w:t xml:space="preserve">לסימן </w:t>
      </w:r>
      <w:proofErr w:type="spellStart"/>
      <w:r w:rsidRPr="001E698D">
        <w:rPr>
          <w:rFonts w:ascii="David" w:hAnsi="David" w:cs="David"/>
          <w:b/>
          <w:bCs/>
          <w:rtl/>
        </w:rPr>
        <w:t>קלא</w:t>
      </w:r>
      <w:proofErr w:type="spellEnd"/>
      <w:r w:rsidRPr="001E698D">
        <w:rPr>
          <w:rFonts w:ascii="David" w:hAnsi="David" w:cs="David"/>
          <w:rtl/>
        </w:rPr>
        <w:t xml:space="preserve"> ששם כתב </w:t>
      </w:r>
      <w:proofErr w:type="spellStart"/>
      <w:r w:rsidRPr="001E698D">
        <w:rPr>
          <w:rFonts w:ascii="David" w:hAnsi="David" w:cs="David"/>
          <w:rtl/>
        </w:rPr>
        <w:t>הרמ"א</w:t>
      </w:r>
      <w:proofErr w:type="spellEnd"/>
      <w:r w:rsidRPr="001E698D">
        <w:rPr>
          <w:rFonts w:ascii="David" w:hAnsi="David" w:cs="David"/>
          <w:rtl/>
        </w:rPr>
        <w:t xml:space="preserve"> (סעיף ו) "</w:t>
      </w:r>
      <w:proofErr w:type="spellStart"/>
      <w:r w:rsidRPr="001E698D">
        <w:rPr>
          <w:rFonts w:ascii="David" w:hAnsi="David" w:cs="David"/>
          <w:rtl/>
        </w:rPr>
        <w:t>בעי"כ</w:t>
      </w:r>
      <w:proofErr w:type="spellEnd"/>
      <w:r w:rsidRPr="001E698D">
        <w:rPr>
          <w:rFonts w:ascii="David" w:hAnsi="David" w:cs="David"/>
          <w:rtl/>
        </w:rPr>
        <w:t xml:space="preserve"> אין </w:t>
      </w:r>
      <w:proofErr w:type="spellStart"/>
      <w:r w:rsidRPr="001E698D">
        <w:rPr>
          <w:rFonts w:ascii="David" w:hAnsi="David" w:cs="David"/>
          <w:rtl/>
        </w:rPr>
        <w:t>נופלין</w:t>
      </w:r>
      <w:proofErr w:type="spellEnd"/>
      <w:r w:rsidRPr="001E698D">
        <w:rPr>
          <w:rFonts w:ascii="David" w:hAnsi="David" w:cs="David"/>
          <w:rtl/>
        </w:rPr>
        <w:t xml:space="preserve">" וכתב שם בביאור </w:t>
      </w:r>
      <w:proofErr w:type="spellStart"/>
      <w:r w:rsidRPr="001E698D">
        <w:rPr>
          <w:rFonts w:ascii="David" w:hAnsi="David" w:cs="David"/>
          <w:rtl/>
        </w:rPr>
        <w:t>הגר"א</w:t>
      </w:r>
      <w:proofErr w:type="spellEnd"/>
      <w:r w:rsidRPr="001E698D">
        <w:rPr>
          <w:rFonts w:ascii="David" w:hAnsi="David" w:cs="David"/>
          <w:rtl/>
        </w:rPr>
        <w:t>: "</w:t>
      </w:r>
      <w:proofErr w:type="spellStart"/>
      <w:r w:rsidRPr="001E698D">
        <w:rPr>
          <w:rFonts w:asciiTheme="majorBidi" w:hAnsiTheme="majorBidi" w:cstheme="majorBidi"/>
          <w:rtl/>
        </w:rPr>
        <w:t>בעי"כ</w:t>
      </w:r>
      <w:proofErr w:type="spellEnd"/>
      <w:r w:rsidRPr="001E698D">
        <w:rPr>
          <w:rFonts w:asciiTheme="majorBidi" w:hAnsiTheme="majorBidi" w:cstheme="majorBidi"/>
          <w:rtl/>
        </w:rPr>
        <w:t xml:space="preserve"> </w:t>
      </w:r>
      <w:proofErr w:type="spellStart"/>
      <w:r w:rsidRPr="001E698D">
        <w:rPr>
          <w:rFonts w:asciiTheme="majorBidi" w:hAnsiTheme="majorBidi" w:cstheme="majorBidi"/>
          <w:rtl/>
        </w:rPr>
        <w:t>כו</w:t>
      </w:r>
      <w:proofErr w:type="spellEnd"/>
      <w:r w:rsidRPr="001E698D">
        <w:rPr>
          <w:rFonts w:asciiTheme="majorBidi" w:hAnsiTheme="majorBidi" w:cstheme="majorBidi"/>
          <w:rtl/>
        </w:rPr>
        <w:t xml:space="preserve">' - ובשאר </w:t>
      </w:r>
      <w:proofErr w:type="spellStart"/>
      <w:r w:rsidRPr="001E698D">
        <w:rPr>
          <w:rFonts w:asciiTheme="majorBidi" w:hAnsiTheme="majorBidi" w:cstheme="majorBidi"/>
          <w:rtl/>
        </w:rPr>
        <w:t>עי"ט</w:t>
      </w:r>
      <w:proofErr w:type="spellEnd"/>
      <w:r w:rsidRPr="001E698D">
        <w:rPr>
          <w:rFonts w:asciiTheme="majorBidi" w:hAnsiTheme="majorBidi" w:cstheme="majorBidi"/>
          <w:rtl/>
        </w:rPr>
        <w:t xml:space="preserve"> אצ"ל, </w:t>
      </w:r>
      <w:proofErr w:type="spellStart"/>
      <w:r w:rsidRPr="001E698D">
        <w:rPr>
          <w:rFonts w:asciiTheme="majorBidi" w:hAnsiTheme="majorBidi" w:cstheme="majorBidi"/>
          <w:rtl/>
        </w:rPr>
        <w:t>כמ"ש</w:t>
      </w:r>
      <w:proofErr w:type="spellEnd"/>
      <w:r w:rsidRPr="001E698D">
        <w:rPr>
          <w:rFonts w:asciiTheme="majorBidi" w:hAnsiTheme="majorBidi" w:cstheme="majorBidi"/>
          <w:rtl/>
        </w:rPr>
        <w:t xml:space="preserve"> בס"ז </w:t>
      </w:r>
      <w:proofErr w:type="spellStart"/>
      <w:r w:rsidRPr="001E698D">
        <w:rPr>
          <w:rFonts w:asciiTheme="majorBidi" w:hAnsiTheme="majorBidi" w:cstheme="majorBidi"/>
          <w:rtl/>
        </w:rPr>
        <w:t>ועבספ"ה</w:t>
      </w:r>
      <w:proofErr w:type="spellEnd"/>
      <w:r w:rsidRPr="001E698D">
        <w:rPr>
          <w:rFonts w:asciiTheme="majorBidi" w:hAnsiTheme="majorBidi" w:cstheme="majorBidi"/>
          <w:rtl/>
        </w:rPr>
        <w:t xml:space="preserve"> </w:t>
      </w:r>
      <w:proofErr w:type="spellStart"/>
      <w:r w:rsidRPr="001E698D">
        <w:rPr>
          <w:rFonts w:asciiTheme="majorBidi" w:hAnsiTheme="majorBidi" w:cstheme="majorBidi"/>
          <w:rtl/>
        </w:rPr>
        <w:t>דחולין</w:t>
      </w:r>
      <w:proofErr w:type="spellEnd"/>
      <w:r w:rsidRPr="001E698D">
        <w:rPr>
          <w:rFonts w:asciiTheme="majorBidi" w:hAnsiTheme="majorBidi" w:cstheme="majorBidi"/>
          <w:rtl/>
        </w:rPr>
        <w:t xml:space="preserve"> פ"ג א' </w:t>
      </w:r>
      <w:proofErr w:type="spellStart"/>
      <w:r w:rsidRPr="001E698D">
        <w:rPr>
          <w:rFonts w:asciiTheme="majorBidi" w:hAnsiTheme="majorBidi" w:cstheme="majorBidi"/>
          <w:rtl/>
        </w:rPr>
        <w:t>ועתוס</w:t>
      </w:r>
      <w:proofErr w:type="spellEnd"/>
      <w:r w:rsidRPr="001E698D">
        <w:rPr>
          <w:rFonts w:asciiTheme="majorBidi" w:hAnsiTheme="majorBidi" w:cstheme="majorBidi"/>
          <w:rtl/>
        </w:rPr>
        <w:t xml:space="preserve">' שם ד"ה כדברי והא דלא </w:t>
      </w:r>
      <w:proofErr w:type="spellStart"/>
      <w:r w:rsidRPr="001E698D">
        <w:rPr>
          <w:rFonts w:asciiTheme="majorBidi" w:hAnsiTheme="majorBidi" w:cstheme="majorBidi"/>
          <w:rtl/>
        </w:rPr>
        <w:t>כו</w:t>
      </w:r>
      <w:proofErr w:type="spellEnd"/>
      <w:r w:rsidRPr="001E698D">
        <w:rPr>
          <w:rFonts w:asciiTheme="majorBidi" w:hAnsiTheme="majorBidi" w:cstheme="majorBidi"/>
          <w:rtl/>
        </w:rPr>
        <w:t>'</w:t>
      </w:r>
      <w:r w:rsidRPr="001E698D">
        <w:rPr>
          <w:rFonts w:ascii="David" w:hAnsi="David" w:cs="David"/>
          <w:rtl/>
        </w:rPr>
        <w:t>"</w:t>
      </w:r>
      <w:r w:rsidR="00274145">
        <w:rPr>
          <w:rFonts w:asciiTheme="majorBidi" w:hAnsiTheme="majorBidi" w:cs="Times New Roman" w:hint="cs"/>
          <w:rtl/>
        </w:rPr>
        <w:t xml:space="preserve">. </w:t>
      </w:r>
      <w:r w:rsidR="00A04BDF" w:rsidRPr="001E698D">
        <w:rPr>
          <w:rFonts w:ascii="David" w:hAnsi="David" w:cs="David"/>
          <w:rtl/>
        </w:rPr>
        <w:t>וז"ל</w:t>
      </w:r>
      <w:r w:rsidR="001E698D">
        <w:rPr>
          <w:rFonts w:ascii="David" w:hAnsi="David" w:cs="David" w:hint="cs"/>
          <w:rtl/>
        </w:rPr>
        <w:t xml:space="preserve"> העלית קיר</w:t>
      </w:r>
      <w:r w:rsidR="00A04BDF">
        <w:rPr>
          <w:rFonts w:asciiTheme="majorBidi" w:hAnsiTheme="majorBidi" w:cs="Times New Roman" w:hint="cs"/>
          <w:rtl/>
        </w:rPr>
        <w:t>: "</w:t>
      </w:r>
      <w:proofErr w:type="spellStart"/>
      <w:r w:rsidR="00A04BDF" w:rsidRPr="00A04BDF">
        <w:rPr>
          <w:rFonts w:asciiTheme="majorBidi" w:hAnsiTheme="majorBidi" w:cs="Times New Roman" w:hint="cs"/>
          <w:b/>
          <w:bCs/>
          <w:rtl/>
        </w:rPr>
        <w:t>ונפלאו</w:t>
      </w:r>
      <w:proofErr w:type="spellEnd"/>
      <w:r w:rsidR="00A04BDF" w:rsidRPr="00A04BDF">
        <w:rPr>
          <w:rFonts w:asciiTheme="majorBidi" w:hAnsiTheme="majorBidi" w:cs="Times New Roman" w:hint="cs"/>
          <w:b/>
          <w:bCs/>
          <w:rtl/>
        </w:rPr>
        <w:t xml:space="preserve"> על זה רבים</w:t>
      </w:r>
      <w:r w:rsidR="00A04BDF">
        <w:rPr>
          <w:rFonts w:asciiTheme="majorBidi" w:hAnsiTheme="majorBidi" w:cs="Times New Roman" w:hint="cs"/>
          <w:rtl/>
        </w:rPr>
        <w:t xml:space="preserve">, והדבר ברור שזה היה ליקוט שייך לתשלום נאמר בביאורו (סימן </w:t>
      </w:r>
      <w:proofErr w:type="spellStart"/>
      <w:r w:rsidR="00A04BDF">
        <w:rPr>
          <w:rFonts w:asciiTheme="majorBidi" w:hAnsiTheme="majorBidi" w:cs="Times New Roman" w:hint="cs"/>
          <w:rtl/>
        </w:rPr>
        <w:t>קלא</w:t>
      </w:r>
      <w:proofErr w:type="spellEnd"/>
      <w:r w:rsidR="00A04BDF">
        <w:rPr>
          <w:rFonts w:asciiTheme="majorBidi" w:hAnsiTheme="majorBidi" w:cs="Times New Roman" w:hint="cs"/>
          <w:rtl/>
        </w:rPr>
        <w:t xml:space="preserve"> </w:t>
      </w:r>
      <w:proofErr w:type="spellStart"/>
      <w:r w:rsidR="00A04BDF">
        <w:rPr>
          <w:rFonts w:asciiTheme="majorBidi" w:hAnsiTheme="majorBidi" w:cs="Times New Roman" w:hint="cs"/>
          <w:rtl/>
        </w:rPr>
        <w:t>ס"ק</w:t>
      </w:r>
      <w:proofErr w:type="spellEnd"/>
      <w:r w:rsidR="00A04BDF">
        <w:rPr>
          <w:rFonts w:asciiTheme="majorBidi" w:hAnsiTheme="majorBidi" w:cs="Times New Roman" w:hint="cs"/>
          <w:rtl/>
        </w:rPr>
        <w:t xml:space="preserve"> </w:t>
      </w:r>
      <w:proofErr w:type="spellStart"/>
      <w:r w:rsidR="00A04BDF">
        <w:rPr>
          <w:rFonts w:asciiTheme="majorBidi" w:hAnsiTheme="majorBidi" w:cs="Times New Roman" w:hint="cs"/>
          <w:rtl/>
        </w:rPr>
        <w:t>יז</w:t>
      </w:r>
      <w:proofErr w:type="spellEnd"/>
      <w:r w:rsidR="00A04BDF">
        <w:rPr>
          <w:rFonts w:asciiTheme="majorBidi" w:hAnsiTheme="majorBidi" w:cs="Times New Roman" w:hint="cs"/>
          <w:rtl/>
        </w:rPr>
        <w:t xml:space="preserve">) שהביא שם ראיה על ערב יוה"כ ממתני' </w:t>
      </w:r>
      <w:proofErr w:type="spellStart"/>
      <w:r w:rsidR="00A04BDF">
        <w:rPr>
          <w:rFonts w:asciiTheme="majorBidi" w:hAnsiTheme="majorBidi" w:cs="Times New Roman" w:hint="cs"/>
          <w:rtl/>
        </w:rPr>
        <w:t>ד</w:t>
      </w:r>
      <w:r w:rsidR="001E698D">
        <w:rPr>
          <w:rFonts w:asciiTheme="majorBidi" w:hAnsiTheme="majorBidi" w:cs="Times New Roman" w:hint="cs"/>
          <w:rtl/>
        </w:rPr>
        <w:t>ח</w:t>
      </w:r>
      <w:r w:rsidR="00A04BDF">
        <w:rPr>
          <w:rFonts w:asciiTheme="majorBidi" w:hAnsiTheme="majorBidi" w:cs="Times New Roman" w:hint="cs"/>
          <w:rtl/>
        </w:rPr>
        <w:t>ולין</w:t>
      </w:r>
      <w:proofErr w:type="spellEnd"/>
      <w:r w:rsidR="001E698D">
        <w:rPr>
          <w:rStyle w:val="a7"/>
          <w:rFonts w:asciiTheme="majorBidi" w:hAnsiTheme="majorBidi" w:cs="Times New Roman"/>
          <w:rtl/>
        </w:rPr>
        <w:footnoteReference w:id="5"/>
      </w:r>
      <w:r w:rsidR="00A04BDF">
        <w:rPr>
          <w:rFonts w:asciiTheme="majorBidi" w:hAnsiTheme="majorBidi" w:cs="Times New Roman" w:hint="cs"/>
          <w:rtl/>
        </w:rPr>
        <w:t xml:space="preserve">, ושלא תקשה הלא שם נשנה רק כדברי רבי יוסי הגלילי ורק בגליל </w:t>
      </w:r>
      <w:proofErr w:type="spellStart"/>
      <w:r w:rsidR="00A04BDF">
        <w:rPr>
          <w:rFonts w:asciiTheme="majorBidi" w:hAnsiTheme="majorBidi" w:cs="Times New Roman" w:hint="cs"/>
          <w:rtl/>
        </w:rPr>
        <w:t>ולר</w:t>
      </w:r>
      <w:proofErr w:type="spellEnd"/>
      <w:r w:rsidR="00A04BDF">
        <w:rPr>
          <w:rFonts w:asciiTheme="majorBidi" w:hAnsiTheme="majorBidi" w:cs="Times New Roman" w:hint="cs"/>
          <w:rtl/>
        </w:rPr>
        <w:t xml:space="preserve"> </w:t>
      </w:r>
      <w:proofErr w:type="spellStart"/>
      <w:r w:rsidR="00A04BDF">
        <w:rPr>
          <w:rFonts w:asciiTheme="majorBidi" w:hAnsiTheme="majorBidi" w:cs="Times New Roman" w:hint="cs"/>
          <w:rtl/>
        </w:rPr>
        <w:t>קי"ל</w:t>
      </w:r>
      <w:proofErr w:type="spellEnd"/>
      <w:r w:rsidR="00A04BDF">
        <w:rPr>
          <w:rFonts w:asciiTheme="majorBidi" w:hAnsiTheme="majorBidi" w:cs="Times New Roman" w:hint="cs"/>
          <w:rtl/>
        </w:rPr>
        <w:t xml:space="preserve"> </w:t>
      </w:r>
      <w:proofErr w:type="spellStart"/>
      <w:r w:rsidR="00A04BDF">
        <w:rPr>
          <w:rFonts w:asciiTheme="majorBidi" w:hAnsiTheme="majorBidi" w:cs="Times New Roman" w:hint="cs"/>
          <w:rtl/>
        </w:rPr>
        <w:t>כוותיה</w:t>
      </w:r>
      <w:proofErr w:type="spellEnd"/>
      <w:r w:rsidR="00A04BDF">
        <w:rPr>
          <w:rFonts w:asciiTheme="majorBidi" w:hAnsiTheme="majorBidi" w:cs="Times New Roman" w:hint="cs"/>
          <w:rtl/>
        </w:rPr>
        <w:t xml:space="preserve"> לזה ציין שם </w:t>
      </w:r>
      <w:proofErr w:type="spellStart"/>
      <w:r w:rsidR="00A04BDF">
        <w:rPr>
          <w:rFonts w:asciiTheme="majorBidi" w:hAnsiTheme="majorBidi" w:cs="Times New Roman" w:hint="cs"/>
          <w:rtl/>
        </w:rPr>
        <w:t>לתוס</w:t>
      </w:r>
      <w:proofErr w:type="spellEnd"/>
      <w:r w:rsidR="00A04BDF">
        <w:rPr>
          <w:rFonts w:asciiTheme="majorBidi" w:hAnsiTheme="majorBidi" w:cs="Times New Roman" w:hint="cs"/>
          <w:rtl/>
        </w:rPr>
        <w:t xml:space="preserve">' </w:t>
      </w:r>
      <w:r w:rsidR="001E698D">
        <w:rPr>
          <w:rFonts w:asciiTheme="majorBidi" w:hAnsiTheme="majorBidi" w:cs="Times New Roman" w:hint="cs"/>
          <w:rtl/>
        </w:rPr>
        <w:t>ח</w:t>
      </w:r>
      <w:r w:rsidR="00A04BDF">
        <w:rPr>
          <w:rFonts w:asciiTheme="majorBidi" w:hAnsiTheme="majorBidi" w:cs="Times New Roman" w:hint="cs"/>
          <w:rtl/>
        </w:rPr>
        <w:t xml:space="preserve">ולין שם שסיימו והא דלא </w:t>
      </w:r>
      <w:proofErr w:type="spellStart"/>
      <w:r w:rsidR="00A04BDF">
        <w:rPr>
          <w:rFonts w:asciiTheme="majorBidi" w:hAnsiTheme="majorBidi" w:cs="Times New Roman" w:hint="cs"/>
          <w:rtl/>
        </w:rPr>
        <w:t>כו</w:t>
      </w:r>
      <w:proofErr w:type="spellEnd"/>
      <w:r w:rsidR="00A04BDF">
        <w:rPr>
          <w:rFonts w:asciiTheme="majorBidi" w:hAnsiTheme="majorBidi" w:cs="Times New Roman" w:hint="cs"/>
          <w:rtl/>
        </w:rPr>
        <w:t xml:space="preserve">' משום </w:t>
      </w:r>
      <w:proofErr w:type="spellStart"/>
      <w:r w:rsidR="00A04BDF">
        <w:rPr>
          <w:rFonts w:asciiTheme="majorBidi" w:hAnsiTheme="majorBidi" w:cs="Times New Roman" w:hint="cs"/>
          <w:rtl/>
        </w:rPr>
        <w:t>דכולי</w:t>
      </w:r>
      <w:proofErr w:type="spellEnd"/>
      <w:r w:rsidR="00A04BDF">
        <w:rPr>
          <w:rFonts w:asciiTheme="majorBidi" w:hAnsiTheme="majorBidi" w:cs="Times New Roman" w:hint="cs"/>
          <w:rtl/>
        </w:rPr>
        <w:t xml:space="preserve"> עלמא </w:t>
      </w:r>
      <w:proofErr w:type="spellStart"/>
      <w:r w:rsidR="00A04BDF">
        <w:rPr>
          <w:rFonts w:asciiTheme="majorBidi" w:hAnsiTheme="majorBidi" w:cs="Times New Roman" w:hint="cs"/>
          <w:rtl/>
        </w:rPr>
        <w:t>טרידי</w:t>
      </w:r>
      <w:proofErr w:type="spellEnd"/>
      <w:r w:rsidR="00A04BDF">
        <w:rPr>
          <w:rFonts w:asciiTheme="majorBidi" w:hAnsiTheme="majorBidi" w:cs="Times New Roman" w:hint="cs"/>
          <w:rtl/>
        </w:rPr>
        <w:t xml:space="preserve"> </w:t>
      </w:r>
      <w:proofErr w:type="spellStart"/>
      <w:r w:rsidR="00A04BDF">
        <w:rPr>
          <w:rFonts w:asciiTheme="majorBidi" w:hAnsiTheme="majorBidi" w:cs="Times New Roman" w:hint="cs"/>
          <w:rtl/>
        </w:rPr>
        <w:t>כו</w:t>
      </w:r>
      <w:proofErr w:type="spellEnd"/>
      <w:r w:rsidR="00A04BDF">
        <w:rPr>
          <w:rFonts w:asciiTheme="majorBidi" w:hAnsiTheme="majorBidi" w:cs="Times New Roman" w:hint="cs"/>
          <w:rtl/>
        </w:rPr>
        <w:t>'</w:t>
      </w:r>
      <w:r w:rsidR="001E698D">
        <w:rPr>
          <w:rStyle w:val="a7"/>
          <w:rFonts w:asciiTheme="majorBidi" w:hAnsiTheme="majorBidi" w:cs="Times New Roman"/>
          <w:rtl/>
        </w:rPr>
        <w:footnoteReference w:id="6"/>
      </w:r>
      <w:r w:rsidR="00A04BDF">
        <w:rPr>
          <w:rFonts w:asciiTheme="majorBidi" w:hAnsiTheme="majorBidi" w:cs="Times New Roman" w:hint="cs"/>
          <w:rtl/>
        </w:rPr>
        <w:t xml:space="preserve"> ולזה הוסיף בליקוטים </w:t>
      </w:r>
      <w:proofErr w:type="spellStart"/>
      <w:r w:rsidR="00A04BDF">
        <w:rPr>
          <w:rFonts w:asciiTheme="majorBidi" w:hAnsiTheme="majorBidi" w:cs="Times New Roman" w:hint="cs"/>
          <w:rtl/>
        </w:rPr>
        <w:t>כמ"ש</w:t>
      </w:r>
      <w:proofErr w:type="spellEnd"/>
      <w:r w:rsidR="00A04BDF">
        <w:rPr>
          <w:rFonts w:asciiTheme="majorBidi" w:hAnsiTheme="majorBidi" w:cs="Times New Roman" w:hint="cs"/>
          <w:rtl/>
        </w:rPr>
        <w:t xml:space="preserve"> בפרק הפועלים מעלי יומא </w:t>
      </w:r>
      <w:proofErr w:type="spellStart"/>
      <w:r w:rsidR="00A04BDF">
        <w:rPr>
          <w:rFonts w:asciiTheme="majorBidi" w:hAnsiTheme="majorBidi" w:cs="Times New Roman" w:hint="cs"/>
          <w:rtl/>
        </w:rPr>
        <w:t>דכפורי</w:t>
      </w:r>
      <w:proofErr w:type="spellEnd"/>
      <w:r w:rsidR="00A04BDF">
        <w:rPr>
          <w:rFonts w:asciiTheme="majorBidi" w:hAnsiTheme="majorBidi" w:cs="Times New Roman" w:hint="cs"/>
          <w:rtl/>
        </w:rPr>
        <w:t xml:space="preserve"> </w:t>
      </w:r>
      <w:proofErr w:type="spellStart"/>
      <w:r w:rsidR="00A04BDF">
        <w:rPr>
          <w:rFonts w:asciiTheme="majorBidi" w:hAnsiTheme="majorBidi" w:cs="Times New Roman" w:hint="cs"/>
          <w:rtl/>
        </w:rPr>
        <w:t>הוה</w:t>
      </w:r>
      <w:proofErr w:type="spellEnd"/>
      <w:r w:rsidR="00A04BDF">
        <w:rPr>
          <w:rFonts w:asciiTheme="majorBidi" w:hAnsiTheme="majorBidi" w:cs="Times New Roman" w:hint="cs"/>
          <w:rtl/>
        </w:rPr>
        <w:t xml:space="preserve"> והוו </w:t>
      </w:r>
      <w:proofErr w:type="spellStart"/>
      <w:r w:rsidR="00A04BDF">
        <w:rPr>
          <w:rFonts w:asciiTheme="majorBidi" w:hAnsiTheme="majorBidi" w:cs="Times New Roman" w:hint="cs"/>
          <w:rtl/>
        </w:rPr>
        <w:t>טרידי</w:t>
      </w:r>
      <w:proofErr w:type="spellEnd"/>
      <w:r w:rsidR="00A04BDF">
        <w:rPr>
          <w:rFonts w:asciiTheme="majorBidi" w:hAnsiTheme="majorBidi" w:cs="Times New Roman" w:hint="cs"/>
          <w:rtl/>
        </w:rPr>
        <w:t xml:space="preserve"> </w:t>
      </w:r>
      <w:proofErr w:type="spellStart"/>
      <w:r w:rsidR="00A04BDF">
        <w:rPr>
          <w:rFonts w:asciiTheme="majorBidi" w:hAnsiTheme="majorBidi" w:cs="Times New Roman" w:hint="cs"/>
          <w:rtl/>
        </w:rPr>
        <w:t>כו</w:t>
      </w:r>
      <w:proofErr w:type="spellEnd"/>
      <w:r w:rsidR="00A04BDF">
        <w:rPr>
          <w:rFonts w:asciiTheme="majorBidi" w:hAnsiTheme="majorBidi" w:cs="Times New Roman" w:hint="cs"/>
          <w:rtl/>
        </w:rPr>
        <w:t xml:space="preserve">' ומשום הכי לא היו מרבין בשאר מקומות אבל יו"ט הוא לכולי עלמא ובכל מקום כמו ערב סוכות. ואמרתי זה לפני שאר בשרי הגאון מו"ה שאול </w:t>
      </w:r>
      <w:proofErr w:type="spellStart"/>
      <w:r w:rsidR="00A04BDF">
        <w:rPr>
          <w:rFonts w:asciiTheme="majorBidi" w:hAnsiTheme="majorBidi" w:cs="Times New Roman" w:hint="cs"/>
          <w:rtl/>
        </w:rPr>
        <w:t>מוילנא</w:t>
      </w:r>
      <w:proofErr w:type="spellEnd"/>
      <w:r w:rsidR="00A04BDF">
        <w:rPr>
          <w:rFonts w:asciiTheme="majorBidi" w:hAnsiTheme="majorBidi" w:cs="Times New Roman" w:hint="cs"/>
          <w:rtl/>
        </w:rPr>
        <w:t xml:space="preserve"> ז"ל ונענה לי ראש (ות</w:t>
      </w:r>
      <w:r w:rsidR="001E698D">
        <w:rPr>
          <w:rFonts w:asciiTheme="majorBidi" w:hAnsiTheme="majorBidi" w:cs="Times New Roman" w:hint="cs"/>
          <w:rtl/>
        </w:rPr>
        <w:t>ח</w:t>
      </w:r>
      <w:r w:rsidR="00A04BDF">
        <w:rPr>
          <w:rFonts w:asciiTheme="majorBidi" w:hAnsiTheme="majorBidi" w:cs="Times New Roman" w:hint="cs"/>
          <w:rtl/>
        </w:rPr>
        <w:t xml:space="preserve">ת אשר הוא ז"ל היה רוצה להגיה: </w:t>
      </w:r>
      <w:proofErr w:type="spellStart"/>
      <w:r w:rsidR="00A04BDF">
        <w:rPr>
          <w:rFonts w:asciiTheme="majorBidi" w:hAnsiTheme="majorBidi" w:cs="Times New Roman" w:hint="cs"/>
          <w:rtl/>
        </w:rPr>
        <w:t>כמ"ש</w:t>
      </w:r>
      <w:proofErr w:type="spellEnd"/>
      <w:r w:rsidR="00A04BDF">
        <w:rPr>
          <w:rFonts w:asciiTheme="majorBidi" w:hAnsiTheme="majorBidi" w:cs="Times New Roman" w:hint="cs"/>
          <w:rtl/>
        </w:rPr>
        <w:t xml:space="preserve"> בפר הזהב (שמשם מקור שלא ליפול על אפים ביו"ט) במקום פרק הפועלים, והסכים לדברי שאין צריך להגיה עוד</w:t>
      </w:r>
      <w:r w:rsidR="001E698D">
        <w:rPr>
          <w:rFonts w:asciiTheme="majorBidi" w:hAnsiTheme="majorBidi" w:cstheme="majorBidi" w:hint="cs"/>
          <w:rtl/>
        </w:rPr>
        <w:t>" עכ"ל.</w:t>
      </w:r>
    </w:p>
    <w:sectPr w:rsidR="00343FA3" w:rsidRPr="00A90BF9" w:rsidSect="003404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3C4" w:rsidRDefault="005203C4" w:rsidP="00343FA3">
      <w:pPr>
        <w:spacing w:after="0" w:line="240" w:lineRule="auto"/>
      </w:pPr>
      <w:r>
        <w:separator/>
      </w:r>
    </w:p>
  </w:endnote>
  <w:endnote w:type="continuationSeparator" w:id="0">
    <w:p w:rsidR="005203C4" w:rsidRDefault="005203C4" w:rsidP="0034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3C4" w:rsidRDefault="005203C4" w:rsidP="00343FA3">
      <w:pPr>
        <w:spacing w:after="0" w:line="240" w:lineRule="auto"/>
      </w:pPr>
      <w:r>
        <w:separator/>
      </w:r>
    </w:p>
  </w:footnote>
  <w:footnote w:type="continuationSeparator" w:id="0">
    <w:p w:rsidR="005203C4" w:rsidRDefault="005203C4" w:rsidP="00343FA3">
      <w:pPr>
        <w:spacing w:after="0" w:line="240" w:lineRule="auto"/>
      </w:pPr>
      <w:r>
        <w:continuationSeparator/>
      </w:r>
    </w:p>
  </w:footnote>
  <w:footnote w:id="1">
    <w:p w:rsidR="001E698D" w:rsidRDefault="001E698D">
      <w:pPr>
        <w:pStyle w:val="a5"/>
        <w:rPr>
          <w:rFonts w:hint="cs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נעזרתי בספר ברכת אליהו של הגאון רבי ברוך </w:t>
      </w:r>
      <w:proofErr w:type="spellStart"/>
      <w:r>
        <w:rPr>
          <w:rFonts w:hint="cs"/>
          <w:rtl/>
        </w:rPr>
        <w:t>רקובר</w:t>
      </w:r>
      <w:proofErr w:type="spellEnd"/>
      <w:r>
        <w:rPr>
          <w:rFonts w:hint="cs"/>
          <w:rtl/>
        </w:rPr>
        <w:t xml:space="preserve"> ז"ל.</w:t>
      </w:r>
    </w:p>
  </w:footnote>
  <w:footnote w:id="2">
    <w:p w:rsidR="00343FA3" w:rsidRDefault="00343FA3">
      <w:pPr>
        <w:pStyle w:val="a5"/>
        <w:rPr>
          <w:rFonts w:hint="cs"/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לגאון רבי אליעזר </w:t>
      </w:r>
      <w:proofErr w:type="spellStart"/>
      <w:r>
        <w:rPr>
          <w:rFonts w:hint="cs"/>
          <w:rtl/>
        </w:rPr>
        <w:t>לאנדא</w:t>
      </w:r>
      <w:proofErr w:type="spellEnd"/>
      <w:r>
        <w:rPr>
          <w:rFonts w:hint="cs"/>
          <w:rtl/>
        </w:rPr>
        <w:t xml:space="preserve"> זצ"ל.</w:t>
      </w:r>
    </w:p>
  </w:footnote>
  <w:footnote w:id="3">
    <w:p w:rsidR="00343FA3" w:rsidRDefault="00343FA3">
      <w:pPr>
        <w:pStyle w:val="a5"/>
        <w:rPr>
          <w:rFonts w:hint="cs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לגאון רבי זאב </w:t>
      </w:r>
      <w:proofErr w:type="spellStart"/>
      <w:r>
        <w:rPr>
          <w:rFonts w:hint="cs"/>
          <w:rtl/>
        </w:rPr>
        <w:t>וואלף</w:t>
      </w:r>
      <w:proofErr w:type="spellEnd"/>
      <w:r>
        <w:rPr>
          <w:rFonts w:hint="cs"/>
          <w:rtl/>
        </w:rPr>
        <w:t xml:space="preserve"> זצ"ל שהיה אב"ד </w:t>
      </w:r>
      <w:proofErr w:type="spellStart"/>
      <w:r>
        <w:rPr>
          <w:rFonts w:hint="cs"/>
          <w:rtl/>
        </w:rPr>
        <w:t>בגאלדינגען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וטעלז</w:t>
      </w:r>
      <w:proofErr w:type="spellEnd"/>
      <w:r>
        <w:rPr>
          <w:rFonts w:hint="cs"/>
          <w:rtl/>
        </w:rPr>
        <w:t>.</w:t>
      </w:r>
    </w:p>
  </w:footnote>
  <w:footnote w:id="4">
    <w:p w:rsidR="00A04BDF" w:rsidRDefault="00A04BDF">
      <w:pPr>
        <w:pStyle w:val="a5"/>
        <w:rPr>
          <w:rFonts w:hint="cs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הגאון רבי יהושע </w:t>
      </w:r>
      <w:proofErr w:type="spellStart"/>
      <w:r>
        <w:rPr>
          <w:rFonts w:hint="cs"/>
          <w:rtl/>
        </w:rPr>
        <w:t>העשיל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מוילנא</w:t>
      </w:r>
      <w:proofErr w:type="spellEnd"/>
      <w:r>
        <w:rPr>
          <w:rFonts w:hint="cs"/>
          <w:rtl/>
        </w:rPr>
        <w:t xml:space="preserve"> זצ"ל.</w:t>
      </w:r>
    </w:p>
  </w:footnote>
  <w:footnote w:id="5">
    <w:p w:rsidR="001E698D" w:rsidRDefault="001E698D" w:rsidP="001E698D">
      <w:pPr>
        <w:pStyle w:val="a5"/>
        <w:rPr>
          <w:rFonts w:hint="cs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Pr="001E698D">
        <w:rPr>
          <w:rFonts w:hint="cs"/>
          <w:rtl/>
        </w:rPr>
        <w:t>"</w:t>
      </w:r>
      <w:r w:rsidRPr="001E698D">
        <w:rPr>
          <w:rtl/>
        </w:rPr>
        <w:t xml:space="preserve">בארבעה פרקים בשנה המוכר בהמה </w:t>
      </w:r>
      <w:proofErr w:type="spellStart"/>
      <w:r w:rsidRPr="001E698D">
        <w:rPr>
          <w:rtl/>
        </w:rPr>
        <w:t>לחבירו</w:t>
      </w:r>
      <w:proofErr w:type="spellEnd"/>
      <w:r w:rsidRPr="001E698D">
        <w:rPr>
          <w:rtl/>
        </w:rPr>
        <w:t xml:space="preserve"> צריך להודיעו אמה מכרתי לשחוט בתה מכרתי לשחוט ואלו הן ערב יום טוב האחרון של חג וערב יום טוב הראשון של פסח וערב עצרת וערב ראש השנה </w:t>
      </w:r>
      <w:r w:rsidRPr="001E698D">
        <w:rPr>
          <w:b/>
          <w:bCs/>
          <w:rtl/>
        </w:rPr>
        <w:t>וכדברי</w:t>
      </w:r>
      <w:r w:rsidRPr="001E698D">
        <w:rPr>
          <w:rtl/>
        </w:rPr>
        <w:t xml:space="preserve"> </w:t>
      </w:r>
      <w:r w:rsidRPr="001E698D">
        <w:rPr>
          <w:b/>
          <w:bCs/>
          <w:rtl/>
        </w:rPr>
        <w:t>רבי יוסי הגלילי אף ערב יום הכפורים בגליל</w:t>
      </w:r>
      <w:r w:rsidRPr="001E698D">
        <w:rPr>
          <w:rFonts w:hint="cs"/>
          <w:rtl/>
        </w:rPr>
        <w:t>"</w:t>
      </w:r>
      <w:r>
        <w:rPr>
          <w:rFonts w:hint="cs"/>
          <w:rtl/>
        </w:rPr>
        <w:t>.</w:t>
      </w:r>
    </w:p>
  </w:footnote>
  <w:footnote w:id="6">
    <w:p w:rsidR="001E698D" w:rsidRDefault="001E698D" w:rsidP="001E698D">
      <w:pPr>
        <w:pStyle w:val="a5"/>
        <w:rPr>
          <w:rFonts w:hint="cs"/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"</w:t>
      </w:r>
      <w:r w:rsidRPr="001E698D">
        <w:rPr>
          <w:rFonts w:hint="cs"/>
          <w:rtl/>
        </w:rPr>
        <w:t>(</w:t>
      </w:r>
      <w:r>
        <w:rPr>
          <w:rFonts w:hint="cs"/>
          <w:rtl/>
        </w:rPr>
        <w:t>ח</w:t>
      </w:r>
      <w:r w:rsidRPr="001E698D">
        <w:rPr>
          <w:rFonts w:hint="cs"/>
          <w:rtl/>
        </w:rPr>
        <w:t>ולין פג ע"א) "</w:t>
      </w:r>
      <w:r w:rsidRPr="001E698D">
        <w:rPr>
          <w:rtl/>
        </w:rPr>
        <w:t xml:space="preserve">והא דלא </w:t>
      </w:r>
      <w:proofErr w:type="spellStart"/>
      <w:r w:rsidRPr="001E698D">
        <w:rPr>
          <w:rtl/>
        </w:rPr>
        <w:t>חשיב</w:t>
      </w:r>
      <w:proofErr w:type="spellEnd"/>
      <w:r w:rsidRPr="001E698D">
        <w:rPr>
          <w:rtl/>
        </w:rPr>
        <w:t xml:space="preserve"> הכא ערב יום טוב ראשון של חג אומר ר"ת משום </w:t>
      </w:r>
      <w:proofErr w:type="spellStart"/>
      <w:r w:rsidRPr="001E698D">
        <w:rPr>
          <w:rtl/>
        </w:rPr>
        <w:t>דכולי</w:t>
      </w:r>
      <w:proofErr w:type="spellEnd"/>
      <w:r w:rsidRPr="001E698D">
        <w:rPr>
          <w:rtl/>
        </w:rPr>
        <w:t xml:space="preserve"> עלמא </w:t>
      </w:r>
      <w:proofErr w:type="spellStart"/>
      <w:r w:rsidRPr="001E698D">
        <w:rPr>
          <w:rtl/>
        </w:rPr>
        <w:t>טרידי</w:t>
      </w:r>
      <w:proofErr w:type="spellEnd"/>
      <w:r w:rsidRPr="001E698D">
        <w:rPr>
          <w:rtl/>
        </w:rPr>
        <w:t xml:space="preserve"> בסוכה ולולב ואין להן פנאי להרבות בשחיטה כל כך</w:t>
      </w:r>
      <w:r>
        <w:rPr>
          <w:rFonts w:hint="cs"/>
          <w:rtl/>
        </w:rPr>
        <w:t>".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64A7"/>
    <w:rsid w:val="001E698D"/>
    <w:rsid w:val="00274145"/>
    <w:rsid w:val="003404F0"/>
    <w:rsid w:val="00343FA3"/>
    <w:rsid w:val="00400608"/>
    <w:rsid w:val="004C5F2E"/>
    <w:rsid w:val="005203C4"/>
    <w:rsid w:val="006B7CC0"/>
    <w:rsid w:val="008D038B"/>
    <w:rsid w:val="00A04BDF"/>
    <w:rsid w:val="00A90BF9"/>
    <w:rsid w:val="00C2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E69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90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תואר תו"/>
    <w:basedOn w:val="a0"/>
    <w:link w:val="a3"/>
    <w:uiPriority w:val="10"/>
    <w:rsid w:val="00A90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footnote text"/>
    <w:basedOn w:val="a"/>
    <w:link w:val="a6"/>
    <w:uiPriority w:val="99"/>
    <w:semiHidden/>
    <w:unhideWhenUsed/>
    <w:rsid w:val="00343FA3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343F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43FA3"/>
    <w:rPr>
      <w:vertAlign w:val="superscript"/>
    </w:rPr>
  </w:style>
  <w:style w:type="character" w:customStyle="1" w:styleId="10">
    <w:name w:val="כותרת 1 תו"/>
    <w:basedOn w:val="a0"/>
    <w:link w:val="1"/>
    <w:uiPriority w:val="9"/>
    <w:rsid w:val="001E6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78D84-4307-4A16-9F61-24F0DD35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365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אוריאל שלמוני</dc:creator>
  <cp:keywords/>
  <dc:description/>
  <cp:lastModifiedBy>אוריאל שלמוני</cp:lastModifiedBy>
  <cp:revision>2</cp:revision>
  <dcterms:created xsi:type="dcterms:W3CDTF">2016-12-22T07:32:00Z</dcterms:created>
  <dcterms:modified xsi:type="dcterms:W3CDTF">2016-12-22T08:34:00Z</dcterms:modified>
</cp:coreProperties>
</file>