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0DE" w:rsidRPr="007369EB" w:rsidRDefault="009C0A70" w:rsidP="00E010DE">
      <w:pPr>
        <w:bidi w:val="0"/>
        <w:spacing w:beforeAutospacing="1" w:after="100" w:afterAutospacing="1"/>
        <w:ind w:left="720"/>
        <w:jc w:val="center"/>
        <w:rPr>
          <w:rStyle w:val="a7"/>
          <w:rFonts w:ascii="Verdana" w:hAnsi="Verdana"/>
          <w:sz w:val="36"/>
          <w:szCs w:val="36"/>
        </w:rPr>
      </w:pPr>
      <w:r>
        <w:rPr>
          <w:rStyle w:val="a6"/>
          <w:rtl/>
        </w:rPr>
        <w:footnoteReference w:id="1"/>
      </w:r>
      <w:r w:rsidR="00E010DE" w:rsidRPr="007369EB">
        <w:rPr>
          <w:rFonts w:ascii="Verdana" w:hAnsi="Verdana"/>
          <w:noProof/>
          <w:sz w:val="36"/>
          <w:szCs w:val="36"/>
        </w:rPr>
        <w:drawing>
          <wp:inline distT="0" distB="0" distL="0" distR="0" wp14:anchorId="1638DB35" wp14:editId="1E3E2D5D">
            <wp:extent cx="1254760" cy="1127157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25" cy="11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DE" w:rsidRDefault="00E010DE" w:rsidP="00E010DE">
      <w:pPr>
        <w:pStyle w:val="2"/>
        <w:rPr>
          <w:rStyle w:val="a7"/>
          <w:color w:val="auto"/>
          <w:rtl/>
        </w:rPr>
      </w:pPr>
      <w:r>
        <w:rPr>
          <w:rStyle w:val="a7"/>
          <w:rFonts w:hint="cs"/>
          <w:sz w:val="20"/>
          <w:szCs w:val="20"/>
          <w:rtl/>
        </w:rPr>
        <w:t>-------------------------------------------------------------------------------------------------------------------</w:t>
      </w:r>
      <w:r>
        <w:rPr>
          <w:rStyle w:val="a7"/>
          <w:rFonts w:hint="cs"/>
          <w:color w:val="auto"/>
          <w:rtl/>
        </w:rPr>
        <w:t xml:space="preserve"> </w:t>
      </w:r>
      <w:proofErr w:type="spellStart"/>
      <w:r>
        <w:rPr>
          <w:rStyle w:val="a7"/>
          <w:rFonts w:hint="cs"/>
          <w:color w:val="auto"/>
          <w:rtl/>
        </w:rPr>
        <w:t>ע"ר</w:t>
      </w:r>
      <w:proofErr w:type="spellEnd"/>
    </w:p>
    <w:p w:rsidR="00E010DE" w:rsidRDefault="00E010DE" w:rsidP="00E010DE">
      <w:pPr>
        <w:jc w:val="center"/>
        <w:rPr>
          <w:sz w:val="18"/>
          <w:szCs w:val="18"/>
          <w:rtl/>
        </w:rPr>
      </w:pPr>
      <w:r>
        <w:rPr>
          <w:sz w:val="18"/>
          <w:szCs w:val="18"/>
          <w:rtl/>
        </w:rPr>
        <w:t xml:space="preserve">טל. 02-5661962 </w:t>
      </w:r>
      <w:r>
        <w:rPr>
          <w:sz w:val="18"/>
          <w:szCs w:val="18"/>
        </w:rPr>
        <w:t xml:space="preserve">Tel. </w:t>
      </w:r>
      <w:r>
        <w:rPr>
          <w:sz w:val="18"/>
          <w:szCs w:val="18"/>
          <w:rtl/>
        </w:rPr>
        <w:t xml:space="preserve">,   נייד 050-6733831 </w:t>
      </w:r>
      <w:r>
        <w:rPr>
          <w:sz w:val="18"/>
          <w:szCs w:val="18"/>
        </w:rPr>
        <w:t>mobile</w:t>
      </w:r>
      <w:r>
        <w:rPr>
          <w:sz w:val="18"/>
          <w:szCs w:val="18"/>
          <w:rtl/>
        </w:rPr>
        <w:t xml:space="preserve">,  פקס. 15325661962  </w:t>
      </w:r>
      <w:r>
        <w:rPr>
          <w:sz w:val="18"/>
          <w:szCs w:val="18"/>
        </w:rPr>
        <w:t>www.TheSanhedrin.org    fax</w:t>
      </w:r>
    </w:p>
    <w:p w:rsidR="00E010DE" w:rsidRDefault="00E010DE" w:rsidP="00E010DE">
      <w:pPr>
        <w:rPr>
          <w:rtl/>
        </w:rPr>
      </w:pPr>
      <w:r>
        <w:rPr>
          <w:rtl/>
        </w:rPr>
        <w:t xml:space="preserve">דואל </w:t>
      </w:r>
      <w:hyperlink r:id="rId9" w:history="1">
        <w:r>
          <w:rPr>
            <w:rStyle w:val="Hyperlink"/>
          </w:rPr>
          <w:t>dbtc@actcom.com</w:t>
        </w:r>
      </w:hyperlink>
      <w:r>
        <w:rPr>
          <w:rtl/>
        </w:rPr>
        <w:t xml:space="preserve"> </w:t>
      </w:r>
      <w:r>
        <w:t>E-mail</w:t>
      </w:r>
      <w:r>
        <w:rPr>
          <w:rtl/>
        </w:rPr>
        <w:t xml:space="preserve">, רחל אמנו 47 ירושלים 9322833 </w:t>
      </w:r>
      <w:r>
        <w:t xml:space="preserve">Rachel </w:t>
      </w:r>
      <w:proofErr w:type="spellStart"/>
      <w:r>
        <w:t>Eimenu</w:t>
      </w:r>
      <w:proofErr w:type="spellEnd"/>
      <w:r>
        <w:t xml:space="preserve"> 47 Jerusalem</w:t>
      </w:r>
    </w:p>
    <w:p w:rsidR="00E010DE" w:rsidRDefault="00E010DE" w:rsidP="00E010DE">
      <w:pPr>
        <w:pBdr>
          <w:bottom w:val="single" w:sz="6" w:space="1" w:color="auto"/>
        </w:pBdr>
        <w:jc w:val="center"/>
        <w:rPr>
          <w:sz w:val="36"/>
          <w:szCs w:val="36"/>
          <w:rtl/>
        </w:rPr>
      </w:pPr>
      <w:r>
        <w:rPr>
          <w:rtl/>
        </w:rPr>
        <w:t xml:space="preserve">דובר– פרופ'  הלל וייס (054) 534-3545   (מ"מ דובר- רבי ישי </w:t>
      </w:r>
      <w:proofErr w:type="spellStart"/>
      <w:r>
        <w:rPr>
          <w:rtl/>
        </w:rPr>
        <w:t>באב"ד</w:t>
      </w:r>
      <w:proofErr w:type="spellEnd"/>
      <w:r>
        <w:rPr>
          <w:rtl/>
        </w:rPr>
        <w:t xml:space="preserve"> טל. ((054) 323-6387)</w:t>
      </w:r>
    </w:p>
    <w:p w:rsidR="00E010DE" w:rsidRPr="00FB655A" w:rsidRDefault="00E010DE" w:rsidP="00E010DE">
      <w:pPr>
        <w:rPr>
          <w:rtl/>
        </w:rPr>
      </w:pPr>
    </w:p>
    <w:p w:rsidR="00993BF0" w:rsidRDefault="00993BF0">
      <w:pPr>
        <w:rPr>
          <w:rtl/>
        </w:rPr>
      </w:pPr>
    </w:p>
    <w:p w:rsidR="00B2122A" w:rsidRDefault="00B2122A">
      <w:pPr>
        <w:rPr>
          <w:rtl/>
        </w:rPr>
      </w:pPr>
    </w:p>
    <w:p w:rsidR="005E32E5" w:rsidRDefault="005E32E5" w:rsidP="00E010DE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בס"ד </w:t>
      </w:r>
      <w:r w:rsidR="00CA77CE">
        <w:rPr>
          <w:rFonts w:hint="cs"/>
          <w:b/>
          <w:bCs/>
          <w:rtl/>
        </w:rPr>
        <w:t>י"</w:t>
      </w:r>
      <w:r w:rsidR="00E010DE">
        <w:rPr>
          <w:rFonts w:hint="cs"/>
          <w:b/>
          <w:bCs/>
          <w:rtl/>
        </w:rPr>
        <w:t>ח</w:t>
      </w:r>
      <w:r w:rsidR="00CA77CE">
        <w:rPr>
          <w:rFonts w:hint="cs"/>
          <w:b/>
          <w:bCs/>
          <w:rtl/>
        </w:rPr>
        <w:t xml:space="preserve"> באייר, פסח שני, </w:t>
      </w:r>
      <w:r w:rsidR="00E010DE">
        <w:rPr>
          <w:rFonts w:hint="cs"/>
          <w:b/>
          <w:bCs/>
          <w:rtl/>
        </w:rPr>
        <w:t xml:space="preserve">ל"ג בעומר </w:t>
      </w:r>
      <w:r w:rsidR="00CA77CE">
        <w:rPr>
          <w:rFonts w:hint="cs"/>
          <w:b/>
          <w:bCs/>
          <w:rtl/>
        </w:rPr>
        <w:t>, תשע"ז</w:t>
      </w:r>
    </w:p>
    <w:p w:rsidR="00CA77CE" w:rsidRDefault="00CA77CE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בית הדין של הסנהדרין </w:t>
      </w:r>
    </w:p>
    <w:p w:rsidR="00CA77CE" w:rsidRDefault="00CA77CE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החלטות </w:t>
      </w:r>
      <w:proofErr w:type="spellStart"/>
      <w:r>
        <w:rPr>
          <w:rFonts w:hint="cs"/>
          <w:b/>
          <w:bCs/>
          <w:rtl/>
        </w:rPr>
        <w:t>בענין</w:t>
      </w:r>
      <w:proofErr w:type="spellEnd"/>
      <w:r>
        <w:rPr>
          <w:rFonts w:hint="cs"/>
          <w:b/>
          <w:bCs/>
          <w:rtl/>
        </w:rPr>
        <w:t xml:space="preserve"> </w:t>
      </w:r>
    </w:p>
    <w:p w:rsidR="00E010DE" w:rsidRDefault="00E010DE" w:rsidP="00E010DE">
      <w:pPr>
        <w:rPr>
          <w:i/>
          <w:iCs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הרחבת </w:t>
      </w:r>
      <w:r w:rsidR="00B2122A" w:rsidRPr="00CA77CE">
        <w:rPr>
          <w:rFonts w:hint="cs"/>
          <w:b/>
          <w:bCs/>
          <w:sz w:val="28"/>
          <w:szCs w:val="28"/>
          <w:rtl/>
        </w:rPr>
        <w:t xml:space="preserve">גבולות ירושלים הקדושה </w:t>
      </w:r>
    </w:p>
    <w:p w:rsidR="00E010DE" w:rsidRDefault="00E010DE" w:rsidP="00E010DE">
      <w:pPr>
        <w:rPr>
          <w:i/>
          <w:iCs/>
          <w:rtl/>
        </w:rPr>
      </w:pPr>
    </w:p>
    <w:p w:rsidR="00235CDD" w:rsidRPr="00E010DE" w:rsidRDefault="00B2122A" w:rsidP="00E010DE">
      <w:pPr>
        <w:rPr>
          <w:i/>
          <w:iCs/>
          <w:sz w:val="28"/>
          <w:szCs w:val="28"/>
          <w:rtl/>
        </w:rPr>
      </w:pPr>
      <w:r w:rsidRPr="00E010DE">
        <w:rPr>
          <w:rFonts w:hint="cs"/>
          <w:i/>
          <w:iCs/>
          <w:sz w:val="28"/>
          <w:szCs w:val="28"/>
          <w:rtl/>
        </w:rPr>
        <w:t>בית הדין של הסנהדרין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ילך </w:t>
      </w:r>
      <w:r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235CDD" w:rsidRPr="00E010DE">
        <w:rPr>
          <w:rFonts w:hint="cs"/>
          <w:i/>
          <w:iCs/>
          <w:sz w:val="28"/>
          <w:szCs w:val="28"/>
          <w:rtl/>
        </w:rPr>
        <w:t>ו</w:t>
      </w:r>
      <w:r w:rsidRPr="00E010DE">
        <w:rPr>
          <w:rFonts w:hint="cs"/>
          <w:i/>
          <w:iCs/>
          <w:sz w:val="28"/>
          <w:szCs w:val="28"/>
          <w:rtl/>
        </w:rPr>
        <w:t>יחזיק  ויקנה בעבור כלל ישראל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תחומי ירושלים </w:t>
      </w:r>
      <w:r w:rsidR="0081001E" w:rsidRPr="00E010DE">
        <w:rPr>
          <w:rFonts w:hint="cs"/>
          <w:i/>
          <w:iCs/>
          <w:sz w:val="28"/>
          <w:szCs w:val="28"/>
          <w:rtl/>
        </w:rPr>
        <w:t>ה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קדושה </w:t>
      </w:r>
      <w:proofErr w:type="spellStart"/>
      <w:r w:rsidR="00235CDD" w:rsidRPr="00E010DE">
        <w:rPr>
          <w:rFonts w:hint="cs"/>
          <w:i/>
          <w:iCs/>
          <w:sz w:val="28"/>
          <w:szCs w:val="28"/>
          <w:rtl/>
        </w:rPr>
        <w:t>כזכר</w:t>
      </w:r>
      <w:r w:rsidR="0081001E" w:rsidRPr="00E010DE">
        <w:rPr>
          <w:rFonts w:hint="cs"/>
          <w:i/>
          <w:iCs/>
          <w:sz w:val="28"/>
          <w:szCs w:val="28"/>
          <w:rtl/>
        </w:rPr>
        <w:t>ון</w:t>
      </w:r>
      <w:proofErr w:type="spellEnd"/>
      <w:r w:rsidR="0081001E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לגבולות שהחז</w:t>
      </w:r>
      <w:r w:rsidR="0081001E" w:rsidRPr="00E010DE">
        <w:rPr>
          <w:rFonts w:hint="cs"/>
          <w:i/>
          <w:iCs/>
          <w:sz w:val="28"/>
          <w:szCs w:val="28"/>
          <w:rtl/>
        </w:rPr>
        <w:t>י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קו בהם </w:t>
      </w:r>
      <w:proofErr w:type="spellStart"/>
      <w:r w:rsidR="00235CDD" w:rsidRPr="00E010DE">
        <w:rPr>
          <w:rFonts w:hint="cs"/>
          <w:i/>
          <w:iCs/>
          <w:sz w:val="28"/>
          <w:szCs w:val="28"/>
          <w:rtl/>
        </w:rPr>
        <w:t>קדמונינו</w:t>
      </w:r>
      <w:proofErr w:type="spellEnd"/>
      <w:r w:rsidR="00235CDD" w:rsidRPr="00E010DE">
        <w:rPr>
          <w:rFonts w:hint="cs"/>
          <w:i/>
          <w:iCs/>
          <w:sz w:val="28"/>
          <w:szCs w:val="28"/>
          <w:rtl/>
        </w:rPr>
        <w:t xml:space="preserve"> ואת שליחותם אנו עושים ו</w:t>
      </w:r>
      <w:r w:rsidR="00424692" w:rsidRPr="00E010DE">
        <w:rPr>
          <w:rFonts w:hint="cs"/>
          <w:i/>
          <w:iCs/>
          <w:sz w:val="28"/>
          <w:szCs w:val="28"/>
          <w:rtl/>
        </w:rPr>
        <w:t>י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קיים </w:t>
      </w:r>
      <w:r w:rsidR="004F7F38">
        <w:rPr>
          <w:rFonts w:hint="cs"/>
          <w:i/>
          <w:iCs/>
          <w:sz w:val="28"/>
          <w:szCs w:val="28"/>
          <w:rtl/>
        </w:rPr>
        <w:t xml:space="preserve">ביום </w:t>
      </w:r>
      <w:r w:rsidR="00CA77CE" w:rsidRPr="00E010DE">
        <w:rPr>
          <w:rFonts w:hint="cs"/>
          <w:i/>
          <w:iCs/>
          <w:sz w:val="28"/>
          <w:szCs w:val="28"/>
          <w:rtl/>
        </w:rPr>
        <w:t>כ"ח באייר [יום החמישים לחירות ירו</w:t>
      </w:r>
      <w:r w:rsidR="00424692" w:rsidRPr="00E010DE">
        <w:rPr>
          <w:rFonts w:hint="cs"/>
          <w:i/>
          <w:iCs/>
          <w:sz w:val="28"/>
          <w:szCs w:val="28"/>
          <w:rtl/>
        </w:rPr>
        <w:t>ש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לים] 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עד ליום ז 'בסיון תשע"ז ועד בכלל </w:t>
      </w:r>
      <w:proofErr w:type="spellStart"/>
      <w:r w:rsidR="00235CDD" w:rsidRPr="00E010DE">
        <w:rPr>
          <w:rFonts w:hint="cs"/>
          <w:i/>
          <w:iCs/>
          <w:sz w:val="28"/>
          <w:szCs w:val="28"/>
          <w:rtl/>
        </w:rPr>
        <w:t>ויצ</w:t>
      </w:r>
      <w:r w:rsidR="0081001E" w:rsidRPr="00E010DE">
        <w:rPr>
          <w:rFonts w:hint="cs"/>
          <w:i/>
          <w:iCs/>
          <w:sz w:val="28"/>
          <w:szCs w:val="28"/>
          <w:rtl/>
        </w:rPr>
        <w:t>יי</w:t>
      </w:r>
      <w:r w:rsidR="00A910EB" w:rsidRPr="00E010DE">
        <w:rPr>
          <w:rFonts w:hint="cs"/>
          <w:i/>
          <w:iCs/>
          <w:sz w:val="28"/>
          <w:szCs w:val="28"/>
          <w:rtl/>
        </w:rPr>
        <w:t>נ</w:t>
      </w:r>
      <w:r w:rsidR="00424692" w:rsidRPr="00E010DE">
        <w:rPr>
          <w:rFonts w:hint="cs"/>
          <w:i/>
          <w:iCs/>
          <w:sz w:val="28"/>
          <w:szCs w:val="28"/>
          <w:rtl/>
        </w:rPr>
        <w:t>ן</w:t>
      </w:r>
      <w:proofErr w:type="spellEnd"/>
      <w:r w:rsidR="0081001E" w:rsidRPr="00E010DE">
        <w:rPr>
          <w:rFonts w:hint="cs"/>
          <w:i/>
          <w:iCs/>
          <w:sz w:val="28"/>
          <w:szCs w:val="28"/>
          <w:rtl/>
        </w:rPr>
        <w:t xml:space="preserve"> במעשה </w:t>
      </w:r>
      <w:proofErr w:type="spellStart"/>
      <w:r w:rsidR="0081001E" w:rsidRPr="00E010DE">
        <w:rPr>
          <w:rFonts w:hint="cs"/>
          <w:i/>
          <w:iCs/>
          <w:sz w:val="28"/>
          <w:szCs w:val="28"/>
          <w:rtl/>
        </w:rPr>
        <w:t>הקנין</w:t>
      </w:r>
      <w:proofErr w:type="spellEnd"/>
      <w:r w:rsidR="00973E7F" w:rsidRPr="00E010DE">
        <w:rPr>
          <w:rFonts w:hint="cs"/>
          <w:i/>
          <w:iCs/>
          <w:sz w:val="28"/>
          <w:szCs w:val="28"/>
          <w:rtl/>
        </w:rPr>
        <w:t xml:space="preserve">. </w:t>
      </w:r>
      <w:r w:rsidR="00424692" w:rsidRPr="00E010DE">
        <w:rPr>
          <w:rFonts w:hint="cs"/>
          <w:i/>
          <w:iCs/>
          <w:sz w:val="28"/>
          <w:szCs w:val="28"/>
          <w:rtl/>
        </w:rPr>
        <w:t xml:space="preserve"> אלו 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הגבולות הידועים והמשוערים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</w:t>
      </w:r>
      <w:r w:rsidRPr="00E010DE">
        <w:rPr>
          <w:rFonts w:hint="cs"/>
          <w:i/>
          <w:iCs/>
          <w:sz w:val="28"/>
          <w:szCs w:val="28"/>
          <w:rtl/>
        </w:rPr>
        <w:t xml:space="preserve">כפי שהיו בימי נחמיה בן </w:t>
      </w:r>
      <w:proofErr w:type="spellStart"/>
      <w:r w:rsidRPr="00E010DE">
        <w:rPr>
          <w:rFonts w:hint="cs"/>
          <w:i/>
          <w:iCs/>
          <w:sz w:val="28"/>
          <w:szCs w:val="28"/>
          <w:rtl/>
        </w:rPr>
        <w:t>חכליה</w:t>
      </w:r>
      <w:proofErr w:type="spellEnd"/>
      <w:r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235CDD" w:rsidRPr="00E010DE">
        <w:rPr>
          <w:rFonts w:hint="cs"/>
          <w:i/>
          <w:iCs/>
          <w:sz w:val="28"/>
          <w:szCs w:val="28"/>
          <w:rtl/>
        </w:rPr>
        <w:t>ה</w:t>
      </w:r>
      <w:r w:rsidR="00424692" w:rsidRPr="00E010DE">
        <w:rPr>
          <w:rFonts w:hint="cs"/>
          <w:i/>
          <w:iCs/>
          <w:sz w:val="28"/>
          <w:szCs w:val="28"/>
          <w:rtl/>
        </w:rPr>
        <w:t xml:space="preserve">מכונים </w:t>
      </w:r>
      <w:r w:rsidR="00235CDD" w:rsidRPr="00E010DE">
        <w:rPr>
          <w:rFonts w:hint="cs"/>
          <w:i/>
          <w:iCs/>
          <w:sz w:val="28"/>
          <w:szCs w:val="28"/>
          <w:rtl/>
        </w:rPr>
        <w:t>'חומות נחמיה' ויקנה זאת בקני</w:t>
      </w:r>
      <w:r w:rsidR="00973E7F" w:rsidRPr="00E010DE">
        <w:rPr>
          <w:rFonts w:hint="cs"/>
          <w:i/>
          <w:iCs/>
          <w:sz w:val="28"/>
          <w:szCs w:val="28"/>
          <w:rtl/>
        </w:rPr>
        <w:t>י</w:t>
      </w:r>
      <w:r w:rsidR="00235CDD" w:rsidRPr="00E010DE">
        <w:rPr>
          <w:rFonts w:hint="cs"/>
          <w:i/>
          <w:iCs/>
          <w:sz w:val="28"/>
          <w:szCs w:val="28"/>
          <w:rtl/>
        </w:rPr>
        <w:t>ן גמור</w:t>
      </w:r>
      <w:r w:rsidR="00973E7F" w:rsidRPr="00E010DE">
        <w:rPr>
          <w:rFonts w:hint="cs"/>
          <w:i/>
          <w:iCs/>
          <w:sz w:val="28"/>
          <w:szCs w:val="28"/>
          <w:rtl/>
        </w:rPr>
        <w:t>,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</w:t>
      </w:r>
      <w:r w:rsidRPr="00E010DE">
        <w:rPr>
          <w:rFonts w:hint="cs"/>
          <w:i/>
          <w:iCs/>
          <w:sz w:val="28"/>
          <w:szCs w:val="28"/>
          <w:rtl/>
        </w:rPr>
        <w:t xml:space="preserve">בנסיעה ובהליכה  ובתקיעת יתדות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 ובחפירתן </w:t>
      </w:r>
      <w:r w:rsidRPr="00E010DE">
        <w:rPr>
          <w:rFonts w:hint="cs"/>
          <w:i/>
          <w:iCs/>
          <w:sz w:val="28"/>
          <w:szCs w:val="28"/>
          <w:rtl/>
        </w:rPr>
        <w:t xml:space="preserve">, רישומן וסימונן  לקיים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בכך </w:t>
      </w:r>
      <w:r w:rsidRPr="00E010DE">
        <w:rPr>
          <w:rFonts w:hint="cs"/>
          <w:i/>
          <w:iCs/>
          <w:sz w:val="28"/>
          <w:szCs w:val="28"/>
          <w:rtl/>
        </w:rPr>
        <w:t>שליחותו לחזור ולקדש</w:t>
      </w:r>
      <w:r w:rsidR="00973E7F" w:rsidRPr="00E010DE">
        <w:rPr>
          <w:rFonts w:hint="cs"/>
          <w:i/>
          <w:iCs/>
          <w:sz w:val="28"/>
          <w:szCs w:val="28"/>
          <w:rtl/>
        </w:rPr>
        <w:t>,</w:t>
      </w:r>
      <w:r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235CDD" w:rsidRPr="00E010DE">
        <w:rPr>
          <w:rFonts w:hint="cs"/>
          <w:i/>
          <w:iCs/>
          <w:sz w:val="28"/>
          <w:szCs w:val="28"/>
          <w:rtl/>
        </w:rPr>
        <w:t>הלכה למעשה</w:t>
      </w:r>
      <w:r w:rsidR="00973E7F" w:rsidRPr="00E010DE">
        <w:rPr>
          <w:rFonts w:hint="cs"/>
          <w:i/>
          <w:iCs/>
          <w:sz w:val="28"/>
          <w:szCs w:val="28"/>
          <w:rtl/>
        </w:rPr>
        <w:t>,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</w:t>
      </w:r>
      <w:r w:rsidRPr="00E010DE">
        <w:rPr>
          <w:rFonts w:hint="cs"/>
          <w:i/>
          <w:iCs/>
          <w:sz w:val="28"/>
          <w:szCs w:val="28"/>
          <w:rtl/>
        </w:rPr>
        <w:t xml:space="preserve">תחומי ירושלים הקדושה </w:t>
      </w:r>
      <w:r w:rsidR="00A910EB" w:rsidRPr="00E010DE">
        <w:rPr>
          <w:rFonts w:hint="cs"/>
          <w:i/>
          <w:iCs/>
          <w:sz w:val="28"/>
          <w:szCs w:val="28"/>
          <w:rtl/>
        </w:rPr>
        <w:t xml:space="preserve">שנשתכחו גבולותיה </w:t>
      </w:r>
      <w:r w:rsidR="00235CDD" w:rsidRPr="00E010DE">
        <w:rPr>
          <w:rFonts w:hint="cs"/>
          <w:i/>
          <w:iCs/>
          <w:sz w:val="28"/>
          <w:szCs w:val="28"/>
          <w:rtl/>
        </w:rPr>
        <w:t>לשם אכילת קדשים קלים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 ושאר המצוות התלויות בירושלים המקודשת 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ככל שיזדמן</w:t>
      </w:r>
      <w:r w:rsidR="00A910EB" w:rsidRPr="00E010DE">
        <w:rPr>
          <w:rFonts w:hint="cs"/>
          <w:i/>
          <w:iCs/>
          <w:sz w:val="28"/>
          <w:szCs w:val="28"/>
          <w:rtl/>
        </w:rPr>
        <w:t xml:space="preserve"> לקיימן</w:t>
      </w:r>
      <w:r w:rsidR="00235CDD" w:rsidRPr="00E010DE">
        <w:rPr>
          <w:rFonts w:hint="cs"/>
          <w:i/>
          <w:iCs/>
          <w:sz w:val="28"/>
          <w:szCs w:val="28"/>
          <w:rtl/>
        </w:rPr>
        <w:t>.</w:t>
      </w:r>
    </w:p>
    <w:p w:rsidR="00424692" w:rsidRPr="00E010DE" w:rsidRDefault="00235CDD" w:rsidP="00424692">
      <w:pPr>
        <w:spacing w:line="276" w:lineRule="auto"/>
        <w:rPr>
          <w:b/>
          <w:bCs/>
          <w:i/>
          <w:iCs/>
          <w:sz w:val="28"/>
          <w:szCs w:val="28"/>
          <w:rtl/>
        </w:rPr>
      </w:pPr>
      <w:r w:rsidRPr="00E010DE">
        <w:rPr>
          <w:rFonts w:hint="cs"/>
          <w:b/>
          <w:bCs/>
          <w:i/>
          <w:iCs/>
          <w:sz w:val="28"/>
          <w:szCs w:val="28"/>
          <w:rtl/>
        </w:rPr>
        <w:t xml:space="preserve">ירושלים תובב"א </w:t>
      </w:r>
      <w:r w:rsidR="00B2122A" w:rsidRPr="00E010DE">
        <w:rPr>
          <w:rFonts w:hint="cs"/>
          <w:b/>
          <w:bCs/>
          <w:i/>
          <w:iCs/>
          <w:sz w:val="28"/>
          <w:szCs w:val="28"/>
          <w:rtl/>
        </w:rPr>
        <w:t>מקודשת מקדו</w:t>
      </w:r>
      <w:r w:rsidRPr="00E010DE">
        <w:rPr>
          <w:rFonts w:hint="cs"/>
          <w:b/>
          <w:bCs/>
          <w:i/>
          <w:iCs/>
          <w:sz w:val="28"/>
          <w:szCs w:val="28"/>
          <w:rtl/>
        </w:rPr>
        <w:t>ש</w:t>
      </w:r>
      <w:r w:rsidR="00B2122A" w:rsidRPr="00E010DE">
        <w:rPr>
          <w:rFonts w:hint="cs"/>
          <w:b/>
          <w:bCs/>
          <w:i/>
          <w:iCs/>
          <w:sz w:val="28"/>
          <w:szCs w:val="28"/>
          <w:rtl/>
        </w:rPr>
        <w:t>ה ראשונה</w:t>
      </w:r>
      <w:r w:rsidRPr="00E010DE">
        <w:rPr>
          <w:rFonts w:hint="cs"/>
          <w:b/>
          <w:bCs/>
          <w:i/>
          <w:iCs/>
          <w:sz w:val="28"/>
          <w:szCs w:val="28"/>
          <w:rtl/>
        </w:rPr>
        <w:t>, מימות יהושע בן נון ומכיבושי דוד המלך</w:t>
      </w:r>
      <w:r w:rsidR="0081001E" w:rsidRPr="00E010DE">
        <w:rPr>
          <w:rFonts w:hint="cs"/>
          <w:b/>
          <w:bCs/>
          <w:i/>
          <w:iCs/>
          <w:sz w:val="28"/>
          <w:szCs w:val="28"/>
          <w:rtl/>
        </w:rPr>
        <w:t xml:space="preserve"> בנוסף למקום המקדש </w:t>
      </w:r>
      <w:proofErr w:type="spellStart"/>
      <w:r w:rsidR="00424692" w:rsidRPr="00E010DE">
        <w:rPr>
          <w:rFonts w:cs="Arial"/>
          <w:b/>
          <w:bCs/>
          <w:i/>
          <w:iCs/>
          <w:sz w:val="28"/>
          <w:szCs w:val="28"/>
          <w:rtl/>
        </w:rPr>
        <w:t>כִּסֵּ֣א</w:t>
      </w:r>
      <w:proofErr w:type="spellEnd"/>
      <w:r w:rsidR="00424692" w:rsidRPr="00E010DE">
        <w:rPr>
          <w:rFonts w:cs="Arial"/>
          <w:b/>
          <w:bCs/>
          <w:i/>
          <w:iCs/>
          <w:sz w:val="28"/>
          <w:szCs w:val="28"/>
          <w:rtl/>
        </w:rPr>
        <w:t xml:space="preserve"> כָב֔וֹד מָר֖וֹם מֵֽרִאשׁ֑וֹן מְק֖וֹם מִקְדָּשֵֽׁנוּ:</w:t>
      </w:r>
      <w:r w:rsidR="00424692" w:rsidRPr="00E010DE">
        <w:rPr>
          <w:rFonts w:hint="cs"/>
          <w:b/>
          <w:bCs/>
          <w:i/>
          <w:iCs/>
          <w:sz w:val="28"/>
          <w:szCs w:val="28"/>
          <w:rtl/>
        </w:rPr>
        <w:t xml:space="preserve"> [</w:t>
      </w:r>
      <w:r w:rsidR="0081001E" w:rsidRPr="00E010DE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r w:rsidR="00424692" w:rsidRPr="00E010DE">
        <w:rPr>
          <w:rFonts w:cs="Arial"/>
          <w:b/>
          <w:bCs/>
          <w:i/>
          <w:iCs/>
          <w:sz w:val="28"/>
          <w:szCs w:val="28"/>
          <w:rtl/>
        </w:rPr>
        <w:t xml:space="preserve">ירמיהו פרק </w:t>
      </w:r>
      <w:proofErr w:type="spellStart"/>
      <w:r w:rsidR="00424692" w:rsidRPr="00E010DE">
        <w:rPr>
          <w:rFonts w:cs="Arial"/>
          <w:b/>
          <w:bCs/>
          <w:i/>
          <w:iCs/>
          <w:sz w:val="28"/>
          <w:szCs w:val="28"/>
          <w:rtl/>
        </w:rPr>
        <w:t>יז</w:t>
      </w:r>
      <w:r w:rsidR="00562569" w:rsidRPr="00E010DE">
        <w:rPr>
          <w:rFonts w:cs="Arial" w:hint="cs"/>
          <w:b/>
          <w:bCs/>
          <w:i/>
          <w:iCs/>
          <w:sz w:val="28"/>
          <w:szCs w:val="28"/>
          <w:rtl/>
        </w:rPr>
        <w:t>,יב</w:t>
      </w:r>
      <w:proofErr w:type="spellEnd"/>
      <w:r w:rsidR="00424692" w:rsidRPr="00E010DE">
        <w:rPr>
          <w:rFonts w:cs="Arial"/>
          <w:b/>
          <w:bCs/>
          <w:i/>
          <w:iCs/>
          <w:sz w:val="28"/>
          <w:szCs w:val="28"/>
          <w:rtl/>
        </w:rPr>
        <w:t xml:space="preserve"> </w:t>
      </w:r>
      <w:r w:rsidR="00424692" w:rsidRPr="00E010DE">
        <w:rPr>
          <w:rFonts w:hint="cs"/>
          <w:b/>
          <w:bCs/>
          <w:i/>
          <w:iCs/>
          <w:sz w:val="28"/>
          <w:szCs w:val="28"/>
          <w:rtl/>
        </w:rPr>
        <w:t>] הקדוש מימות עולם.</w:t>
      </w:r>
    </w:p>
    <w:p w:rsidR="00235CDD" w:rsidRPr="00E010DE" w:rsidRDefault="00424692" w:rsidP="00A20A7D">
      <w:pPr>
        <w:spacing w:line="276" w:lineRule="auto"/>
        <w:rPr>
          <w:i/>
          <w:iCs/>
          <w:sz w:val="28"/>
          <w:szCs w:val="28"/>
          <w:rtl/>
        </w:rPr>
      </w:pPr>
      <w:r w:rsidRPr="00E010DE">
        <w:rPr>
          <w:rFonts w:cs="Arial"/>
          <w:i/>
          <w:iCs/>
          <w:sz w:val="28"/>
          <w:szCs w:val="28"/>
          <w:rtl/>
        </w:rPr>
        <w:t xml:space="preserve"> </w:t>
      </w:r>
      <w:r w:rsidR="0081001E" w:rsidRPr="00E010DE">
        <w:rPr>
          <w:rFonts w:hint="cs"/>
          <w:i/>
          <w:iCs/>
          <w:sz w:val="28"/>
          <w:szCs w:val="28"/>
          <w:rtl/>
        </w:rPr>
        <w:t>אנו מקדשים</w:t>
      </w:r>
      <w:r w:rsidR="007729FF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מכוח היותנו </w:t>
      </w:r>
      <w:proofErr w:type="spellStart"/>
      <w:r w:rsidR="0081001E" w:rsidRPr="00E010DE">
        <w:rPr>
          <w:rFonts w:hint="cs"/>
          <w:i/>
          <w:iCs/>
          <w:sz w:val="28"/>
          <w:szCs w:val="28"/>
          <w:rtl/>
        </w:rPr>
        <w:t>סמוכ</w:t>
      </w:r>
      <w:r w:rsidR="007729FF" w:rsidRPr="00E010DE">
        <w:rPr>
          <w:rFonts w:hint="cs"/>
          <w:i/>
          <w:iCs/>
          <w:sz w:val="28"/>
          <w:szCs w:val="28"/>
          <w:rtl/>
        </w:rPr>
        <w:t>ין</w:t>
      </w:r>
      <w:proofErr w:type="spellEnd"/>
      <w:r w:rsidR="007729FF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B2122A" w:rsidRPr="00E010DE">
        <w:rPr>
          <w:rFonts w:hint="cs"/>
          <w:i/>
          <w:iCs/>
          <w:sz w:val="28"/>
          <w:szCs w:val="28"/>
          <w:rtl/>
        </w:rPr>
        <w:t>ומכוח בית דינו של עזרא הסופר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7729FF" w:rsidRPr="00E010DE">
        <w:rPr>
          <w:rFonts w:hint="cs"/>
          <w:i/>
          <w:iCs/>
          <w:sz w:val="28"/>
          <w:szCs w:val="28"/>
          <w:rtl/>
        </w:rPr>
        <w:t>ו</w:t>
      </w:r>
      <w:r w:rsidR="00A910EB" w:rsidRPr="00E010DE">
        <w:rPr>
          <w:rFonts w:hint="cs"/>
          <w:i/>
          <w:iCs/>
          <w:sz w:val="28"/>
          <w:szCs w:val="28"/>
          <w:rtl/>
        </w:rPr>
        <w:t xml:space="preserve">עושים </w:t>
      </w:r>
      <w:r w:rsidR="007729FF" w:rsidRPr="00E010DE">
        <w:rPr>
          <w:rFonts w:hint="cs"/>
          <w:i/>
          <w:iCs/>
          <w:sz w:val="28"/>
          <w:szCs w:val="28"/>
          <w:rtl/>
        </w:rPr>
        <w:t xml:space="preserve"> כמעשה עזרא ש</w:t>
      </w:r>
      <w:r w:rsidR="00235CDD" w:rsidRPr="00E010DE">
        <w:rPr>
          <w:rFonts w:hint="cs"/>
          <w:i/>
          <w:iCs/>
          <w:sz w:val="28"/>
          <w:szCs w:val="28"/>
          <w:rtl/>
        </w:rPr>
        <w:t>הרחיב הגבול לאכילת קדשים ול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קידוש 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שכונות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חדשות בירושלים </w:t>
      </w:r>
      <w:r w:rsidR="00235CDD" w:rsidRPr="00E010DE">
        <w:rPr>
          <w:rFonts w:hint="cs"/>
          <w:i/>
          <w:iCs/>
          <w:sz w:val="28"/>
          <w:szCs w:val="28"/>
          <w:rtl/>
        </w:rPr>
        <w:t>"מפני שמשם ירושלים הייתה נוחה להיכבש"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 וע</w:t>
      </w:r>
      <w:r w:rsidRPr="00E010DE">
        <w:rPr>
          <w:rFonts w:hint="cs"/>
          <w:i/>
          <w:iCs/>
          <w:sz w:val="28"/>
          <w:szCs w:val="28"/>
          <w:rtl/>
        </w:rPr>
        <w:t>ש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ה זאת כמקובל </w:t>
      </w:r>
      <w:r w:rsidR="00CA77CE" w:rsidRPr="00E010DE">
        <w:rPr>
          <w:rFonts w:hint="cs"/>
          <w:i/>
          <w:iCs/>
          <w:sz w:val="28"/>
          <w:szCs w:val="28"/>
          <w:rtl/>
        </w:rPr>
        <w:lastRenderedPageBreak/>
        <w:t>מדברי הרמב"ם ודברי אמוראים, ראש</w:t>
      </w:r>
      <w:r w:rsidRPr="00E010DE">
        <w:rPr>
          <w:rFonts w:hint="cs"/>
          <w:i/>
          <w:iCs/>
          <w:sz w:val="28"/>
          <w:szCs w:val="28"/>
          <w:rtl/>
        </w:rPr>
        <w:t>ו</w:t>
      </w:r>
      <w:r w:rsidR="00CA77CE" w:rsidRPr="00E010DE">
        <w:rPr>
          <w:rFonts w:hint="cs"/>
          <w:i/>
          <w:iCs/>
          <w:sz w:val="28"/>
          <w:szCs w:val="28"/>
          <w:rtl/>
        </w:rPr>
        <w:t>נים ואחרונים</w:t>
      </w:r>
      <w:r w:rsidR="00562569" w:rsidRPr="00E010DE">
        <w:rPr>
          <w:rStyle w:val="a6"/>
          <w:i/>
          <w:iCs/>
          <w:sz w:val="28"/>
          <w:szCs w:val="28"/>
          <w:rtl/>
        </w:rPr>
        <w:footnoteReference w:id="2"/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A910EB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CA77CE" w:rsidRPr="00E010DE">
        <w:rPr>
          <w:rFonts w:hint="cs"/>
          <w:i/>
          <w:iCs/>
          <w:sz w:val="28"/>
          <w:szCs w:val="28"/>
          <w:rtl/>
        </w:rPr>
        <w:t>מחמת הורא</w:t>
      </w:r>
      <w:r w:rsidRPr="00E010DE">
        <w:rPr>
          <w:rFonts w:hint="cs"/>
          <w:i/>
          <w:iCs/>
          <w:sz w:val="28"/>
          <w:szCs w:val="28"/>
          <w:rtl/>
        </w:rPr>
        <w:t>ת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 השעה של זמנו וכן אנו </w:t>
      </w:r>
      <w:r w:rsidR="00CA77CE" w:rsidRPr="00E010DE">
        <w:rPr>
          <w:rFonts w:hint="cs"/>
          <w:b/>
          <w:bCs/>
          <w:i/>
          <w:iCs/>
          <w:sz w:val="28"/>
          <w:szCs w:val="28"/>
          <w:rtl/>
        </w:rPr>
        <w:t>עושים</w:t>
      </w:r>
      <w:r w:rsidR="002F6A43" w:rsidRPr="00E010DE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r w:rsidR="007729FF" w:rsidRPr="00E010DE">
        <w:rPr>
          <w:rFonts w:hint="cs"/>
          <w:b/>
          <w:bCs/>
          <w:i/>
          <w:iCs/>
          <w:sz w:val="28"/>
          <w:szCs w:val="28"/>
          <w:rtl/>
        </w:rPr>
        <w:t>כדי להע</w:t>
      </w:r>
      <w:r w:rsidR="00A910EB" w:rsidRPr="00E010DE">
        <w:rPr>
          <w:rFonts w:hint="cs"/>
          <w:b/>
          <w:bCs/>
          <w:i/>
          <w:iCs/>
          <w:sz w:val="28"/>
          <w:szCs w:val="28"/>
          <w:rtl/>
        </w:rPr>
        <w:t>מ</w:t>
      </w:r>
      <w:r w:rsidR="007729FF" w:rsidRPr="00E010DE">
        <w:rPr>
          <w:rFonts w:hint="cs"/>
          <w:b/>
          <w:bCs/>
          <w:i/>
          <w:iCs/>
          <w:sz w:val="28"/>
          <w:szCs w:val="28"/>
          <w:rtl/>
        </w:rPr>
        <w:t xml:space="preserve">ידה ולהצילה מיד אויבינו ואם תחול הקדושה כמעשה עזרא תחול </w:t>
      </w:r>
      <w:proofErr w:type="spellStart"/>
      <w:r w:rsidR="007729FF" w:rsidRPr="00E010DE">
        <w:rPr>
          <w:rFonts w:hint="cs"/>
          <w:b/>
          <w:bCs/>
          <w:i/>
          <w:iCs/>
          <w:sz w:val="28"/>
          <w:szCs w:val="28"/>
          <w:rtl/>
        </w:rPr>
        <w:t>מעכשו</w:t>
      </w:r>
      <w:proofErr w:type="spellEnd"/>
      <w:r w:rsidR="007729FF" w:rsidRPr="00E010DE">
        <w:rPr>
          <w:rFonts w:hint="cs"/>
          <w:b/>
          <w:bCs/>
          <w:i/>
          <w:iCs/>
          <w:sz w:val="28"/>
          <w:szCs w:val="28"/>
          <w:rtl/>
        </w:rPr>
        <w:t xml:space="preserve"> ו</w:t>
      </w:r>
      <w:r w:rsidR="00A910EB" w:rsidRPr="00E010DE">
        <w:rPr>
          <w:rFonts w:hint="cs"/>
          <w:b/>
          <w:bCs/>
          <w:i/>
          <w:iCs/>
          <w:sz w:val="28"/>
          <w:szCs w:val="28"/>
          <w:rtl/>
        </w:rPr>
        <w:t xml:space="preserve">אם לא תחול </w:t>
      </w:r>
      <w:r w:rsidR="007729FF" w:rsidRPr="00E010DE">
        <w:rPr>
          <w:rFonts w:hint="cs"/>
          <w:b/>
          <w:bCs/>
          <w:i/>
          <w:iCs/>
          <w:sz w:val="28"/>
          <w:szCs w:val="28"/>
          <w:rtl/>
        </w:rPr>
        <w:t xml:space="preserve">עשינו כזכר </w:t>
      </w:r>
      <w:r w:rsidR="00A910EB" w:rsidRPr="00E010DE">
        <w:rPr>
          <w:rFonts w:hint="cs"/>
          <w:b/>
          <w:bCs/>
          <w:i/>
          <w:iCs/>
          <w:sz w:val="28"/>
          <w:szCs w:val="28"/>
          <w:rtl/>
        </w:rPr>
        <w:t xml:space="preserve">בעלמא </w:t>
      </w:r>
      <w:r w:rsidR="007729FF" w:rsidRPr="00E010DE">
        <w:rPr>
          <w:rFonts w:hint="cs"/>
          <w:b/>
          <w:bCs/>
          <w:i/>
          <w:iCs/>
          <w:sz w:val="28"/>
          <w:szCs w:val="28"/>
          <w:rtl/>
        </w:rPr>
        <w:t>למעשה עזרא.</w:t>
      </w:r>
    </w:p>
    <w:p w:rsidR="00A20A7D" w:rsidRPr="00E010DE" w:rsidRDefault="00A20A7D" w:rsidP="00A20A7D">
      <w:pPr>
        <w:spacing w:line="276" w:lineRule="auto"/>
        <w:rPr>
          <w:i/>
          <w:iCs/>
          <w:sz w:val="28"/>
          <w:szCs w:val="28"/>
          <w:rtl/>
        </w:rPr>
      </w:pPr>
      <w:r w:rsidRPr="00E010DE">
        <w:rPr>
          <w:rFonts w:hint="cs"/>
          <w:i/>
          <w:iCs/>
          <w:sz w:val="28"/>
          <w:szCs w:val="28"/>
          <w:rtl/>
        </w:rPr>
        <w:t>בית דין שרצו להוסיף על יר</w:t>
      </w:r>
      <w:r w:rsidR="004F7F38">
        <w:rPr>
          <w:rFonts w:hint="cs"/>
          <w:i/>
          <w:iCs/>
          <w:sz w:val="28"/>
          <w:szCs w:val="28"/>
          <w:rtl/>
        </w:rPr>
        <w:t>וש</w:t>
      </w:r>
      <w:r w:rsidRPr="00E010DE">
        <w:rPr>
          <w:rFonts w:hint="cs"/>
          <w:i/>
          <w:iCs/>
          <w:sz w:val="28"/>
          <w:szCs w:val="28"/>
          <w:rtl/>
        </w:rPr>
        <w:t xml:space="preserve">לים, מוסיפים עליה ויש להם למשוך חומת ירושלים עד מקום שירצו[רמב"ם בית הבחירה </w:t>
      </w:r>
      <w:proofErr w:type="spellStart"/>
      <w:r w:rsidRPr="00E010DE">
        <w:rPr>
          <w:rFonts w:hint="cs"/>
          <w:i/>
          <w:iCs/>
          <w:sz w:val="28"/>
          <w:szCs w:val="28"/>
          <w:rtl/>
        </w:rPr>
        <w:t>פ'ו</w:t>
      </w:r>
      <w:proofErr w:type="spellEnd"/>
      <w:r w:rsidRPr="00E010DE">
        <w:rPr>
          <w:rFonts w:hint="cs"/>
          <w:i/>
          <w:iCs/>
          <w:sz w:val="28"/>
          <w:szCs w:val="28"/>
          <w:rtl/>
        </w:rPr>
        <w:t xml:space="preserve"> </w:t>
      </w:r>
      <w:proofErr w:type="spellStart"/>
      <w:r w:rsidRPr="00E010DE">
        <w:rPr>
          <w:rFonts w:hint="cs"/>
          <w:i/>
          <w:iCs/>
          <w:sz w:val="28"/>
          <w:szCs w:val="28"/>
          <w:rtl/>
        </w:rPr>
        <w:t>ה"י</w:t>
      </w:r>
      <w:proofErr w:type="spellEnd"/>
      <w:r w:rsidRPr="00E010DE">
        <w:rPr>
          <w:rFonts w:hint="cs"/>
          <w:i/>
          <w:iCs/>
          <w:sz w:val="28"/>
          <w:szCs w:val="28"/>
          <w:rtl/>
        </w:rPr>
        <w:t xml:space="preserve"> ומקורו ממשנה סנהדרין ב, א; שבועות יד א: רמב"ם שם הלכה י"א .</w:t>
      </w:r>
    </w:p>
    <w:p w:rsidR="00D33C43" w:rsidRPr="00E010DE" w:rsidRDefault="00235CDD" w:rsidP="00D33C43">
      <w:pPr>
        <w:spacing w:line="276" w:lineRule="auto"/>
        <w:rPr>
          <w:i/>
          <w:iCs/>
          <w:sz w:val="28"/>
          <w:szCs w:val="28"/>
          <w:rtl/>
        </w:rPr>
      </w:pPr>
      <w:r w:rsidRPr="00E010DE">
        <w:rPr>
          <w:rFonts w:hint="cs"/>
          <w:i/>
          <w:iCs/>
          <w:sz w:val="28"/>
          <w:szCs w:val="28"/>
          <w:rtl/>
        </w:rPr>
        <w:t xml:space="preserve">  </w:t>
      </w:r>
      <w:proofErr w:type="spellStart"/>
      <w:r w:rsidRPr="00E010DE">
        <w:rPr>
          <w:rFonts w:hint="cs"/>
          <w:i/>
          <w:iCs/>
          <w:sz w:val="28"/>
          <w:szCs w:val="28"/>
          <w:rtl/>
        </w:rPr>
        <w:t>הכל</w:t>
      </w:r>
      <w:proofErr w:type="spellEnd"/>
      <w:r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2F6A43" w:rsidRPr="00E010DE">
        <w:rPr>
          <w:rFonts w:hint="cs"/>
          <w:i/>
          <w:iCs/>
          <w:sz w:val="28"/>
          <w:szCs w:val="28"/>
          <w:rtl/>
        </w:rPr>
        <w:t>כ</w:t>
      </w:r>
      <w:r w:rsidR="00B2122A" w:rsidRPr="00E010DE">
        <w:rPr>
          <w:rFonts w:hint="cs"/>
          <w:i/>
          <w:iCs/>
          <w:sz w:val="28"/>
          <w:szCs w:val="28"/>
          <w:rtl/>
        </w:rPr>
        <w:t xml:space="preserve">פי המפה </w:t>
      </w:r>
      <w:proofErr w:type="spellStart"/>
      <w:r w:rsidR="00B2122A" w:rsidRPr="00E010DE">
        <w:rPr>
          <w:rFonts w:hint="cs"/>
          <w:i/>
          <w:iCs/>
          <w:sz w:val="28"/>
          <w:szCs w:val="28"/>
          <w:rtl/>
        </w:rPr>
        <w:t>המצ"ב</w:t>
      </w:r>
      <w:proofErr w:type="spellEnd"/>
      <w:r w:rsidRPr="00E010DE">
        <w:rPr>
          <w:rFonts w:hint="cs"/>
          <w:i/>
          <w:iCs/>
          <w:sz w:val="28"/>
          <w:szCs w:val="28"/>
          <w:rtl/>
        </w:rPr>
        <w:t xml:space="preserve"> [מפת הרב הפרופ'  דניאל מיכלסון , תשע"ז] </w:t>
      </w:r>
      <w:r w:rsidR="00B2122A" w:rsidRPr="00E010DE">
        <w:rPr>
          <w:rFonts w:hint="cs"/>
          <w:i/>
          <w:iCs/>
          <w:sz w:val="28"/>
          <w:szCs w:val="28"/>
          <w:rtl/>
        </w:rPr>
        <w:t xml:space="preserve"> ומכוח החלט</w:t>
      </w:r>
      <w:r w:rsidRPr="00E010DE">
        <w:rPr>
          <w:rFonts w:hint="cs"/>
          <w:i/>
          <w:iCs/>
          <w:sz w:val="28"/>
          <w:szCs w:val="28"/>
          <w:rtl/>
        </w:rPr>
        <w:t>ת</w:t>
      </w:r>
      <w:r w:rsidR="00B2122A" w:rsidRPr="00E010DE">
        <w:rPr>
          <w:rFonts w:hint="cs"/>
          <w:i/>
          <w:iCs/>
          <w:sz w:val="28"/>
          <w:szCs w:val="28"/>
          <w:rtl/>
        </w:rPr>
        <w:t xml:space="preserve">ו </w:t>
      </w:r>
      <w:r w:rsidRPr="00E010DE">
        <w:rPr>
          <w:rFonts w:hint="cs"/>
          <w:i/>
          <w:iCs/>
          <w:sz w:val="28"/>
          <w:szCs w:val="28"/>
          <w:rtl/>
        </w:rPr>
        <w:t>ש</w:t>
      </w:r>
      <w:r w:rsidR="00B2122A" w:rsidRPr="00E010DE">
        <w:rPr>
          <w:rFonts w:hint="cs"/>
          <w:i/>
          <w:iCs/>
          <w:sz w:val="28"/>
          <w:szCs w:val="28"/>
          <w:rtl/>
        </w:rPr>
        <w:t xml:space="preserve">ל בית הדין </w:t>
      </w:r>
      <w:proofErr w:type="spellStart"/>
      <w:r w:rsidR="00B2122A" w:rsidRPr="00E010DE">
        <w:rPr>
          <w:rFonts w:hint="cs"/>
          <w:i/>
          <w:iCs/>
          <w:sz w:val="28"/>
          <w:szCs w:val="28"/>
          <w:rtl/>
        </w:rPr>
        <w:t>בענין</w:t>
      </w:r>
      <w:proofErr w:type="spellEnd"/>
      <w:r w:rsidR="00B2122A" w:rsidRPr="00E010DE">
        <w:rPr>
          <w:rFonts w:hint="cs"/>
          <w:i/>
          <w:iCs/>
          <w:sz w:val="28"/>
          <w:szCs w:val="28"/>
          <w:rtl/>
        </w:rPr>
        <w:t xml:space="preserve"> חלות יר</w:t>
      </w:r>
      <w:r w:rsidRPr="00E010DE">
        <w:rPr>
          <w:rFonts w:hint="cs"/>
          <w:i/>
          <w:iCs/>
          <w:sz w:val="28"/>
          <w:szCs w:val="28"/>
          <w:rtl/>
        </w:rPr>
        <w:t>ו</w:t>
      </w:r>
      <w:r w:rsidR="00B2122A" w:rsidRPr="00E010DE">
        <w:rPr>
          <w:rFonts w:hint="cs"/>
          <w:i/>
          <w:iCs/>
          <w:sz w:val="28"/>
          <w:szCs w:val="28"/>
          <w:rtl/>
        </w:rPr>
        <w:t>שה שלישית</w:t>
      </w:r>
      <w:r w:rsidR="00D33C43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D33C43" w:rsidRPr="00E010DE">
        <w:rPr>
          <w:rStyle w:val="a6"/>
          <w:i/>
          <w:iCs/>
          <w:sz w:val="28"/>
          <w:szCs w:val="28"/>
          <w:rtl/>
        </w:rPr>
        <w:footnoteReference w:id="3"/>
      </w:r>
      <w:r w:rsidR="00A20A7D" w:rsidRPr="00E010DE">
        <w:rPr>
          <w:rFonts w:hint="cs"/>
          <w:i/>
          <w:iCs/>
          <w:sz w:val="28"/>
          <w:szCs w:val="28"/>
        </w:rPr>
        <w:t xml:space="preserve"> </w:t>
      </w:r>
      <w:r w:rsidR="00A20A7D" w:rsidRPr="00E010DE">
        <w:rPr>
          <w:rFonts w:hint="cs"/>
          <w:i/>
          <w:iCs/>
          <w:sz w:val="28"/>
          <w:szCs w:val="28"/>
          <w:rtl/>
        </w:rPr>
        <w:t xml:space="preserve">   </w:t>
      </w:r>
      <w:r w:rsidR="00B2122A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81001E" w:rsidRPr="00E010DE">
        <w:rPr>
          <w:rFonts w:hint="cs"/>
          <w:i/>
          <w:iCs/>
          <w:sz w:val="28"/>
          <w:szCs w:val="28"/>
          <w:rtl/>
        </w:rPr>
        <w:t>לפי שהגענו לקיום הציווי</w:t>
      </w:r>
      <w:r w:rsidR="00D33C43" w:rsidRPr="00E010DE">
        <w:rPr>
          <w:rFonts w:cs="Arial" w:hint="cs"/>
          <w:i/>
          <w:iCs/>
          <w:sz w:val="28"/>
          <w:szCs w:val="28"/>
          <w:rtl/>
        </w:rPr>
        <w:t xml:space="preserve"> </w:t>
      </w:r>
      <w:r w:rsidR="00D33C43" w:rsidRPr="00E010DE">
        <w:rPr>
          <w:rFonts w:cs="Arial"/>
          <w:i/>
          <w:iCs/>
          <w:sz w:val="28"/>
          <w:szCs w:val="28"/>
          <w:rtl/>
        </w:rPr>
        <w:t xml:space="preserve"> </w:t>
      </w:r>
      <w:proofErr w:type="spellStart"/>
      <w:r w:rsidR="00D33C43" w:rsidRPr="00E010DE">
        <w:rPr>
          <w:rFonts w:cs="Arial"/>
          <w:i/>
          <w:iCs/>
          <w:sz w:val="28"/>
          <w:szCs w:val="28"/>
          <w:rtl/>
        </w:rPr>
        <w:t>אִם־יִהְיֶ֥ה</w:t>
      </w:r>
      <w:proofErr w:type="spellEnd"/>
      <w:r w:rsidR="00D33C43" w:rsidRPr="00E010DE">
        <w:rPr>
          <w:rFonts w:cs="Arial"/>
          <w:i/>
          <w:iCs/>
          <w:sz w:val="28"/>
          <w:szCs w:val="28"/>
          <w:rtl/>
        </w:rPr>
        <w:t xml:space="preserve"> נִֽדַּחֲךָ֖ בִּקְצֵ֣ה הַשָּׁמָ֑יִם מִשָּׁ֗ם יְקַבֶּצְךָ֙ </w:t>
      </w:r>
      <w:proofErr w:type="spellStart"/>
      <w:r w:rsidR="00D33C43" w:rsidRPr="00E010DE">
        <w:rPr>
          <w:rFonts w:cs="Arial"/>
          <w:i/>
          <w:iCs/>
          <w:sz w:val="28"/>
          <w:szCs w:val="28"/>
          <w:rtl/>
        </w:rPr>
        <w:t>יְקֹוָ֣ק</w:t>
      </w:r>
      <w:proofErr w:type="spellEnd"/>
      <w:r w:rsidR="00D33C43" w:rsidRPr="00E010DE">
        <w:rPr>
          <w:rFonts w:cs="Arial"/>
          <w:i/>
          <w:iCs/>
          <w:sz w:val="28"/>
          <w:szCs w:val="28"/>
          <w:rtl/>
        </w:rPr>
        <w:t xml:space="preserve"> </w:t>
      </w:r>
      <w:proofErr w:type="spellStart"/>
      <w:r w:rsidR="00D33C43" w:rsidRPr="00E010DE">
        <w:rPr>
          <w:rFonts w:cs="Arial"/>
          <w:i/>
          <w:iCs/>
          <w:sz w:val="28"/>
          <w:szCs w:val="28"/>
          <w:rtl/>
        </w:rPr>
        <w:t>אֱלֹהֶ֔יך</w:t>
      </w:r>
      <w:proofErr w:type="spellEnd"/>
      <w:r w:rsidR="00D33C43" w:rsidRPr="00E010DE">
        <w:rPr>
          <w:rFonts w:cs="Arial"/>
          <w:i/>
          <w:iCs/>
          <w:sz w:val="28"/>
          <w:szCs w:val="28"/>
          <w:rtl/>
        </w:rPr>
        <w:t xml:space="preserve">ָ וּמִשָּׁ֖ם </w:t>
      </w:r>
      <w:proofErr w:type="spellStart"/>
      <w:r w:rsidR="00D33C43" w:rsidRPr="00E010DE">
        <w:rPr>
          <w:rFonts w:cs="Arial"/>
          <w:i/>
          <w:iCs/>
          <w:sz w:val="28"/>
          <w:szCs w:val="28"/>
          <w:rtl/>
        </w:rPr>
        <w:t>יִקָּחֶֽך</w:t>
      </w:r>
      <w:proofErr w:type="spellEnd"/>
      <w:r w:rsidR="00D33C43" w:rsidRPr="00E010DE">
        <w:rPr>
          <w:rFonts w:cs="Arial"/>
          <w:i/>
          <w:iCs/>
          <w:sz w:val="28"/>
          <w:szCs w:val="28"/>
          <w:rtl/>
        </w:rPr>
        <w:t>ָ:</w:t>
      </w:r>
    </w:p>
    <w:p w:rsidR="007729FF" w:rsidRPr="00E010DE" w:rsidRDefault="007729FF" w:rsidP="00D33C43">
      <w:pPr>
        <w:spacing w:line="276" w:lineRule="auto"/>
        <w:rPr>
          <w:i/>
          <w:iCs/>
          <w:sz w:val="28"/>
          <w:szCs w:val="28"/>
          <w:rtl/>
        </w:rPr>
      </w:pPr>
    </w:p>
    <w:p w:rsidR="007729FF" w:rsidRPr="00E010DE" w:rsidRDefault="007729FF" w:rsidP="004F7F38">
      <w:pPr>
        <w:spacing w:line="276" w:lineRule="auto"/>
        <w:rPr>
          <w:b/>
          <w:bCs/>
          <w:i/>
          <w:iCs/>
          <w:sz w:val="28"/>
          <w:szCs w:val="28"/>
          <w:rtl/>
        </w:rPr>
      </w:pPr>
      <w:r w:rsidRPr="00E010DE">
        <w:rPr>
          <w:rFonts w:hint="cs"/>
          <w:b/>
          <w:bCs/>
          <w:i/>
          <w:iCs/>
          <w:sz w:val="28"/>
          <w:szCs w:val="28"/>
          <w:rtl/>
        </w:rPr>
        <w:t xml:space="preserve">כדי שיחול הקידוש נקדש בחלות תודה מפני שטומאה הותרה בציבור ותעוברנה צורתן ותצאנה לבית השריפה ושאר החלות שנעשה תהיינה חולין </w:t>
      </w:r>
      <w:r w:rsidR="00A910EB" w:rsidRPr="00E010DE">
        <w:rPr>
          <w:rFonts w:hint="cs"/>
          <w:b/>
          <w:bCs/>
          <w:i/>
          <w:iCs/>
          <w:sz w:val="28"/>
          <w:szCs w:val="28"/>
          <w:rtl/>
        </w:rPr>
        <w:t xml:space="preserve">לשם אכילתן </w:t>
      </w:r>
      <w:r w:rsidRPr="00E010DE">
        <w:rPr>
          <w:rFonts w:hint="cs"/>
          <w:b/>
          <w:bCs/>
          <w:i/>
          <w:iCs/>
          <w:sz w:val="28"/>
          <w:szCs w:val="28"/>
          <w:rtl/>
        </w:rPr>
        <w:t xml:space="preserve"> ונשורר שיר של פגעים מחמת המציק</w:t>
      </w:r>
      <w:r w:rsidRPr="00E010DE">
        <w:rPr>
          <w:rFonts w:hint="cs"/>
          <w:i/>
          <w:iCs/>
          <w:sz w:val="28"/>
          <w:szCs w:val="28"/>
          <w:rtl/>
        </w:rPr>
        <w:t xml:space="preserve"> </w:t>
      </w:r>
      <w:r w:rsidRPr="00E010DE">
        <w:rPr>
          <w:rFonts w:hint="cs"/>
          <w:b/>
          <w:bCs/>
          <w:i/>
          <w:iCs/>
          <w:sz w:val="28"/>
          <w:szCs w:val="28"/>
          <w:rtl/>
        </w:rPr>
        <w:t>ושיר של הודיה</w:t>
      </w:r>
      <w:r w:rsidR="004F7F38">
        <w:rPr>
          <w:rFonts w:hint="cs"/>
          <w:b/>
          <w:bCs/>
          <w:i/>
          <w:iCs/>
          <w:sz w:val="28"/>
          <w:szCs w:val="28"/>
          <w:rtl/>
        </w:rPr>
        <w:t xml:space="preserve"> </w:t>
      </w:r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 xml:space="preserve">אֲרוֹמִמְךָ֣ </w:t>
      </w:r>
      <w:proofErr w:type="spellStart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>יְ֭קֹוָק</w:t>
      </w:r>
      <w:proofErr w:type="spellEnd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 xml:space="preserve"> כִּ֣י </w:t>
      </w:r>
      <w:proofErr w:type="spellStart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>דִלִּיתָ֑נִי</w:t>
      </w:r>
      <w:proofErr w:type="spellEnd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 xml:space="preserve"> </w:t>
      </w:r>
      <w:proofErr w:type="spellStart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>וְלֹא־שִׂמַּ֖חְת</w:t>
      </w:r>
      <w:proofErr w:type="spellEnd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 xml:space="preserve">ָּ </w:t>
      </w:r>
      <w:proofErr w:type="spellStart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>אֹיְבַ֣י</w:t>
      </w:r>
      <w:proofErr w:type="spellEnd"/>
      <w:r w:rsidR="004F7F38" w:rsidRPr="004F7F38">
        <w:rPr>
          <w:rFonts w:cs="Arial"/>
          <w:b/>
          <w:bCs/>
          <w:i/>
          <w:iCs/>
          <w:sz w:val="28"/>
          <w:szCs w:val="28"/>
          <w:rtl/>
        </w:rPr>
        <w:t xml:space="preserve"> לִֽי</w:t>
      </w:r>
      <w:r w:rsidRPr="00E010DE">
        <w:rPr>
          <w:rFonts w:hint="cs"/>
          <w:b/>
          <w:bCs/>
          <w:i/>
          <w:iCs/>
          <w:sz w:val="28"/>
          <w:szCs w:val="28"/>
          <w:rtl/>
        </w:rPr>
        <w:t xml:space="preserve"> כד</w:t>
      </w:r>
      <w:r w:rsidR="004F7F38">
        <w:rPr>
          <w:rFonts w:hint="cs"/>
          <w:b/>
          <w:bCs/>
          <w:i/>
          <w:iCs/>
          <w:sz w:val="28"/>
          <w:szCs w:val="28"/>
          <w:rtl/>
        </w:rPr>
        <w:t>י</w:t>
      </w:r>
      <w:r w:rsidRPr="00E010DE">
        <w:rPr>
          <w:rFonts w:hint="cs"/>
          <w:b/>
          <w:bCs/>
          <w:i/>
          <w:iCs/>
          <w:sz w:val="28"/>
          <w:szCs w:val="28"/>
          <w:rtl/>
        </w:rPr>
        <w:t xml:space="preserve"> להודות לה' על העיר ועל מקום המקדש והר הבית שניתן לנו עם ישראל לכבוד ולתפארת השוכן בציון.</w:t>
      </w:r>
    </w:p>
    <w:p w:rsidR="00B2122A" w:rsidRPr="00E010DE" w:rsidRDefault="00D33C43" w:rsidP="00D33C43">
      <w:pPr>
        <w:spacing w:line="276" w:lineRule="auto"/>
        <w:rPr>
          <w:i/>
          <w:iCs/>
          <w:sz w:val="28"/>
          <w:szCs w:val="28"/>
          <w:rtl/>
        </w:rPr>
      </w:pPr>
      <w:r w:rsidRPr="00E010DE">
        <w:rPr>
          <w:rFonts w:cs="Arial"/>
          <w:i/>
          <w:iCs/>
          <w:sz w:val="28"/>
          <w:szCs w:val="28"/>
          <w:rtl/>
        </w:rPr>
        <w:t xml:space="preserve">(ה) וֶהֱבִֽיאֲךָ֞ </w:t>
      </w:r>
      <w:r w:rsidRPr="00E010DE">
        <w:rPr>
          <w:rFonts w:cs="Arial" w:hint="cs"/>
          <w:i/>
          <w:iCs/>
          <w:sz w:val="28"/>
          <w:szCs w:val="28"/>
          <w:rtl/>
        </w:rPr>
        <w:t>ה'</w:t>
      </w:r>
      <w:r w:rsidRPr="00E010DE">
        <w:rPr>
          <w:rFonts w:cs="Arial"/>
          <w:i/>
          <w:iCs/>
          <w:sz w:val="28"/>
          <w:szCs w:val="28"/>
          <w:rtl/>
        </w:rPr>
        <w:t xml:space="preserve"> </w:t>
      </w:r>
      <w:proofErr w:type="spellStart"/>
      <w:r w:rsidRPr="00E010DE">
        <w:rPr>
          <w:rFonts w:cs="Arial"/>
          <w:i/>
          <w:iCs/>
          <w:sz w:val="28"/>
          <w:szCs w:val="28"/>
          <w:rtl/>
        </w:rPr>
        <w:t>אֱלֹ</w:t>
      </w:r>
      <w:r w:rsidRPr="00E010DE">
        <w:rPr>
          <w:rFonts w:cs="Arial" w:hint="cs"/>
          <w:i/>
          <w:iCs/>
          <w:sz w:val="28"/>
          <w:szCs w:val="28"/>
          <w:rtl/>
        </w:rPr>
        <w:t>ק</w:t>
      </w:r>
      <w:r w:rsidRPr="00E010DE">
        <w:rPr>
          <w:rFonts w:cs="Arial"/>
          <w:i/>
          <w:iCs/>
          <w:sz w:val="28"/>
          <w:szCs w:val="28"/>
          <w:rtl/>
        </w:rPr>
        <w:t>יך</w:t>
      </w:r>
      <w:proofErr w:type="spellEnd"/>
      <w:r w:rsidRPr="00E010DE">
        <w:rPr>
          <w:rFonts w:cs="Arial"/>
          <w:i/>
          <w:iCs/>
          <w:sz w:val="28"/>
          <w:szCs w:val="28"/>
          <w:rtl/>
        </w:rPr>
        <w:t xml:space="preserve">ָ </w:t>
      </w:r>
      <w:proofErr w:type="spellStart"/>
      <w:r w:rsidRPr="00E010DE">
        <w:rPr>
          <w:rFonts w:cs="Arial"/>
          <w:i/>
          <w:iCs/>
          <w:sz w:val="28"/>
          <w:szCs w:val="28"/>
          <w:rtl/>
        </w:rPr>
        <w:t>אֶל־הָאָ֛רֶץ</w:t>
      </w:r>
      <w:proofErr w:type="spellEnd"/>
      <w:r w:rsidRPr="00E010DE">
        <w:rPr>
          <w:rFonts w:cs="Arial"/>
          <w:i/>
          <w:iCs/>
          <w:sz w:val="28"/>
          <w:szCs w:val="28"/>
          <w:rtl/>
        </w:rPr>
        <w:t xml:space="preserve"> </w:t>
      </w:r>
      <w:proofErr w:type="spellStart"/>
      <w:r w:rsidRPr="00E010DE">
        <w:rPr>
          <w:rFonts w:cs="Arial"/>
          <w:b/>
          <w:bCs/>
          <w:i/>
          <w:iCs/>
          <w:sz w:val="28"/>
          <w:szCs w:val="28"/>
          <w:rtl/>
        </w:rPr>
        <w:t>אֲשֶׁר־יָרְשׁ֥ו</w:t>
      </w:r>
      <w:proofErr w:type="spellEnd"/>
      <w:r w:rsidRPr="00E010DE">
        <w:rPr>
          <w:rFonts w:cs="Arial"/>
          <w:b/>
          <w:bCs/>
          <w:i/>
          <w:iCs/>
          <w:sz w:val="28"/>
          <w:szCs w:val="28"/>
          <w:rtl/>
        </w:rPr>
        <w:t xml:space="preserve">ּ </w:t>
      </w:r>
      <w:proofErr w:type="spellStart"/>
      <w:r w:rsidRPr="00E010DE">
        <w:rPr>
          <w:rFonts w:cs="Arial"/>
          <w:b/>
          <w:bCs/>
          <w:i/>
          <w:iCs/>
          <w:sz w:val="28"/>
          <w:szCs w:val="28"/>
          <w:rtl/>
        </w:rPr>
        <w:t>אֲבֹתֶ֖יך</w:t>
      </w:r>
      <w:proofErr w:type="spellEnd"/>
      <w:r w:rsidRPr="00E010DE">
        <w:rPr>
          <w:rFonts w:cs="Arial"/>
          <w:b/>
          <w:bCs/>
          <w:i/>
          <w:iCs/>
          <w:sz w:val="28"/>
          <w:szCs w:val="28"/>
          <w:rtl/>
        </w:rPr>
        <w:t>ָ וִֽירִשְׁתָּ֑הּ</w:t>
      </w:r>
      <w:r w:rsidRPr="00E010DE">
        <w:rPr>
          <w:rFonts w:cs="Arial"/>
          <w:i/>
          <w:iCs/>
          <w:sz w:val="28"/>
          <w:szCs w:val="28"/>
          <w:rtl/>
        </w:rPr>
        <w:t xml:space="preserve"> </w:t>
      </w:r>
      <w:proofErr w:type="spellStart"/>
      <w:r w:rsidRPr="00E010DE">
        <w:rPr>
          <w:rFonts w:cs="Arial"/>
          <w:i/>
          <w:iCs/>
          <w:sz w:val="28"/>
          <w:szCs w:val="28"/>
          <w:rtl/>
        </w:rPr>
        <w:t>וְהֵיטִֽבְך</w:t>
      </w:r>
      <w:proofErr w:type="spellEnd"/>
      <w:r w:rsidRPr="00E010DE">
        <w:rPr>
          <w:rFonts w:cs="Arial"/>
          <w:i/>
          <w:iCs/>
          <w:sz w:val="28"/>
          <w:szCs w:val="28"/>
          <w:rtl/>
        </w:rPr>
        <w:t xml:space="preserve">ָ֥ וְהִרְבְּךָ֖ </w:t>
      </w:r>
      <w:proofErr w:type="spellStart"/>
      <w:r w:rsidRPr="00E010DE">
        <w:rPr>
          <w:rFonts w:cs="Arial"/>
          <w:i/>
          <w:iCs/>
          <w:sz w:val="28"/>
          <w:szCs w:val="28"/>
          <w:rtl/>
        </w:rPr>
        <w:t>מֵאֲבֹתֶֽיך</w:t>
      </w:r>
      <w:proofErr w:type="spellEnd"/>
      <w:r w:rsidRPr="00E010DE">
        <w:rPr>
          <w:rFonts w:cs="Arial"/>
          <w:i/>
          <w:iCs/>
          <w:sz w:val="28"/>
          <w:szCs w:val="28"/>
          <w:rtl/>
        </w:rPr>
        <w:t>ָ:</w:t>
      </w:r>
      <w:r w:rsidR="00424692" w:rsidRPr="00E010DE">
        <w:rPr>
          <w:rFonts w:hint="cs"/>
          <w:i/>
          <w:iCs/>
          <w:sz w:val="28"/>
          <w:szCs w:val="28"/>
          <w:rtl/>
        </w:rPr>
        <w:t xml:space="preserve"> ולקבוע </w:t>
      </w:r>
      <w:r w:rsidR="00235CDD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CA77CE" w:rsidRPr="00E010DE">
        <w:rPr>
          <w:rFonts w:hint="cs"/>
          <w:i/>
          <w:iCs/>
          <w:sz w:val="28"/>
          <w:szCs w:val="28"/>
          <w:rtl/>
        </w:rPr>
        <w:t>ותפארתה וגדולה של ירושלים מקום בית מקדשנו וב</w:t>
      </w:r>
      <w:r w:rsidR="00973E7F" w:rsidRPr="00E010DE">
        <w:rPr>
          <w:rFonts w:hint="cs"/>
          <w:i/>
          <w:iCs/>
          <w:sz w:val="28"/>
          <w:szCs w:val="28"/>
          <w:rtl/>
        </w:rPr>
        <w:t xml:space="preserve">ירת  </w:t>
      </w:r>
      <w:r w:rsidR="00CA77CE" w:rsidRPr="00E010DE">
        <w:rPr>
          <w:rFonts w:hint="cs"/>
          <w:i/>
          <w:iCs/>
          <w:sz w:val="28"/>
          <w:szCs w:val="28"/>
          <w:rtl/>
        </w:rPr>
        <w:t>דוד מלכנו ומושב שלטונות ישראל</w:t>
      </w:r>
      <w:r w:rsidR="00424692" w:rsidRPr="00E010DE">
        <w:rPr>
          <w:rFonts w:hint="cs"/>
          <w:i/>
          <w:iCs/>
          <w:sz w:val="28"/>
          <w:szCs w:val="28"/>
          <w:rtl/>
        </w:rPr>
        <w:t xml:space="preserve"> כמקום קדושת עולמים </w:t>
      </w:r>
      <w:r w:rsidR="00CA77CE" w:rsidRPr="00E010DE">
        <w:rPr>
          <w:rFonts w:hint="cs"/>
          <w:i/>
          <w:iCs/>
          <w:sz w:val="28"/>
          <w:szCs w:val="28"/>
          <w:rtl/>
        </w:rPr>
        <w:t xml:space="preserve"> </w:t>
      </w:r>
      <w:r w:rsidR="0081001E" w:rsidRPr="00E010DE">
        <w:rPr>
          <w:rFonts w:hint="cs"/>
          <w:i/>
          <w:iCs/>
          <w:sz w:val="28"/>
          <w:szCs w:val="28"/>
          <w:rtl/>
        </w:rPr>
        <w:t xml:space="preserve">ואם </w:t>
      </w:r>
      <w:proofErr w:type="spellStart"/>
      <w:r w:rsidR="0081001E" w:rsidRPr="00E010DE">
        <w:rPr>
          <w:rFonts w:hint="cs"/>
          <w:i/>
          <w:iCs/>
          <w:sz w:val="28"/>
          <w:szCs w:val="28"/>
          <w:rtl/>
        </w:rPr>
        <w:t>יוודעו</w:t>
      </w:r>
      <w:proofErr w:type="spellEnd"/>
      <w:r w:rsidR="0081001E" w:rsidRPr="00E010DE">
        <w:rPr>
          <w:rFonts w:hint="cs"/>
          <w:i/>
          <w:iCs/>
          <w:sz w:val="28"/>
          <w:szCs w:val="28"/>
          <w:rtl/>
        </w:rPr>
        <w:t xml:space="preserve"> גבולות אחרים לחומות נחמיה הרי הם קנויים </w:t>
      </w:r>
      <w:proofErr w:type="spellStart"/>
      <w:r w:rsidR="0081001E" w:rsidRPr="00E010DE">
        <w:rPr>
          <w:rFonts w:hint="cs"/>
          <w:i/>
          <w:iCs/>
          <w:sz w:val="28"/>
          <w:szCs w:val="28"/>
          <w:rtl/>
        </w:rPr>
        <w:t>מעכשו</w:t>
      </w:r>
      <w:proofErr w:type="spellEnd"/>
      <w:r w:rsidR="0081001E" w:rsidRPr="00E010DE">
        <w:rPr>
          <w:rFonts w:hint="cs"/>
          <w:i/>
          <w:iCs/>
          <w:sz w:val="28"/>
          <w:szCs w:val="28"/>
          <w:rtl/>
        </w:rPr>
        <w:t>.</w:t>
      </w:r>
    </w:p>
    <w:p w:rsidR="0081001E" w:rsidRPr="00E010DE" w:rsidRDefault="0081001E" w:rsidP="0081001E">
      <w:pPr>
        <w:rPr>
          <w:sz w:val="28"/>
          <w:szCs w:val="28"/>
          <w:rtl/>
        </w:rPr>
      </w:pPr>
    </w:p>
    <w:p w:rsidR="005E32E5" w:rsidRPr="00E010DE" w:rsidRDefault="00424692" w:rsidP="00A20A7D">
      <w:pPr>
        <w:rPr>
          <w:b/>
          <w:bCs/>
          <w:sz w:val="28"/>
          <w:szCs w:val="28"/>
          <w:rtl/>
        </w:rPr>
      </w:pPr>
      <w:r w:rsidRPr="00E010DE">
        <w:rPr>
          <w:rFonts w:hint="cs"/>
          <w:sz w:val="28"/>
          <w:szCs w:val="28"/>
          <w:rtl/>
        </w:rPr>
        <w:t xml:space="preserve">ב. </w:t>
      </w:r>
      <w:r w:rsidR="00973E7F" w:rsidRPr="00E010DE">
        <w:rPr>
          <w:rFonts w:hint="cs"/>
          <w:b/>
          <w:bCs/>
          <w:sz w:val="28"/>
          <w:szCs w:val="28"/>
          <w:rtl/>
        </w:rPr>
        <w:t xml:space="preserve">בנוסף </w:t>
      </w:r>
      <w:r w:rsidR="0081001E" w:rsidRPr="00E010DE">
        <w:rPr>
          <w:rFonts w:hint="cs"/>
          <w:b/>
          <w:bCs/>
          <w:sz w:val="28"/>
          <w:szCs w:val="28"/>
          <w:rtl/>
        </w:rPr>
        <w:t>בית הדין של הסנהדרין יסמן את גבולות יר</w:t>
      </w:r>
      <w:r w:rsidR="00CA77CE" w:rsidRPr="00E010DE">
        <w:rPr>
          <w:rFonts w:hint="cs"/>
          <w:b/>
          <w:bCs/>
          <w:sz w:val="28"/>
          <w:szCs w:val="28"/>
          <w:rtl/>
        </w:rPr>
        <w:t>ו</w:t>
      </w:r>
      <w:r w:rsidR="0081001E" w:rsidRPr="00E010DE">
        <w:rPr>
          <w:rFonts w:hint="cs"/>
          <w:b/>
          <w:bCs/>
          <w:sz w:val="28"/>
          <w:szCs w:val="28"/>
          <w:rtl/>
        </w:rPr>
        <w:t xml:space="preserve">שלים המורחבת </w:t>
      </w:r>
      <w:r w:rsidR="00973E7F" w:rsidRPr="00E010DE">
        <w:rPr>
          <w:rFonts w:hint="cs"/>
          <w:b/>
          <w:bCs/>
          <w:sz w:val="28"/>
          <w:szCs w:val="28"/>
          <w:rtl/>
        </w:rPr>
        <w:t xml:space="preserve"> </w:t>
      </w:r>
      <w:r w:rsidR="0081001E" w:rsidRPr="00E010DE">
        <w:rPr>
          <w:rFonts w:hint="cs"/>
          <w:b/>
          <w:bCs/>
          <w:sz w:val="28"/>
          <w:szCs w:val="28"/>
          <w:rtl/>
        </w:rPr>
        <w:t xml:space="preserve"> לענ</w:t>
      </w:r>
      <w:r w:rsidR="00973E7F" w:rsidRPr="00E010DE">
        <w:rPr>
          <w:rFonts w:hint="cs"/>
          <w:b/>
          <w:bCs/>
          <w:sz w:val="28"/>
          <w:szCs w:val="28"/>
          <w:rtl/>
        </w:rPr>
        <w:t>י</w:t>
      </w:r>
      <w:r w:rsidR="0081001E" w:rsidRPr="00E010DE">
        <w:rPr>
          <w:rFonts w:hint="cs"/>
          <w:b/>
          <w:bCs/>
          <w:sz w:val="28"/>
          <w:szCs w:val="28"/>
          <w:rtl/>
        </w:rPr>
        <w:t xml:space="preserve">יני קדשים על פי השראת נבואת יחזקאל וגודל האוכלוסין היהודים שיזדקקו אם ירצה השם בקרוב לאכול מן הפסחים ומהשלמים, הנדרים והנדבות , מעשר שני </w:t>
      </w:r>
      <w:r w:rsidR="00CA77CE" w:rsidRPr="00E010DE">
        <w:rPr>
          <w:rFonts w:hint="cs"/>
          <w:b/>
          <w:bCs/>
          <w:sz w:val="28"/>
          <w:szCs w:val="28"/>
          <w:rtl/>
        </w:rPr>
        <w:t>ו</w:t>
      </w:r>
      <w:r w:rsidR="0081001E" w:rsidRPr="00E010DE">
        <w:rPr>
          <w:rFonts w:hint="cs"/>
          <w:b/>
          <w:bCs/>
          <w:sz w:val="28"/>
          <w:szCs w:val="28"/>
          <w:rtl/>
        </w:rPr>
        <w:t xml:space="preserve">שאר קדשים קלים בהתאם למפות הרב הפרופסור דניאל מיכלסון </w:t>
      </w:r>
      <w:r w:rsidR="00AB1197" w:rsidRPr="00E010DE">
        <w:rPr>
          <w:rFonts w:hint="cs"/>
          <w:b/>
          <w:bCs/>
          <w:sz w:val="28"/>
          <w:szCs w:val="28"/>
          <w:rtl/>
        </w:rPr>
        <w:t xml:space="preserve"> המצ</w:t>
      </w:r>
      <w:r w:rsidR="00A20A7D" w:rsidRPr="00E010DE">
        <w:rPr>
          <w:rFonts w:hint="cs"/>
          <w:b/>
          <w:bCs/>
          <w:sz w:val="28"/>
          <w:szCs w:val="28"/>
          <w:rtl/>
        </w:rPr>
        <w:t>ור</w:t>
      </w:r>
      <w:r w:rsidR="00AB1197" w:rsidRPr="00E010DE">
        <w:rPr>
          <w:rFonts w:hint="cs"/>
          <w:b/>
          <w:bCs/>
          <w:sz w:val="28"/>
          <w:szCs w:val="28"/>
          <w:rtl/>
        </w:rPr>
        <w:t xml:space="preserve">פות בזאת </w:t>
      </w:r>
      <w:r w:rsidR="0081001E" w:rsidRPr="00E010DE">
        <w:rPr>
          <w:rFonts w:hint="cs"/>
          <w:b/>
          <w:bCs/>
          <w:sz w:val="28"/>
          <w:szCs w:val="28"/>
          <w:rtl/>
        </w:rPr>
        <w:t>ששיעורם שנים עשר מיל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 לכל רוח מנקודת הציון בעזרה של בית המקדש שהם 14.4 ק"מ ואשר משמעותם היא שמן </w:t>
      </w:r>
      <w:r w:rsidR="005E32E5" w:rsidRPr="00E010DE">
        <w:rPr>
          <w:rFonts w:hint="cs"/>
          <w:b/>
          <w:bCs/>
          <w:sz w:val="28"/>
          <w:szCs w:val="28"/>
          <w:rtl/>
        </w:rPr>
        <w:lastRenderedPageBreak/>
        <w:t>היום שיתחילו להקריב במזבח במקומו המכוון יהיה מותר לאכול קדשים קלים בכל רחבי המפה המתוחמת</w:t>
      </w:r>
      <w:r w:rsidR="00CA77CE" w:rsidRPr="00E010DE">
        <w:rPr>
          <w:rFonts w:hint="cs"/>
          <w:b/>
          <w:bCs/>
          <w:sz w:val="28"/>
          <w:szCs w:val="28"/>
          <w:rtl/>
        </w:rPr>
        <w:t>.</w:t>
      </w:r>
    </w:p>
    <w:p w:rsidR="005E32E5" w:rsidRPr="00E010DE" w:rsidRDefault="00CF6869" w:rsidP="004F7F38">
      <w:pPr>
        <w:rPr>
          <w:b/>
          <w:bCs/>
          <w:sz w:val="28"/>
          <w:szCs w:val="28"/>
          <w:rtl/>
        </w:rPr>
      </w:pPr>
      <w:r w:rsidRPr="00E010DE">
        <w:rPr>
          <w:rFonts w:hint="cs"/>
          <w:b/>
          <w:bCs/>
          <w:sz w:val="28"/>
          <w:szCs w:val="28"/>
          <w:rtl/>
        </w:rPr>
        <w:t>ג.</w:t>
      </w:r>
      <w:r w:rsidR="004F7F38">
        <w:rPr>
          <w:rFonts w:hint="cs"/>
          <w:b/>
          <w:bCs/>
          <w:sz w:val="28"/>
          <w:szCs w:val="28"/>
          <w:rtl/>
        </w:rPr>
        <w:t xml:space="preserve"> 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בית הדין </w:t>
      </w:r>
      <w:r w:rsidR="00CA77CE" w:rsidRPr="00E010DE">
        <w:rPr>
          <w:rFonts w:hint="cs"/>
          <w:b/>
          <w:bCs/>
          <w:sz w:val="28"/>
          <w:szCs w:val="28"/>
          <w:rtl/>
        </w:rPr>
        <w:t>מ</w:t>
      </w:r>
      <w:r w:rsidR="005E32E5" w:rsidRPr="00E010DE">
        <w:rPr>
          <w:rFonts w:hint="cs"/>
          <w:b/>
          <w:bCs/>
          <w:sz w:val="28"/>
          <w:szCs w:val="28"/>
          <w:rtl/>
        </w:rPr>
        <w:t>ציין תחומי</w:t>
      </w:r>
      <w:r w:rsidR="00CA77CE" w:rsidRPr="00E010DE">
        <w:rPr>
          <w:rFonts w:hint="cs"/>
          <w:b/>
          <w:bCs/>
          <w:sz w:val="28"/>
          <w:szCs w:val="28"/>
          <w:rtl/>
        </w:rPr>
        <w:t xml:space="preserve"> 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 מטרופולין ירושלים בזמ</w:t>
      </w:r>
      <w:r w:rsidR="00973E7F" w:rsidRPr="00E010DE">
        <w:rPr>
          <w:rFonts w:hint="cs"/>
          <w:b/>
          <w:bCs/>
          <w:sz w:val="28"/>
          <w:szCs w:val="28"/>
          <w:rtl/>
        </w:rPr>
        <w:t>ן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 הזה </w:t>
      </w:r>
      <w:r w:rsidR="00CA77CE" w:rsidRPr="00E010DE">
        <w:rPr>
          <w:rFonts w:hint="cs"/>
          <w:b/>
          <w:bCs/>
          <w:sz w:val="28"/>
          <w:szCs w:val="28"/>
          <w:rtl/>
        </w:rPr>
        <w:t xml:space="preserve">הנכונים להיום 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שכל הנכנס לתוכן הוא יושב ירושלים  וחייב בכל המוטל על בני העיר </w:t>
      </w:r>
      <w:r w:rsidR="00424692" w:rsidRPr="00E010DE">
        <w:rPr>
          <w:rFonts w:hint="cs"/>
          <w:b/>
          <w:bCs/>
          <w:sz w:val="28"/>
          <w:szCs w:val="28"/>
          <w:rtl/>
        </w:rPr>
        <w:t xml:space="preserve">לגבי עולי רגלים וכל ענין אחר 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 </w:t>
      </w:r>
      <w:r w:rsidR="00424692" w:rsidRPr="00E010DE">
        <w:rPr>
          <w:rFonts w:hint="cs"/>
          <w:b/>
          <w:bCs/>
          <w:sz w:val="28"/>
          <w:szCs w:val="28"/>
          <w:rtl/>
        </w:rPr>
        <w:t>ו</w:t>
      </w:r>
      <w:r w:rsidR="005E32E5" w:rsidRPr="00E010DE">
        <w:rPr>
          <w:rFonts w:hint="cs"/>
          <w:b/>
          <w:bCs/>
          <w:sz w:val="28"/>
          <w:szCs w:val="28"/>
          <w:rtl/>
        </w:rPr>
        <w:t>ככל ש</w:t>
      </w:r>
      <w:r w:rsidR="00A20A7D" w:rsidRPr="00E010DE">
        <w:rPr>
          <w:rFonts w:hint="cs"/>
          <w:b/>
          <w:bCs/>
          <w:sz w:val="28"/>
          <w:szCs w:val="28"/>
          <w:rtl/>
        </w:rPr>
        <w:t xml:space="preserve">ירושלים </w:t>
      </w:r>
      <w:r w:rsidR="005E32E5" w:rsidRPr="00E010DE">
        <w:rPr>
          <w:rFonts w:hint="cs"/>
          <w:b/>
          <w:bCs/>
          <w:sz w:val="28"/>
          <w:szCs w:val="28"/>
          <w:rtl/>
        </w:rPr>
        <w:t xml:space="preserve"> תלך ותתפשט ללא גבול ומ</w:t>
      </w:r>
      <w:r w:rsidR="00424692" w:rsidRPr="00E010DE">
        <w:rPr>
          <w:rFonts w:hint="cs"/>
          <w:b/>
          <w:bCs/>
          <w:sz w:val="28"/>
          <w:szCs w:val="28"/>
          <w:rtl/>
        </w:rPr>
        <w:t>י</w:t>
      </w:r>
      <w:r w:rsidR="005E32E5" w:rsidRPr="00E010DE">
        <w:rPr>
          <w:rFonts w:hint="cs"/>
          <w:b/>
          <w:bCs/>
          <w:sz w:val="28"/>
          <w:szCs w:val="28"/>
          <w:rtl/>
        </w:rPr>
        <w:t>דה כמצוין</w:t>
      </w:r>
      <w:r w:rsidR="00424692" w:rsidRPr="00E010DE">
        <w:rPr>
          <w:rFonts w:hint="cs"/>
          <w:b/>
          <w:bCs/>
          <w:sz w:val="28"/>
          <w:szCs w:val="28"/>
          <w:rtl/>
        </w:rPr>
        <w:t xml:space="preserve"> במקור</w:t>
      </w:r>
      <w:r w:rsidR="002F6A43" w:rsidRPr="00E010DE">
        <w:rPr>
          <w:rFonts w:hint="cs"/>
          <w:b/>
          <w:bCs/>
          <w:sz w:val="28"/>
          <w:szCs w:val="28"/>
          <w:rtl/>
        </w:rPr>
        <w:t>ו</w:t>
      </w:r>
      <w:r w:rsidR="00424692" w:rsidRPr="00E010DE">
        <w:rPr>
          <w:rFonts w:hint="cs"/>
          <w:b/>
          <w:bCs/>
          <w:sz w:val="28"/>
          <w:szCs w:val="28"/>
          <w:rtl/>
        </w:rPr>
        <w:t>תינו כן ירחיב ה' ללא גבול וחומה</w:t>
      </w:r>
      <w:r w:rsidR="00A20A7D" w:rsidRPr="00E010DE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A20A7D" w:rsidRPr="00E010DE">
        <w:rPr>
          <w:rFonts w:hint="cs"/>
          <w:b/>
          <w:bCs/>
          <w:sz w:val="28"/>
          <w:szCs w:val="28"/>
          <w:rtl/>
        </w:rPr>
        <w:t>התחומין</w:t>
      </w:r>
      <w:proofErr w:type="spellEnd"/>
      <w:r w:rsidR="00A20A7D" w:rsidRPr="00E010DE">
        <w:rPr>
          <w:rFonts w:hint="cs"/>
          <w:b/>
          <w:bCs/>
          <w:sz w:val="28"/>
          <w:szCs w:val="28"/>
          <w:rtl/>
        </w:rPr>
        <w:t xml:space="preserve"> הנכונים להיום שנת היובל לחירות ירושלים.</w:t>
      </w:r>
      <w:r w:rsidR="00424692" w:rsidRPr="00E010DE">
        <w:rPr>
          <w:rFonts w:hint="cs"/>
          <w:b/>
          <w:bCs/>
          <w:sz w:val="28"/>
          <w:szCs w:val="28"/>
          <w:rtl/>
        </w:rPr>
        <w:t xml:space="preserve"> </w:t>
      </w:r>
    </w:p>
    <w:p w:rsidR="005E32E5" w:rsidRPr="00E010DE" w:rsidRDefault="005E32E5" w:rsidP="002F6A43">
      <w:pPr>
        <w:rPr>
          <w:b/>
          <w:bCs/>
          <w:sz w:val="28"/>
          <w:szCs w:val="28"/>
          <w:rtl/>
        </w:rPr>
      </w:pPr>
      <w:r w:rsidRPr="00E010DE">
        <w:rPr>
          <w:rFonts w:hint="cs"/>
          <w:b/>
          <w:bCs/>
          <w:sz w:val="28"/>
          <w:szCs w:val="28"/>
          <w:rtl/>
        </w:rPr>
        <w:t xml:space="preserve">ירושלים המטרופולין היא צירוף כל השכונות והשטחים הלא מיושבים הנמצאים בתחומים שמחבר אותן קו משורטט שבין שדות הדרום של כרמי צור </w:t>
      </w:r>
      <w:r w:rsidR="002F6A43" w:rsidRPr="00E010DE">
        <w:rPr>
          <w:rFonts w:hint="cs"/>
          <w:b/>
          <w:bCs/>
          <w:sz w:val="28"/>
          <w:szCs w:val="28"/>
          <w:rtl/>
        </w:rPr>
        <w:t xml:space="preserve"> </w:t>
      </w:r>
      <w:r w:rsidRPr="00E010DE">
        <w:rPr>
          <w:rFonts w:hint="cs"/>
          <w:b/>
          <w:bCs/>
          <w:sz w:val="28"/>
          <w:szCs w:val="28"/>
          <w:rtl/>
        </w:rPr>
        <w:t xml:space="preserve">ומשם לתקוע הדרומית </w:t>
      </w:r>
      <w:r w:rsidR="002F6A43" w:rsidRPr="00E010DE">
        <w:rPr>
          <w:rFonts w:hint="cs"/>
          <w:b/>
          <w:bCs/>
          <w:sz w:val="28"/>
          <w:szCs w:val="28"/>
          <w:rtl/>
        </w:rPr>
        <w:t>-</w:t>
      </w:r>
      <w:r w:rsidRPr="00E010DE">
        <w:rPr>
          <w:rFonts w:hint="cs"/>
          <w:b/>
          <w:bCs/>
          <w:sz w:val="28"/>
          <w:szCs w:val="28"/>
          <w:rtl/>
        </w:rPr>
        <w:t>מזרחית]</w:t>
      </w:r>
      <w:r w:rsidR="002F6A43" w:rsidRPr="00E010DE">
        <w:rPr>
          <w:rFonts w:hint="cs"/>
          <w:b/>
          <w:bCs/>
          <w:sz w:val="28"/>
          <w:szCs w:val="28"/>
          <w:rtl/>
        </w:rPr>
        <w:t xml:space="preserve"> </w:t>
      </w:r>
      <w:r w:rsidRPr="00E010DE">
        <w:rPr>
          <w:rFonts w:hint="cs"/>
          <w:b/>
          <w:bCs/>
          <w:sz w:val="28"/>
          <w:szCs w:val="28"/>
          <w:rtl/>
        </w:rPr>
        <w:t xml:space="preserve">תקוע ה' וכל בנותיה , אפרת וכל </w:t>
      </w:r>
      <w:proofErr w:type="spellStart"/>
      <w:r w:rsidRPr="00E010DE">
        <w:rPr>
          <w:rFonts w:hint="cs"/>
          <w:b/>
          <w:bCs/>
          <w:sz w:val="28"/>
          <w:szCs w:val="28"/>
          <w:rtl/>
        </w:rPr>
        <w:t>ישובי</w:t>
      </w:r>
      <w:proofErr w:type="spellEnd"/>
      <w:r w:rsidRPr="00E010DE">
        <w:rPr>
          <w:rFonts w:hint="cs"/>
          <w:b/>
          <w:bCs/>
          <w:sz w:val="28"/>
          <w:szCs w:val="28"/>
          <w:rtl/>
        </w:rPr>
        <w:t xml:space="preserve"> גוש עציון  ומשם למצפה יריחו והעיר יריחו כולה ומנערן בקן ישר לצפון עפרה ומשם לשער הגיא ומשם דרך בית שמש ביתר עלית ועד כרמי צור.</w:t>
      </w:r>
    </w:p>
    <w:p w:rsidR="002F6A43" w:rsidRPr="00E010DE" w:rsidRDefault="002F6A43" w:rsidP="002F6A43">
      <w:pPr>
        <w:rPr>
          <w:b/>
          <w:bCs/>
          <w:sz w:val="28"/>
          <w:szCs w:val="28"/>
          <w:rtl/>
        </w:rPr>
      </w:pPr>
      <w:r w:rsidRPr="00E010DE">
        <w:rPr>
          <w:rFonts w:hint="cs"/>
          <w:b/>
          <w:bCs/>
          <w:sz w:val="28"/>
          <w:szCs w:val="28"/>
          <w:rtl/>
        </w:rPr>
        <w:t>כפי המ</w:t>
      </w:r>
      <w:r w:rsidR="00973E7F" w:rsidRPr="00E010DE">
        <w:rPr>
          <w:rFonts w:hint="cs"/>
          <w:b/>
          <w:bCs/>
          <w:sz w:val="28"/>
          <w:szCs w:val="28"/>
          <w:rtl/>
        </w:rPr>
        <w:t>פ</w:t>
      </w:r>
      <w:r w:rsidRPr="00E010DE">
        <w:rPr>
          <w:rFonts w:hint="cs"/>
          <w:b/>
          <w:bCs/>
          <w:sz w:val="28"/>
          <w:szCs w:val="28"/>
          <w:rtl/>
        </w:rPr>
        <w:t>ה המשורטטת בזאת.</w:t>
      </w:r>
    </w:p>
    <w:p w:rsidR="00417977" w:rsidRPr="00E010DE" w:rsidRDefault="00417977" w:rsidP="002F6A43">
      <w:pPr>
        <w:rPr>
          <w:b/>
          <w:bCs/>
          <w:sz w:val="28"/>
          <w:szCs w:val="28"/>
          <w:rtl/>
        </w:rPr>
      </w:pPr>
    </w:p>
    <w:p w:rsidR="00417977" w:rsidRPr="00E010DE" w:rsidRDefault="00417977" w:rsidP="002F6A43">
      <w:pPr>
        <w:rPr>
          <w:b/>
          <w:bCs/>
          <w:sz w:val="28"/>
          <w:szCs w:val="28"/>
          <w:rtl/>
        </w:rPr>
      </w:pPr>
      <w:r w:rsidRPr="00E010DE">
        <w:rPr>
          <w:rFonts w:hint="cs"/>
          <w:b/>
          <w:bCs/>
          <w:sz w:val="28"/>
          <w:szCs w:val="28"/>
          <w:rtl/>
        </w:rPr>
        <w:t>מפת חומות נחמיה[הרב פרופ' דניאל מיכלסון,]</w:t>
      </w:r>
    </w:p>
    <w:p w:rsidR="0081001E" w:rsidRPr="00E010DE" w:rsidRDefault="00417977" w:rsidP="00235CDD">
      <w:pPr>
        <w:rPr>
          <w:sz w:val="28"/>
          <w:szCs w:val="28"/>
          <w:rtl/>
        </w:rPr>
      </w:pPr>
      <w:r w:rsidRPr="00E010D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4499219"/>
            <wp:effectExtent l="0" t="0" r="2540" b="0"/>
            <wp:docPr id="1" name="תמונה 1" descr="C:\Users\הלל\Documents\מפת חומות נחמיה פרופ' מיכלסו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הלל\Documents\מפת חומות נחמיה פרופ' מיכלסון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69" w:rsidRPr="00E010DE" w:rsidRDefault="00BD129C" w:rsidP="004F7F38">
      <w:pPr>
        <w:rPr>
          <w:sz w:val="28"/>
          <w:szCs w:val="28"/>
          <w:rtl/>
        </w:rPr>
      </w:pPr>
      <w:bookmarkStart w:id="0" w:name="_GoBack"/>
      <w:bookmarkEnd w:id="0"/>
      <w:r w:rsidRPr="00E010DE">
        <w:rPr>
          <w:rFonts w:hint="cs"/>
          <w:sz w:val="28"/>
          <w:szCs w:val="28"/>
          <w:rtl/>
        </w:rPr>
        <w:lastRenderedPageBreak/>
        <w:t>מפת ירושלים המורחבת לפי הנביא יחזקאל[מיכלסון]</w:t>
      </w:r>
      <w:r w:rsidRPr="00E010D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10DE">
        <w:rPr>
          <w:noProof/>
          <w:sz w:val="28"/>
          <w:szCs w:val="28"/>
        </w:rPr>
        <w:drawing>
          <wp:inline distT="0" distB="0" distL="0" distR="0">
            <wp:extent cx="5274310" cy="7462361"/>
            <wp:effectExtent l="0" t="0" r="2540" b="5715"/>
            <wp:docPr id="2" name="תמונה 2" descr="C:\Users\הלל\Documents\Scanned Documents\ירושלים המקודשת  על תנאי גבולות. מפת מיכלסו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הלל\Documents\Scanned Documents\ירושלים המקודשת  על תנאי גבולות. מפת מיכלסון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69" w:rsidRPr="00E010DE">
        <w:rPr>
          <w:rFonts w:hint="cs"/>
          <w:sz w:val="28"/>
          <w:szCs w:val="28"/>
          <w:rtl/>
        </w:rPr>
        <w:t>מטרופולין ירושלים</w:t>
      </w:r>
    </w:p>
    <w:p w:rsidR="00CF6869" w:rsidRDefault="00503D92" w:rsidP="00235CDD">
      <w:pPr>
        <w:rPr>
          <w:sz w:val="28"/>
          <w:szCs w:val="28"/>
          <w:rtl/>
        </w:rPr>
      </w:pPr>
      <w:hyperlink r:id="rId12" w:history="1">
        <w:r w:rsidR="00CF6869" w:rsidRPr="00E010DE">
          <w:rPr>
            <w:rStyle w:val="Hyperlink"/>
            <w:sz w:val="28"/>
            <w:szCs w:val="28"/>
          </w:rPr>
          <w:t>http://www.issta.co.il/guide/jerusalem-map</w:t>
        </w:r>
      </w:hyperlink>
    </w:p>
    <w:p w:rsidR="00CF6869" w:rsidRPr="00E010DE" w:rsidRDefault="004F7F38" w:rsidP="004F7F3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מזכיר הסנהדרין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רבי דב מאיר שטיין</w:t>
      </w:r>
    </w:p>
    <w:p w:rsidR="00CF6869" w:rsidRDefault="00CF6869" w:rsidP="00235CDD"/>
    <w:sectPr w:rsidR="00CF6869" w:rsidSect="002850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D92" w:rsidRDefault="00503D92" w:rsidP="00562569">
      <w:pPr>
        <w:spacing w:after="0" w:line="240" w:lineRule="auto"/>
      </w:pPr>
      <w:r>
        <w:separator/>
      </w:r>
    </w:p>
  </w:endnote>
  <w:endnote w:type="continuationSeparator" w:id="0">
    <w:p w:rsidR="00503D92" w:rsidRDefault="00503D92" w:rsidP="0056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D92" w:rsidRDefault="00503D92" w:rsidP="00562569">
      <w:pPr>
        <w:spacing w:after="0" w:line="240" w:lineRule="auto"/>
      </w:pPr>
      <w:r>
        <w:separator/>
      </w:r>
    </w:p>
  </w:footnote>
  <w:footnote w:type="continuationSeparator" w:id="0">
    <w:p w:rsidR="00503D92" w:rsidRDefault="00503D92" w:rsidP="00562569">
      <w:pPr>
        <w:spacing w:after="0" w:line="240" w:lineRule="auto"/>
      </w:pPr>
      <w:r>
        <w:continuationSeparator/>
      </w:r>
    </w:p>
  </w:footnote>
  <w:footnote w:id="1">
    <w:p w:rsidR="009C0A70" w:rsidRDefault="009C0A70">
      <w:pPr>
        <w:pStyle w:val="a4"/>
      </w:pPr>
      <w:r>
        <w:rPr>
          <w:rStyle w:val="a6"/>
        </w:rPr>
        <w:footnoteRef/>
      </w:r>
      <w:r>
        <w:rPr>
          <w:rtl/>
        </w:rPr>
        <w:t xml:space="preserve"> </w:t>
      </w:r>
    </w:p>
  </w:footnote>
  <w:footnote w:id="2">
    <w:p w:rsidR="00562569" w:rsidRPr="00562569" w:rsidRDefault="00562569" w:rsidP="00D33C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rtl/>
        </w:rPr>
      </w:pPr>
      <w:r w:rsidRPr="00562569">
        <w:rPr>
          <w:rStyle w:val="a6"/>
          <w:sz w:val="20"/>
          <w:szCs w:val="20"/>
        </w:rPr>
        <w:footnoteRef/>
      </w:r>
      <w:r w:rsidRPr="00562569">
        <w:rPr>
          <w:sz w:val="20"/>
          <w:szCs w:val="20"/>
          <w:rtl/>
        </w:rPr>
        <w:t xml:space="preserve"> </w:t>
      </w:r>
      <w:r w:rsidRPr="00562569">
        <w:rPr>
          <w:rFonts w:ascii="Arial" w:hAnsi="Arial" w:cs="Arial"/>
          <w:color w:val="00FFFF"/>
          <w:sz w:val="20"/>
          <w:szCs w:val="20"/>
          <w:rtl/>
        </w:rPr>
        <w:t xml:space="preserve"> </w:t>
      </w:r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קרבן העדה מסכת שבועות פרק ב </w:t>
      </w:r>
      <w:r w:rsidR="00D33C43">
        <w:rPr>
          <w:rFonts w:ascii="Arial" w:hAnsi="Arial" w:cs="Arial" w:hint="cs"/>
          <w:color w:val="000000"/>
          <w:sz w:val="20"/>
          <w:szCs w:val="20"/>
          <w:rtl/>
        </w:rPr>
        <w:t xml:space="preserve"> </w:t>
      </w:r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מפני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שהיתה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כו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'.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הש"ס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קיצר כאן כל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הסוגיא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השנוייה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בענין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הזה בירושלמי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פ"ק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דסנהדרין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ומייתי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רק סוף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הענין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המסיים שם מפני מה לא קידשו החומה העליונה מפני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שהיתה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תורפת ירושלים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והיתה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נוחה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להכבש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משם </w:t>
      </w:r>
      <w:proofErr w:type="spellStart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>והסוגיא</w:t>
      </w:r>
      <w:proofErr w:type="spellEnd"/>
      <w:r w:rsidR="00D33C43" w:rsidRPr="00D33C43">
        <w:rPr>
          <w:rFonts w:ascii="Arial" w:hAnsi="Arial" w:cs="Arial"/>
          <w:color w:val="000000"/>
          <w:sz w:val="20"/>
          <w:szCs w:val="20"/>
          <w:rtl/>
        </w:rPr>
        <w:t xml:space="preserve"> מתבארת שם יפה:</w:t>
      </w:r>
      <w:r w:rsidR="00D33C43">
        <w:rPr>
          <w:rFonts w:ascii="Arial" w:hAnsi="Arial" w:cs="Arial" w:hint="cs"/>
          <w:color w:val="000000"/>
          <w:sz w:val="20"/>
          <w:szCs w:val="20"/>
          <w:rtl/>
        </w:rPr>
        <w:t xml:space="preserve"> וראה </w:t>
      </w:r>
      <w:r w:rsidRPr="00562569">
        <w:rPr>
          <w:rFonts w:ascii="Arial" w:hAnsi="Arial" w:cs="Arial"/>
          <w:color w:val="000000"/>
          <w:sz w:val="20"/>
          <w:szCs w:val="20"/>
          <w:rtl/>
        </w:rPr>
        <w:t xml:space="preserve">אנציקלופדיה תלמודית כרך כה, [נספח לערך ירושלים] טור </w:t>
      </w:r>
      <w:proofErr w:type="spellStart"/>
      <w:r w:rsidRPr="00562569">
        <w:rPr>
          <w:rFonts w:ascii="Arial" w:hAnsi="Arial" w:cs="Arial"/>
          <w:color w:val="000000"/>
          <w:sz w:val="20"/>
          <w:szCs w:val="20"/>
          <w:rtl/>
        </w:rPr>
        <w:t>תשד</w:t>
      </w:r>
      <w:proofErr w:type="spellEnd"/>
      <w:r w:rsidRPr="00562569">
        <w:rPr>
          <w:rFonts w:ascii="Arial" w:hAnsi="Arial" w:cs="Arial"/>
          <w:color w:val="000000"/>
          <w:sz w:val="20"/>
          <w:szCs w:val="20"/>
          <w:rtl/>
        </w:rPr>
        <w:t xml:space="preserve"> </w:t>
      </w:r>
    </w:p>
    <w:p w:rsidR="00562569" w:rsidRPr="00562569" w:rsidRDefault="00562569" w:rsidP="005625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rtl/>
        </w:rPr>
      </w:pPr>
      <w:r w:rsidRPr="00562569">
        <w:rPr>
          <w:rFonts w:ascii="Arial" w:hAnsi="Arial" w:cs="Arial"/>
          <w:color w:val="000000"/>
          <w:rtl/>
        </w:rPr>
        <w:t>הר הזיתים הנמצא ממזרח לירושלים</w:t>
      </w:r>
      <w:r w:rsidRPr="00562569">
        <w:rPr>
          <w:rFonts w:ascii="Arial" w:hAnsi="Arial" w:cs="Arial"/>
          <w:color w:val="0000FF"/>
          <w:vertAlign w:val="superscript"/>
          <w:rtl/>
        </w:rPr>
        <w:t>76</w:t>
      </w:r>
      <w:r w:rsidRPr="00562569">
        <w:rPr>
          <w:rFonts w:ascii="Arial" w:hAnsi="Arial" w:cs="Arial"/>
          <w:color w:val="000000"/>
          <w:rtl/>
        </w:rPr>
        <w:t>, כתבו ראשונים שאף הוא - מערבו של ההר</w:t>
      </w:r>
      <w:r w:rsidRPr="00562569">
        <w:rPr>
          <w:rFonts w:ascii="Arial" w:hAnsi="Arial" w:cs="Arial"/>
          <w:color w:val="0000FF"/>
          <w:vertAlign w:val="superscript"/>
          <w:rtl/>
        </w:rPr>
        <w:t>77</w:t>
      </w:r>
      <w:r w:rsidRPr="00562569">
        <w:rPr>
          <w:rFonts w:ascii="Arial" w:hAnsi="Arial" w:cs="Arial"/>
          <w:color w:val="000000"/>
          <w:rtl/>
        </w:rPr>
        <w:t>, או חלק ממנו - בכלל ירושלים המקודשת</w:t>
      </w:r>
      <w:r w:rsidRPr="00562569">
        <w:rPr>
          <w:rFonts w:ascii="Arial" w:hAnsi="Arial" w:cs="Arial"/>
          <w:color w:val="0000FF"/>
          <w:vertAlign w:val="superscript"/>
          <w:rtl/>
        </w:rPr>
        <w:t>78</w:t>
      </w:r>
      <w:r w:rsidRPr="00562569">
        <w:rPr>
          <w:rFonts w:ascii="Arial" w:hAnsi="Arial" w:cs="Arial"/>
          <w:color w:val="000000"/>
          <w:rtl/>
        </w:rPr>
        <w:t>, והם גורסים באותה שאמרו שהיו בירושלים שני בצעים, והבצע התחתון - שהיה בשיפולי ההר</w:t>
      </w:r>
      <w:r w:rsidRPr="00562569">
        <w:rPr>
          <w:rFonts w:ascii="Arial" w:hAnsi="Arial" w:cs="Arial"/>
          <w:color w:val="0000FF"/>
          <w:vertAlign w:val="superscript"/>
          <w:rtl/>
        </w:rPr>
        <w:t>79</w:t>
      </w:r>
      <w:r w:rsidRPr="00562569">
        <w:rPr>
          <w:rFonts w:ascii="Arial" w:hAnsi="Arial" w:cs="Arial"/>
          <w:color w:val="000000"/>
          <w:rtl/>
        </w:rPr>
        <w:t xml:space="preserve"> - נוסף על העיר בזמן בית ראשון וקידשוהו, שאותם בצעים היו בהר המשחה</w:t>
      </w:r>
      <w:r w:rsidRPr="00562569">
        <w:rPr>
          <w:rFonts w:ascii="Arial" w:hAnsi="Arial" w:cs="Arial"/>
          <w:color w:val="0000FF"/>
          <w:vertAlign w:val="superscript"/>
          <w:rtl/>
        </w:rPr>
        <w:t>80</w:t>
      </w:r>
      <w:r w:rsidRPr="00562569">
        <w:rPr>
          <w:rFonts w:ascii="Arial" w:hAnsi="Arial" w:cs="Arial"/>
          <w:color w:val="000000"/>
          <w:rtl/>
        </w:rPr>
        <w:t>, שהוא הר הזיתים</w:t>
      </w:r>
      <w:r w:rsidRPr="00562569">
        <w:rPr>
          <w:rFonts w:ascii="Arial" w:hAnsi="Arial" w:cs="Arial"/>
          <w:color w:val="0000FF"/>
          <w:vertAlign w:val="superscript"/>
          <w:rtl/>
        </w:rPr>
        <w:t>81</w:t>
      </w:r>
      <w:r w:rsidRPr="00562569">
        <w:rPr>
          <w:rFonts w:ascii="Arial" w:hAnsi="Arial" w:cs="Arial"/>
          <w:color w:val="000000"/>
          <w:rtl/>
        </w:rPr>
        <w:t>, אבל יש מצדדים לומר שאין הכוונה להר הזיתים שממזרח הר הבית, אלא להר אחר</w:t>
      </w:r>
      <w:r w:rsidRPr="00562569">
        <w:rPr>
          <w:rFonts w:ascii="Arial" w:hAnsi="Arial" w:cs="Arial"/>
          <w:color w:val="0000FF"/>
          <w:vertAlign w:val="superscript"/>
          <w:rtl/>
        </w:rPr>
        <w:t>82</w:t>
      </w:r>
      <w:r w:rsidRPr="00562569">
        <w:rPr>
          <w:rFonts w:ascii="Arial" w:hAnsi="Arial" w:cs="Arial"/>
          <w:color w:val="000000"/>
          <w:rtl/>
        </w:rPr>
        <w:t xml:space="preserve">. </w:t>
      </w:r>
    </w:p>
    <w:p w:rsidR="00562569" w:rsidRDefault="00562569">
      <w:pPr>
        <w:pStyle w:val="a4"/>
        <w:rPr>
          <w:rtl/>
        </w:rPr>
      </w:pPr>
    </w:p>
  </w:footnote>
  <w:footnote w:id="3">
    <w:p w:rsidR="00D33C43" w:rsidRDefault="00D33C43" w:rsidP="00D33C43">
      <w:pPr>
        <w:pStyle w:val="a4"/>
      </w:pPr>
      <w:r>
        <w:rPr>
          <w:rStyle w:val="a6"/>
        </w:rPr>
        <w:footnoteRef/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יט,בחשוון</w:t>
      </w:r>
      <w:proofErr w:type="spellEnd"/>
      <w:r>
        <w:rPr>
          <w:rFonts w:hint="cs"/>
          <w:rtl/>
        </w:rPr>
        <w:t>, תשס"ה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136B7"/>
    <w:multiLevelType w:val="hybridMultilevel"/>
    <w:tmpl w:val="BC7216B4"/>
    <w:lvl w:ilvl="0" w:tplc="0F0C896E">
      <w:start w:val="50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E41823"/>
    <w:multiLevelType w:val="hybridMultilevel"/>
    <w:tmpl w:val="C6DC9D66"/>
    <w:lvl w:ilvl="0" w:tplc="5628C1B4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641FA"/>
    <w:multiLevelType w:val="hybridMultilevel"/>
    <w:tmpl w:val="0AFCDD8C"/>
    <w:lvl w:ilvl="0" w:tplc="F66AF838">
      <w:start w:val="3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E79F8"/>
    <w:multiLevelType w:val="hybridMultilevel"/>
    <w:tmpl w:val="DC1E1FA2"/>
    <w:lvl w:ilvl="0" w:tplc="F9E8E5A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2A"/>
    <w:rsid w:val="0000540F"/>
    <w:rsid w:val="000A4C4F"/>
    <w:rsid w:val="000A7AC9"/>
    <w:rsid w:val="0022024D"/>
    <w:rsid w:val="00235CDD"/>
    <w:rsid w:val="002850C8"/>
    <w:rsid w:val="002F6A43"/>
    <w:rsid w:val="00417977"/>
    <w:rsid w:val="00424692"/>
    <w:rsid w:val="004F7F38"/>
    <w:rsid w:val="00503D92"/>
    <w:rsid w:val="00562569"/>
    <w:rsid w:val="005E32E5"/>
    <w:rsid w:val="006E6D11"/>
    <w:rsid w:val="00730118"/>
    <w:rsid w:val="007729FF"/>
    <w:rsid w:val="007E0B82"/>
    <w:rsid w:val="007E75E9"/>
    <w:rsid w:val="0081001E"/>
    <w:rsid w:val="00973E7F"/>
    <w:rsid w:val="00993BF0"/>
    <w:rsid w:val="009C0A70"/>
    <w:rsid w:val="00A20A7D"/>
    <w:rsid w:val="00A910EB"/>
    <w:rsid w:val="00AB1197"/>
    <w:rsid w:val="00AC441B"/>
    <w:rsid w:val="00B2122A"/>
    <w:rsid w:val="00BD129C"/>
    <w:rsid w:val="00C1393F"/>
    <w:rsid w:val="00CA77CE"/>
    <w:rsid w:val="00CF6869"/>
    <w:rsid w:val="00D33C43"/>
    <w:rsid w:val="00DD3AC3"/>
    <w:rsid w:val="00E0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DDCE09-D715-42BB-8789-940835D7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semiHidden/>
    <w:unhideWhenUsed/>
    <w:qFormat/>
    <w:rsid w:val="00E010DE"/>
    <w:pPr>
      <w:keepNext/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color w:val="000000"/>
      <w:sz w:val="16"/>
      <w:szCs w:val="16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69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62569"/>
    <w:pPr>
      <w:spacing w:after="0" w:line="240" w:lineRule="auto"/>
    </w:pPr>
    <w:rPr>
      <w:sz w:val="20"/>
      <w:szCs w:val="20"/>
    </w:rPr>
  </w:style>
  <w:style w:type="character" w:customStyle="1" w:styleId="a5">
    <w:name w:val="טקסט הערת שוליים תו"/>
    <w:basedOn w:val="a0"/>
    <w:link w:val="a4"/>
    <w:uiPriority w:val="99"/>
    <w:semiHidden/>
    <w:rsid w:val="005625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62569"/>
    <w:rPr>
      <w:vertAlign w:val="superscript"/>
    </w:rPr>
  </w:style>
  <w:style w:type="character" w:styleId="Hyperlink">
    <w:name w:val="Hyperlink"/>
    <w:basedOn w:val="a0"/>
    <w:uiPriority w:val="99"/>
    <w:unhideWhenUsed/>
    <w:rsid w:val="00CF6869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CF6869"/>
    <w:rPr>
      <w:color w:val="954F72" w:themeColor="followedHyperlink"/>
      <w:u w:val="single"/>
    </w:rPr>
  </w:style>
  <w:style w:type="character" w:customStyle="1" w:styleId="20">
    <w:name w:val="כותרת 2 תו"/>
    <w:basedOn w:val="a0"/>
    <w:link w:val="2"/>
    <w:semiHidden/>
    <w:rsid w:val="00E010DE"/>
    <w:rPr>
      <w:rFonts w:ascii="Times New Roman" w:eastAsia="Times New Roman" w:hAnsi="Times New Roman" w:cs="Times New Roman"/>
      <w:color w:val="000000"/>
      <w:sz w:val="16"/>
      <w:szCs w:val="16"/>
      <w:lang w:eastAsia="he-IL"/>
    </w:rPr>
  </w:style>
  <w:style w:type="character" w:styleId="a7">
    <w:name w:val="Strong"/>
    <w:basedOn w:val="a0"/>
    <w:qFormat/>
    <w:rsid w:val="00E010D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024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22024D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sta.co.il/guide/jerusalem-ma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btc@actcom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8263E-DDC5-4391-A94B-A163D5717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681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חגי</dc:creator>
  <cp:keywords/>
  <dc:description/>
  <cp:lastModifiedBy>Dov</cp:lastModifiedBy>
  <cp:revision>2</cp:revision>
  <cp:lastPrinted>2017-05-23T09:00:00Z</cp:lastPrinted>
  <dcterms:created xsi:type="dcterms:W3CDTF">2017-05-23T09:16:00Z</dcterms:created>
  <dcterms:modified xsi:type="dcterms:W3CDTF">2017-05-23T09:16:00Z</dcterms:modified>
</cp:coreProperties>
</file>