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157" w:rsidRDefault="004427EB" w:rsidP="00EF3157">
      <w:pPr>
        <w:rPr>
          <w:rFonts w:cs="David" w:hint="cs"/>
          <w:rtl/>
        </w:rPr>
      </w:pPr>
      <w:r>
        <w:rPr>
          <w:rFonts w:cs="David" w:hint="cs"/>
          <w:rtl/>
        </w:rPr>
        <w:t xml:space="preserve"> </w:t>
      </w:r>
      <w:bookmarkStart w:id="0" w:name="_GoBack"/>
      <w:bookmarkEnd w:id="0"/>
      <w:r w:rsidR="00EF3157">
        <w:rPr>
          <w:rFonts w:cs="David" w:hint="cs"/>
          <w:rtl/>
        </w:rPr>
        <w:t>ב"ה עש"ק פרשת תצווה תשע"א</w:t>
      </w:r>
    </w:p>
    <w:p w:rsidR="00EF3157" w:rsidRDefault="00EF3157" w:rsidP="00EF3157">
      <w:pPr>
        <w:rPr>
          <w:rFonts w:cs="David" w:hint="cs"/>
          <w:rtl/>
        </w:rPr>
      </w:pPr>
    </w:p>
    <w:p w:rsidR="006D0767" w:rsidRPr="00EF3157" w:rsidRDefault="00EF3157" w:rsidP="002C7DB4">
      <w:pPr>
        <w:jc w:val="center"/>
        <w:rPr>
          <w:rFonts w:cs="David" w:hint="cs"/>
          <w:sz w:val="28"/>
          <w:szCs w:val="28"/>
          <w:rtl/>
        </w:rPr>
      </w:pPr>
      <w:r w:rsidRPr="00EF3157">
        <w:rPr>
          <w:rFonts w:cs="David" w:hint="cs"/>
          <w:sz w:val="28"/>
          <w:szCs w:val="28"/>
          <w:rtl/>
        </w:rPr>
        <w:t xml:space="preserve">לכבוד ולתפארת / </w:t>
      </w:r>
      <w:r w:rsidR="008A7FDE" w:rsidRPr="00EF3157">
        <w:rPr>
          <w:rFonts w:cs="David" w:hint="cs"/>
          <w:sz w:val="28"/>
          <w:szCs w:val="28"/>
          <w:rtl/>
        </w:rPr>
        <w:t>אין עניות במקום עשירות</w:t>
      </w:r>
    </w:p>
    <w:p w:rsidR="002C7DB4" w:rsidRDefault="002C7DB4" w:rsidP="002C7DB4">
      <w:pPr>
        <w:jc w:val="center"/>
        <w:rPr>
          <w:rFonts w:cs="David" w:hint="cs"/>
          <w:rtl/>
        </w:rPr>
      </w:pPr>
    </w:p>
    <w:p w:rsidR="00411026" w:rsidRPr="00411026" w:rsidRDefault="004427EB" w:rsidP="00411026">
      <w:pPr>
        <w:rPr>
          <w:rFonts w:cs="David"/>
          <w:rtl/>
        </w:rPr>
      </w:pPr>
      <w:r>
        <w:rPr>
          <w:rFonts w:cs="David" w:hint="cs"/>
          <w:noProof/>
          <w:rtl/>
        </w:rPr>
        <mc:AlternateContent>
          <mc:Choice Requires="wps">
            <w:drawing>
              <wp:anchor distT="0" distB="0" distL="114300" distR="114300" simplePos="0" relativeHeight="251660288" behindDoc="1" locked="0" layoutInCell="1" allowOverlap="1">
                <wp:simplePos x="0" y="0"/>
                <wp:positionH relativeFrom="column">
                  <wp:posOffset>-1028700</wp:posOffset>
                </wp:positionH>
                <wp:positionV relativeFrom="paragraph">
                  <wp:posOffset>38100</wp:posOffset>
                </wp:positionV>
                <wp:extent cx="4457700" cy="2057400"/>
                <wp:effectExtent l="0" t="0" r="0" b="3175"/>
                <wp:wrapTight wrapText="bothSides">
                  <wp:wrapPolygon edited="0">
                    <wp:start x="-46" y="0"/>
                    <wp:lineTo x="-46" y="21513"/>
                    <wp:lineTo x="21600" y="21513"/>
                    <wp:lineTo x="21600" y="0"/>
                    <wp:lineTo x="-46" y="0"/>
                  </wp:wrapPolygon>
                </wp:wrapTight>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026" w:rsidRPr="00411026" w:rsidRDefault="00411026" w:rsidP="00411026">
                            <w:pPr>
                              <w:rPr>
                                <w:rFonts w:cs="Narkisim"/>
                                <w:rtl/>
                              </w:rPr>
                            </w:pPr>
                            <w:r w:rsidRPr="00411026">
                              <w:rPr>
                                <w:rFonts w:cs="Narkisim"/>
                                <w:rtl/>
                              </w:rPr>
                              <w:t xml:space="preserve">העמק דבר על שמות פרק כח פסוק ב </w:t>
                            </w:r>
                          </w:p>
                          <w:p w:rsidR="00411026" w:rsidRPr="00411026" w:rsidRDefault="00411026" w:rsidP="00411026">
                            <w:pPr>
                              <w:rPr>
                                <w:rFonts w:cs="Narkisim" w:hint="cs"/>
                                <w:rtl/>
                              </w:rPr>
                            </w:pPr>
                            <w:r w:rsidRPr="00411026">
                              <w:rPr>
                                <w:rFonts w:cs="Narkisim"/>
                                <w:rtl/>
                              </w:rPr>
                              <w:t xml:space="preserve">(ב) לכבוד ולתפארת. באשר נדרש הענין שיהא אהרן מקדש עצמו ומתנהג בחסידות ובפרישות נבדל מכלל ישראל. וזה א"א אלא באופן שיהא נכבד בעיני הבריות שידעו ויבינו כי הוא במעלה עליונה מהם. </w:t>
                            </w:r>
                            <w:r w:rsidRPr="00411026">
                              <w:rPr>
                                <w:rFonts w:cs="Narkisim"/>
                                <w:b/>
                                <w:bCs/>
                                <w:rtl/>
                              </w:rPr>
                              <w:t>ולא יחשבו זאת לרמות רוחא</w:t>
                            </w:r>
                            <w:r w:rsidRPr="00411026">
                              <w:rPr>
                                <w:rFonts w:cs="Narkisim"/>
                                <w:rtl/>
                              </w:rPr>
                              <w:t xml:space="preserve">. מש"ה היו הבגדים לתועלת שהיה בעיני ישראל לכבוד ותפארת. והבינו מזה כי חפץ ה' ביקרו. </w:t>
                            </w:r>
                            <w:r w:rsidRPr="00411026">
                              <w:rPr>
                                <w:rFonts w:cs="Narkisim"/>
                                <w:b/>
                                <w:bCs/>
                                <w:rtl/>
                              </w:rPr>
                              <w:t>וראוי להיות מרכבה לשכינה</w:t>
                            </w:r>
                            <w:r w:rsidRPr="00411026">
                              <w:rPr>
                                <w:rFonts w:cs="Narkisim"/>
                                <w:rtl/>
                              </w:rPr>
                              <w:t>. וכן הוא בכל כה"ג. משא"כ בגדי כהונה דכה"ד לא היה לכבוד ולתפארת אלא המגבעות שעל ראשם כמש"כ להלן מקרא מ'. אבל כה"ג היה ראוי להיות משונה בכל הליכותיו:</w:t>
                            </w:r>
                          </w:p>
                          <w:p w:rsidR="00411026" w:rsidRPr="00411026" w:rsidRDefault="00411026" w:rsidP="00411026">
                            <w:pPr>
                              <w:rPr>
                                <w:rFonts w:cs="Narkisim"/>
                                <w:rtl/>
                              </w:rPr>
                            </w:pPr>
                          </w:p>
                          <w:p w:rsidR="00411026" w:rsidRPr="00411026" w:rsidRDefault="00411026" w:rsidP="00411026">
                            <w:pPr>
                              <w:rPr>
                                <w:rFonts w:cs="Narkisim"/>
                                <w:rtl/>
                              </w:rPr>
                            </w:pPr>
                            <w:r w:rsidRPr="00411026">
                              <w:rPr>
                                <w:rFonts w:cs="Narkisim"/>
                                <w:rtl/>
                              </w:rPr>
                              <w:t xml:space="preserve">העמק דבר על שמות פרק כח פסוק מ </w:t>
                            </w:r>
                          </w:p>
                          <w:p w:rsidR="00411026" w:rsidRPr="00411026" w:rsidRDefault="00411026" w:rsidP="00411026">
                            <w:pPr>
                              <w:rPr>
                                <w:rFonts w:cs="Narkisim" w:hint="cs"/>
                              </w:rPr>
                            </w:pPr>
                            <w:r w:rsidRPr="00411026">
                              <w:rPr>
                                <w:rFonts w:cs="Narkisim"/>
                                <w:rtl/>
                              </w:rPr>
                              <w:t>(מ) לכבוד ולתפארת. שיהיו מכובדים בעיני ישראל וידעו שהמה במעלה רמה מהם וכמש"כ לעיל בכה"ג אלא שבכהן הדיוט לא היה אלא מגבעות לכבוד ולתפארת: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81pt;margin-top:3pt;width:351pt;height:1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" stroked="f">
                <v:textbox>
                  <w:txbxContent>
                    <w:p w:rsidR="00411026" w:rsidRPr="00411026" w:rsidRDefault="00411026" w:rsidP="00411026">
                      <w:pPr>
                        <w:rPr>
                          <w:rFonts w:cs="Narkisim"/>
                          <w:rtl/>
                        </w:rPr>
                      </w:pPr>
                      <w:r w:rsidRPr="00411026">
                        <w:rPr>
                          <w:rFonts w:cs="Narkisim"/>
                          <w:rtl/>
                        </w:rPr>
                        <w:t xml:space="preserve">העמק דבר על שמות פרק כח פסוק ב </w:t>
                      </w:r>
                    </w:p>
                    <w:p w:rsidR="00411026" w:rsidRPr="00411026" w:rsidRDefault="00411026" w:rsidP="00411026">
                      <w:pPr>
                        <w:rPr>
                          <w:rFonts w:cs="Narkisim" w:hint="cs"/>
                          <w:rtl/>
                        </w:rPr>
                      </w:pPr>
                      <w:r w:rsidRPr="00411026">
                        <w:rPr>
                          <w:rFonts w:cs="Narkisim"/>
                          <w:rtl/>
                        </w:rPr>
                        <w:t xml:space="preserve">(ב) לכבוד ולתפארת. באשר נדרש הענין שיהא אהרן מקדש עצמו ומתנהג בחסידות ובפרישות נבדל מכלל ישראל. וזה א"א אלא באופן שיהא נכבד בעיני הבריות שידעו ויבינו כי הוא במעלה עליונה מהם. </w:t>
                      </w:r>
                      <w:r w:rsidRPr="00411026">
                        <w:rPr>
                          <w:rFonts w:cs="Narkisim"/>
                          <w:b/>
                          <w:bCs/>
                          <w:rtl/>
                        </w:rPr>
                        <w:t>ולא יחשבו זאת לרמות רוחא</w:t>
                      </w:r>
                      <w:r w:rsidRPr="00411026">
                        <w:rPr>
                          <w:rFonts w:cs="Narkisim"/>
                          <w:rtl/>
                        </w:rPr>
                        <w:t xml:space="preserve">. מש"ה היו הבגדים לתועלת שהיה בעיני ישראל לכבוד ותפארת. והבינו מזה כי חפץ ה' ביקרו. </w:t>
                      </w:r>
                      <w:r w:rsidRPr="00411026">
                        <w:rPr>
                          <w:rFonts w:cs="Narkisim"/>
                          <w:b/>
                          <w:bCs/>
                          <w:rtl/>
                        </w:rPr>
                        <w:t>וראוי להיות מרכבה לשכינה</w:t>
                      </w:r>
                      <w:r w:rsidRPr="00411026">
                        <w:rPr>
                          <w:rFonts w:cs="Narkisim"/>
                          <w:rtl/>
                        </w:rPr>
                        <w:t>. וכן הוא בכל כה"ג. משא"כ בגדי כהונה דכה"ד לא היה לכבוד ולתפארת אלא המגבעות שעל ראשם כמש"כ להלן מקרא מ'. אבל כה"ג היה ראוי להיות משונה בכל הליכותיו:</w:t>
                      </w:r>
                    </w:p>
                    <w:p w:rsidR="00411026" w:rsidRPr="00411026" w:rsidRDefault="00411026" w:rsidP="00411026">
                      <w:pPr>
                        <w:rPr>
                          <w:rFonts w:cs="Narkisim"/>
                          <w:rtl/>
                        </w:rPr>
                      </w:pPr>
                    </w:p>
                    <w:p w:rsidR="00411026" w:rsidRPr="00411026" w:rsidRDefault="00411026" w:rsidP="00411026">
                      <w:pPr>
                        <w:rPr>
                          <w:rFonts w:cs="Narkisim"/>
                          <w:rtl/>
                        </w:rPr>
                      </w:pPr>
                      <w:r w:rsidRPr="00411026">
                        <w:rPr>
                          <w:rFonts w:cs="Narkisim"/>
                          <w:rtl/>
                        </w:rPr>
                        <w:t xml:space="preserve">העמק דבר על שמות פרק כח פסוק מ </w:t>
                      </w:r>
                    </w:p>
                    <w:p w:rsidR="00411026" w:rsidRPr="00411026" w:rsidRDefault="00411026" w:rsidP="00411026">
                      <w:pPr>
                        <w:rPr>
                          <w:rFonts w:cs="Narkisim" w:hint="cs"/>
                        </w:rPr>
                      </w:pPr>
                      <w:r w:rsidRPr="00411026">
                        <w:rPr>
                          <w:rFonts w:cs="Narkisim"/>
                          <w:rtl/>
                        </w:rPr>
                        <w:t>(מ) לכבוד ולתפארת. שיהיו מכובדים בעיני ישראל וידעו שהמה במעלה רמה מהם וכמש"כ לעיל בכה"ג אלא שבכהן הדיוט לא היה אלא מגבעות לכבוד ולתפארת:</w:t>
                      </w:r>
                    </w:p>
                  </w:txbxContent>
                </v:textbox>
                <w10:wrap type="tight"/>
              </v:shape>
            </w:pict>
          </mc:Fallback>
        </mc:AlternateContent>
      </w:r>
      <w:r w:rsidR="00411026" w:rsidRPr="00411026">
        <w:rPr>
          <w:rFonts w:cs="David"/>
          <w:rtl/>
        </w:rPr>
        <w:t xml:space="preserve">שמות פרק כח, א-ב </w:t>
      </w:r>
    </w:p>
    <w:p w:rsidR="002C7DB4" w:rsidRPr="00411026" w:rsidRDefault="00411026" w:rsidP="00411026">
      <w:pPr>
        <w:ind w:left="-851"/>
        <w:rPr>
          <w:rFonts w:cs="Guttman Stam" w:hint="cs"/>
          <w:sz w:val="22"/>
          <w:szCs w:val="22"/>
          <w:rtl/>
        </w:rPr>
      </w:pPr>
      <w:r w:rsidRPr="00411026">
        <w:rPr>
          <w:rFonts w:cs="Guttman Stam"/>
          <w:sz w:val="22"/>
          <w:szCs w:val="22"/>
          <w:rtl/>
        </w:rPr>
        <w:t xml:space="preserve">וְאַתָּה הַקְרֵב אֵלֶיךָ אֶת אַהֲרֹן אָחִיךָ וְאֶת בָּנָיו אִתּוֹ מִתּוֹךְ בְּנֵי יִשְׂרָאֵל לְכַהֲנוֹ לִי אַהֲרֹן נָדָב וַאֲבִיהוּא אֶלְעָזָר וְאִיתָמָר בְּנֵי אַהֲרֹן:  וְעָשִׂיתָ בִגְדֵי קֹדֶשׁ לְאַהֲרֹן אָחִיךָ </w:t>
      </w:r>
      <w:r w:rsidRPr="00411026">
        <w:rPr>
          <w:rFonts w:cs="Guttman Stam"/>
          <w:b/>
          <w:bCs/>
          <w:sz w:val="22"/>
          <w:szCs w:val="22"/>
          <w:rtl/>
        </w:rPr>
        <w:t>לְכָבוֹד וּלְתִפְאָרֶת</w:t>
      </w:r>
      <w:r w:rsidRPr="00411026">
        <w:rPr>
          <w:rFonts w:cs="Guttman Stam"/>
          <w:sz w:val="22"/>
          <w:szCs w:val="22"/>
          <w:rtl/>
        </w:rPr>
        <w:t>:</w:t>
      </w:r>
    </w:p>
    <w:p w:rsidR="00411026" w:rsidRPr="00411026" w:rsidRDefault="00411026" w:rsidP="00411026">
      <w:pPr>
        <w:ind w:left="-851"/>
        <w:rPr>
          <w:rFonts w:cs="Guttman Stam" w:hint="cs"/>
          <w:sz w:val="22"/>
          <w:szCs w:val="22"/>
          <w:rtl/>
        </w:rPr>
      </w:pPr>
      <w:r w:rsidRPr="00411026">
        <w:rPr>
          <w:rFonts w:cs="Guttman Stam"/>
          <w:sz w:val="22"/>
          <w:szCs w:val="22"/>
          <w:rtl/>
        </w:rPr>
        <w:t xml:space="preserve">מ  וְלִבְנֵי אַהֲרֹן תַּעֲשֶׂה כֻתֳּנֹת וְעָשִׂיתָ לָהֶם אַבְנֵטִים וּמִגְבָּעוֹת תַּעֲשֶׂה לָהֶם </w:t>
      </w:r>
      <w:r w:rsidRPr="00411026">
        <w:rPr>
          <w:rFonts w:cs="Guttman Stam"/>
          <w:b/>
          <w:bCs/>
          <w:sz w:val="22"/>
          <w:szCs w:val="22"/>
          <w:rtl/>
        </w:rPr>
        <w:t>לְכָבוֹד וּלְתִפְאָרֶת</w:t>
      </w:r>
      <w:r w:rsidRPr="00411026">
        <w:rPr>
          <w:rFonts w:cs="Guttman Stam"/>
          <w:sz w:val="22"/>
          <w:szCs w:val="22"/>
          <w:rtl/>
        </w:rPr>
        <w:t>:</w:t>
      </w:r>
    </w:p>
    <w:p w:rsidR="002C7DB4" w:rsidRPr="008A7CEC" w:rsidRDefault="002C7DB4" w:rsidP="00411026">
      <w:pPr>
        <w:rPr>
          <w:rFonts w:cs="David" w:hint="cs"/>
          <w:rtl/>
        </w:rPr>
      </w:pPr>
    </w:p>
    <w:p w:rsidR="008A7CEC" w:rsidRDefault="008A7CEC">
      <w:pPr>
        <w:rPr>
          <w:rFonts w:cs="David" w:hint="cs"/>
          <w:rtl/>
        </w:rPr>
      </w:pPr>
    </w:p>
    <w:p w:rsidR="008A7CEC" w:rsidRPr="0022572D" w:rsidRDefault="004427EB" w:rsidP="008A7CEC">
      <w:pPr>
        <w:rPr>
          <w:rFonts w:cs="David"/>
          <w:b/>
          <w:bCs/>
          <w:rtl/>
        </w:rPr>
      </w:pPr>
      <w:r w:rsidRPr="0022572D">
        <w:rPr>
          <w:rFonts w:cs="David" w:hint="cs"/>
          <w:b/>
          <w:bCs/>
          <w:noProof/>
          <w:rtl/>
        </w:rPr>
        <mc:AlternateContent>
          <mc:Choice Requires="wps">
            <w:drawing>
              <wp:anchor distT="0" distB="0" distL="114300" distR="114300" simplePos="0" relativeHeight="251654144" behindDoc="1" locked="0" layoutInCell="1" allowOverlap="1">
                <wp:simplePos x="0" y="0"/>
                <wp:positionH relativeFrom="column">
                  <wp:posOffset>-1028700</wp:posOffset>
                </wp:positionH>
                <wp:positionV relativeFrom="paragraph">
                  <wp:posOffset>38100</wp:posOffset>
                </wp:positionV>
                <wp:extent cx="3773805" cy="1434465"/>
                <wp:effectExtent l="0" t="3810" r="0" b="0"/>
                <wp:wrapTight wrapText="bothSides">
                  <wp:wrapPolygon edited="0">
                    <wp:start x="-62" y="0"/>
                    <wp:lineTo x="-62" y="21485"/>
                    <wp:lineTo x="21600" y="21485"/>
                    <wp:lineTo x="21600" y="0"/>
                    <wp:lineTo x="-62" y="0"/>
                  </wp:wrapPolygon>
                </wp:wrapTigh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143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74E" w:rsidRPr="0022572D" w:rsidRDefault="0087574E" w:rsidP="0087574E">
                            <w:pPr>
                              <w:rPr>
                                <w:rFonts w:cs="David"/>
                                <w:b/>
                                <w:bCs/>
                                <w:rtl/>
                              </w:rPr>
                            </w:pPr>
                            <w:r w:rsidRPr="0022572D">
                              <w:rPr>
                                <w:rFonts w:cs="David"/>
                                <w:b/>
                                <w:bCs/>
                                <w:rtl/>
                              </w:rPr>
                              <w:t xml:space="preserve">רש"י שמות פרק כז </w:t>
                            </w:r>
                          </w:p>
                          <w:p w:rsidR="0087574E" w:rsidRPr="0087574E" w:rsidRDefault="0087574E" w:rsidP="0087574E">
                            <w:pPr>
                              <w:rPr>
                                <w:rFonts w:cs="Guttman Rashi"/>
                                <w:rtl/>
                              </w:rPr>
                            </w:pPr>
                            <w:r w:rsidRPr="0087574E">
                              <w:rPr>
                                <w:rFonts w:cs="Guttman Rashi"/>
                                <w:rtl/>
                              </w:rPr>
                              <w:t>(כ) ואתה תצוה, זך - בלי שמרים, כמו ששנינו במנחות (פו א) מגרגרו בראש הזית וכו':</w:t>
                            </w:r>
                          </w:p>
                          <w:p w:rsidR="0087574E" w:rsidRPr="0087574E" w:rsidRDefault="0087574E" w:rsidP="0087574E">
                            <w:pPr>
                              <w:rPr>
                                <w:rFonts w:cs="Guttman Rashi"/>
                              </w:rPr>
                            </w:pPr>
                            <w:r w:rsidRPr="0087574E">
                              <w:rPr>
                                <w:rFonts w:cs="Guttman Rashi"/>
                                <w:rtl/>
                              </w:rPr>
                              <w:t>כתית - הזיתים היה כותש במכתשת, ואינו טוחנן בריחים, כדי שלא יהו בו שמרים, ואחר שהוציא טפה ראשונה מכניסן לריחים וטוחנן, והשמן השני פסול למנורה וכשר למנחות, שנאמר כתית למאור, ולא כתית למנחות: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81pt;margin-top:3pt;width:297.15pt;height:1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" stroked="f">
                <v:textbox>
                  <w:txbxContent>
                    <w:p w:rsidR="0087574E" w:rsidRPr="0022572D" w:rsidRDefault="0087574E" w:rsidP="0087574E">
                      <w:pPr>
                        <w:rPr>
                          <w:rFonts w:cs="David"/>
                          <w:b/>
                          <w:bCs/>
                          <w:rtl/>
                        </w:rPr>
                      </w:pPr>
                      <w:r w:rsidRPr="0022572D">
                        <w:rPr>
                          <w:rFonts w:cs="David"/>
                          <w:b/>
                          <w:bCs/>
                          <w:rtl/>
                        </w:rPr>
                        <w:t xml:space="preserve">רש"י שמות פרק כז </w:t>
                      </w:r>
                    </w:p>
                    <w:p w:rsidR="0087574E" w:rsidRPr="0087574E" w:rsidRDefault="0087574E" w:rsidP="0087574E">
                      <w:pPr>
                        <w:rPr>
                          <w:rFonts w:cs="Guttman Rashi"/>
                          <w:rtl/>
                        </w:rPr>
                      </w:pPr>
                      <w:r w:rsidRPr="0087574E">
                        <w:rPr>
                          <w:rFonts w:cs="Guttman Rashi"/>
                          <w:rtl/>
                        </w:rPr>
                        <w:t>(כ) ואתה תצוה, זך - בלי שמרים, כמו ששנינו במנחות (פו א) מגרגרו בראש הזית וכו':</w:t>
                      </w:r>
                    </w:p>
                    <w:p w:rsidR="0087574E" w:rsidRPr="0087574E" w:rsidRDefault="0087574E" w:rsidP="0087574E">
                      <w:pPr>
                        <w:rPr>
                          <w:rFonts w:cs="Guttman Rashi"/>
                        </w:rPr>
                      </w:pPr>
                      <w:r w:rsidRPr="0087574E">
                        <w:rPr>
                          <w:rFonts w:cs="Guttman Rashi"/>
                          <w:rtl/>
                        </w:rPr>
                        <w:t>כתית - הזיתים היה כותש במכתשת, ואינו טוחנן בריחים, כדי שלא יהו בו שמרים, ואחר שהוציא טפה ראשונה מכניסן לריחים וטוחנן, והשמן השני פסול למנורה וכשר למנחות, שנאמר כתית למאור, ולא כתית למנחות:</w:t>
                      </w:r>
                    </w:p>
                  </w:txbxContent>
                </v:textbox>
                <w10:wrap type="tight"/>
              </v:shape>
            </w:pict>
          </mc:Fallback>
        </mc:AlternateContent>
      </w:r>
      <w:r w:rsidR="008A7CEC" w:rsidRPr="0022572D">
        <w:rPr>
          <w:rFonts w:cs="David"/>
          <w:b/>
          <w:bCs/>
          <w:rtl/>
        </w:rPr>
        <w:t xml:space="preserve">שמות פרק כז, יט-כא </w:t>
      </w:r>
    </w:p>
    <w:p w:rsidR="008A7CEC" w:rsidRPr="00411026" w:rsidRDefault="008A7CEC" w:rsidP="00411026">
      <w:pPr>
        <w:ind w:left="-851"/>
        <w:rPr>
          <w:rFonts w:cs="Guttman Stam" w:hint="cs"/>
          <w:sz w:val="22"/>
          <w:szCs w:val="22"/>
          <w:rtl/>
        </w:rPr>
      </w:pPr>
      <w:r w:rsidRPr="00411026">
        <w:rPr>
          <w:rFonts w:cs="Guttman Stam"/>
          <w:sz w:val="22"/>
          <w:szCs w:val="22"/>
          <w:rtl/>
        </w:rPr>
        <w:t>וְאַתָּה תְּצַוֶּה אֶת בְּנֵי יִשְׂרָאֵל וְיִקְחוּ אֵלֶיךָ שֶׁמֶן זַיִת זָךְ כָּתִית לַמָּאוֹר לְהַעֲלֹת נֵר תָּמִיד:  בְּאֹהֶל מוֹעֵד מִחוּץ לַפָּרֹכֶת אֲשֶׁר עַל הָעֵדֻת יַעֲרֹךְ אֹתוֹ אַהֲרֹן וּבָנָיו מֵעֶרֶב עַד בֹּקֶר לִפְנֵי יְקֹוָק חֻקַּת עוֹלָם לְדֹרֹתָם מֵאֵת בְּנֵי יִשְׂרָאֵל: ס</w:t>
      </w:r>
    </w:p>
    <w:p w:rsidR="008A7CEC" w:rsidRDefault="008A7CEC" w:rsidP="008A7CEC">
      <w:pPr>
        <w:rPr>
          <w:rFonts w:cs="David" w:hint="cs"/>
          <w:rtl/>
        </w:rPr>
      </w:pPr>
    </w:p>
    <w:p w:rsidR="008A7CEC" w:rsidRPr="00411026" w:rsidRDefault="008A7CEC" w:rsidP="00411026">
      <w:pPr>
        <w:ind w:left="-851"/>
        <w:rPr>
          <w:rFonts w:cs="David"/>
          <w:b/>
          <w:bCs/>
          <w:rtl/>
        </w:rPr>
      </w:pPr>
      <w:r w:rsidRPr="00411026">
        <w:rPr>
          <w:rFonts w:cs="David"/>
          <w:b/>
          <w:bCs/>
          <w:rtl/>
        </w:rPr>
        <w:t xml:space="preserve">תלמוד בבלי מסכת מנחות דף פט עמוד א </w:t>
      </w:r>
    </w:p>
    <w:p w:rsidR="0087574E" w:rsidRPr="00EF3157" w:rsidRDefault="004427EB" w:rsidP="0022572D">
      <w:pPr>
        <w:ind w:left="-851"/>
        <w:rPr>
          <w:rFonts w:cs="Guttman Vilna" w:hint="cs"/>
          <w:sz w:val="22"/>
          <w:szCs w:val="22"/>
          <w:rtl/>
        </w:rPr>
      </w:pPr>
      <w:r w:rsidRPr="0022572D">
        <w:rPr>
          <w:rFonts w:cs="Guttman Vilna" w:hint="cs"/>
          <w:noProof/>
          <w:sz w:val="22"/>
          <w:szCs w:val="22"/>
          <w:rtl/>
        </w:rPr>
        <mc:AlternateContent>
          <mc:Choice Requires="wps">
            <w:drawing>
              <wp:anchor distT="0" distB="0" distL="114300" distR="114300" simplePos="0" relativeHeight="251655168" behindDoc="1" locked="0" layoutInCell="1" allowOverlap="1">
                <wp:simplePos x="0" y="0"/>
                <wp:positionH relativeFrom="column">
                  <wp:posOffset>-1028700</wp:posOffset>
                </wp:positionH>
                <wp:positionV relativeFrom="paragraph">
                  <wp:posOffset>38735</wp:posOffset>
                </wp:positionV>
                <wp:extent cx="4572000" cy="2451100"/>
                <wp:effectExtent l="0" t="0" r="0" b="0"/>
                <wp:wrapTight wrapText="bothSides">
                  <wp:wrapPolygon edited="0">
                    <wp:start x="-81" y="0"/>
                    <wp:lineTo x="-81" y="21482"/>
                    <wp:lineTo x="21600" y="21482"/>
                    <wp:lineTo x="21600" y="0"/>
                    <wp:lineTo x="-81" y="0"/>
                  </wp:wrapPolygon>
                </wp:wrapTight>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45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49F" w:rsidRPr="00411026" w:rsidRDefault="00411026" w:rsidP="00BF449F">
                            <w:pPr>
                              <w:rPr>
                                <w:rFonts w:cs="David"/>
                                <w:b/>
                                <w:bCs/>
                                <w:rtl/>
                              </w:rPr>
                            </w:pPr>
                            <w:r w:rsidRPr="00411026">
                              <w:rPr>
                                <w:rFonts w:cs="David" w:hint="cs"/>
                                <w:b/>
                                <w:bCs/>
                                <w:rtl/>
                              </w:rPr>
                              <w:t xml:space="preserve">           </w:t>
                            </w:r>
                            <w:r w:rsidR="00BF449F" w:rsidRPr="00411026">
                              <w:rPr>
                                <w:rFonts w:cs="David"/>
                                <w:b/>
                                <w:bCs/>
                                <w:rtl/>
                              </w:rPr>
                              <w:t xml:space="preserve">רש"י מסכת מנחות דף פט עמוד א </w:t>
                            </w:r>
                          </w:p>
                          <w:p w:rsidR="00BF449F" w:rsidRPr="00BF449F" w:rsidRDefault="00BF449F" w:rsidP="00BF449F">
                            <w:pPr>
                              <w:rPr>
                                <w:rFonts w:cs="Guttman Rashi"/>
                                <w:rtl/>
                              </w:rPr>
                            </w:pPr>
                            <w:r w:rsidRPr="00BF449F">
                              <w:rPr>
                                <w:rFonts w:cs="Guttman Rashi"/>
                                <w:rtl/>
                              </w:rPr>
                              <w:t>שכשר מערב ועד בקר - שתהא כשרה אחר תמיד בין הערבים ואחר כל העבודות אלא זו.</w:t>
                            </w:r>
                          </w:p>
                          <w:p w:rsidR="00BF449F" w:rsidRPr="00BF449F" w:rsidRDefault="00BF449F" w:rsidP="00BF449F">
                            <w:pPr>
                              <w:rPr>
                                <w:rFonts w:cs="Guttman Rashi"/>
                                <w:rtl/>
                              </w:rPr>
                            </w:pPr>
                            <w:r w:rsidRPr="00BF449F">
                              <w:rPr>
                                <w:rFonts w:cs="Guttman Rashi"/>
                                <w:rtl/>
                              </w:rPr>
                              <w:t>ושיערו חכמים חצי לוג מאורתא - והיכי שיערו איכא דאמרי מלמעלה למטה שיערו שבתחלה נתנו שמן בנר ונשתייר בבקר ובלילה השני פחתו עד ששיערו הדבר שלא היה צריך יותר מחצי לוג אפילו בליל ארוך וכן נותן אפילו בליל קצר ומה שנשתייר בבוקר זורק לחוץ ואיכא דאמר בקיץ היה עושה פתילה עבה ובחורף הוה פתילה דקה כדי שיכלה בקיץ נמי בבקר ולמ"ד ממטה למעלה שבתחלה נתנו רביעית ועמדו שם וראו שאין סיפוק ושוב הוסיפו עד חצי לוג.</w:t>
                            </w:r>
                          </w:p>
                          <w:p w:rsidR="00BF449F" w:rsidRPr="00BF449F" w:rsidRDefault="00BF449F" w:rsidP="00BF449F">
                            <w:pPr>
                              <w:rPr>
                                <w:rFonts w:cs="Guttman Rashi"/>
                                <w:rtl/>
                              </w:rPr>
                            </w:pPr>
                            <w:r w:rsidRPr="00BF449F">
                              <w:rPr>
                                <w:rFonts w:cs="Guttman Rashi"/>
                                <w:rtl/>
                              </w:rPr>
                              <w:t>מאן דאמר ממטה למעלה התורה חסה על ממונן של ישראל - שאילו היה נותנין בו לוג לכתחלה ומה שמשייר למחר היו שופכין לחוץ איכא חסרון.</w:t>
                            </w:r>
                          </w:p>
                          <w:p w:rsidR="00BF449F" w:rsidRPr="00BF449F" w:rsidRDefault="00BF449F" w:rsidP="00BF449F">
                            <w:pPr>
                              <w:rPr>
                                <w:rFonts w:cs="Guttman Rashi" w:hint="cs"/>
                                <w:rtl/>
                              </w:rPr>
                            </w:pPr>
                            <w:r w:rsidRPr="00BF449F">
                              <w:rPr>
                                <w:rFonts w:cs="Guttman Rashi"/>
                                <w:rtl/>
                              </w:rPr>
                              <w:t>אין עניות במקום עשירות - אין חוששין במה ששופך לחוץ.</w:t>
                            </w:r>
                          </w:p>
                          <w:p w:rsidR="00BF449F" w:rsidRDefault="00BF44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81pt;margin-top:3.05pt;width:5in;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" stroked="f">
                <v:textbox>
                  <w:txbxContent>
                    <w:p w:rsidR="00BF449F" w:rsidRPr="00411026" w:rsidRDefault="00411026" w:rsidP="00BF449F">
                      <w:pPr>
                        <w:rPr>
                          <w:rFonts w:cs="David"/>
                          <w:b/>
                          <w:bCs/>
                          <w:rtl/>
                        </w:rPr>
                      </w:pPr>
                      <w:r w:rsidRPr="00411026">
                        <w:rPr>
                          <w:rFonts w:cs="David" w:hint="cs"/>
                          <w:b/>
                          <w:bCs/>
                          <w:rtl/>
                        </w:rPr>
                        <w:t xml:space="preserve">           </w:t>
                      </w:r>
                      <w:r w:rsidR="00BF449F" w:rsidRPr="00411026">
                        <w:rPr>
                          <w:rFonts w:cs="David"/>
                          <w:b/>
                          <w:bCs/>
                          <w:rtl/>
                        </w:rPr>
                        <w:t xml:space="preserve">רש"י מסכת מנחות דף פט עמוד א </w:t>
                      </w:r>
                    </w:p>
                    <w:p w:rsidR="00BF449F" w:rsidRPr="00BF449F" w:rsidRDefault="00BF449F" w:rsidP="00BF449F">
                      <w:pPr>
                        <w:rPr>
                          <w:rFonts w:cs="Guttman Rashi"/>
                          <w:rtl/>
                        </w:rPr>
                      </w:pPr>
                      <w:r w:rsidRPr="00BF449F">
                        <w:rPr>
                          <w:rFonts w:cs="Guttman Rashi"/>
                          <w:rtl/>
                        </w:rPr>
                        <w:t>שכשר מערב ועד בקר - שתהא כשרה אחר תמיד בין הערבים ואחר כל העבודות אלא זו.</w:t>
                      </w:r>
                    </w:p>
                    <w:p w:rsidR="00BF449F" w:rsidRPr="00BF449F" w:rsidRDefault="00BF449F" w:rsidP="00BF449F">
                      <w:pPr>
                        <w:rPr>
                          <w:rFonts w:cs="Guttman Rashi"/>
                          <w:rtl/>
                        </w:rPr>
                      </w:pPr>
                      <w:r w:rsidRPr="00BF449F">
                        <w:rPr>
                          <w:rFonts w:cs="Guttman Rashi"/>
                          <w:rtl/>
                        </w:rPr>
                        <w:t>ושיערו חכמים חצי לוג מאורתא - והיכי שיערו איכא דאמרי מלמעלה למטה שיערו שבתחלה נתנו שמן בנר ונשתייר בבקר ובלילה השני פחתו עד ששיערו הדבר שלא היה צריך יותר מחצי לוג אפילו בליל ארוך וכן נותן אפילו בליל קצר ומה שנשתייר בבוקר זורק לחוץ ואיכא דאמר בקיץ היה עושה פתילה עבה ובחורף הוה פתילה דקה כדי שיכלה בקיץ נמי בבקר ולמ"ד ממטה למעלה שבתחלה נתנו רביעית ועמדו שם וראו שאין סיפוק ושוב הוסיפו עד חצי לוג.</w:t>
                      </w:r>
                    </w:p>
                    <w:p w:rsidR="00BF449F" w:rsidRPr="00BF449F" w:rsidRDefault="00BF449F" w:rsidP="00BF449F">
                      <w:pPr>
                        <w:rPr>
                          <w:rFonts w:cs="Guttman Rashi"/>
                          <w:rtl/>
                        </w:rPr>
                      </w:pPr>
                      <w:r w:rsidRPr="00BF449F">
                        <w:rPr>
                          <w:rFonts w:cs="Guttman Rashi"/>
                          <w:rtl/>
                        </w:rPr>
                        <w:t>מאן דאמר ממטה למעלה התורה חסה על ממונן של ישראל - שאילו היה נותנין בו לוג לכתחלה ומה שמשייר למחר היו שופכין לחוץ איכא חסרון.</w:t>
                      </w:r>
                    </w:p>
                    <w:p w:rsidR="00BF449F" w:rsidRPr="00BF449F" w:rsidRDefault="00BF449F" w:rsidP="00BF449F">
                      <w:pPr>
                        <w:rPr>
                          <w:rFonts w:cs="Guttman Rashi" w:hint="cs"/>
                          <w:rtl/>
                        </w:rPr>
                      </w:pPr>
                      <w:r w:rsidRPr="00BF449F">
                        <w:rPr>
                          <w:rFonts w:cs="Guttman Rashi"/>
                          <w:rtl/>
                        </w:rPr>
                        <w:t>אין עניות במקום עשירות - אין חוששין במה ששופך לחוץ.</w:t>
                      </w:r>
                    </w:p>
                    <w:p w:rsidR="00BF449F" w:rsidRDefault="00BF449F"/>
                  </w:txbxContent>
                </v:textbox>
                <w10:wrap type="tight"/>
              </v:shape>
            </w:pict>
          </mc:Fallback>
        </mc:AlternateContent>
      </w:r>
      <w:r w:rsidR="008A7CEC" w:rsidRPr="00EF3157">
        <w:rPr>
          <w:rFonts w:cs="Guttman Vilna"/>
          <w:sz w:val="22"/>
          <w:szCs w:val="22"/>
          <w:rtl/>
        </w:rPr>
        <w:t xml:space="preserve">שלשה ומחצה למנורה, חצי לוג לכל נר. מנא הני מילי? דתנו רבנן: +שמות כ"ז+ מערב עד בקר - תן לה מדתה שתהא דולקת והולכת מערב עד בקר. דבר אחר: מערב עד בקר - אין לך עבודה שכשירה מערב עד בקר אלא זו בלבד, ושיערו חכמים חצי לוג מאורתא ועד צפרא. </w:t>
      </w:r>
    </w:p>
    <w:p w:rsidR="0087574E" w:rsidRPr="00EF3157" w:rsidRDefault="008A7CEC" w:rsidP="00BF449F">
      <w:pPr>
        <w:ind w:left="-851"/>
        <w:rPr>
          <w:rFonts w:cs="Guttman Vilna" w:hint="cs"/>
          <w:sz w:val="22"/>
          <w:szCs w:val="22"/>
          <w:rtl/>
        </w:rPr>
      </w:pPr>
      <w:r w:rsidRPr="00EF3157">
        <w:rPr>
          <w:rFonts w:cs="Guttman Vilna"/>
          <w:sz w:val="22"/>
          <w:szCs w:val="22"/>
          <w:rtl/>
        </w:rPr>
        <w:t xml:space="preserve">איכא דאמרי: מלמעלה למטה שיערו, ואיכא דאמרי: ממטה למעלה שיערו. </w:t>
      </w:r>
    </w:p>
    <w:p w:rsidR="00BF449F" w:rsidRPr="00EF3157" w:rsidRDefault="008A7CEC" w:rsidP="00BF449F">
      <w:pPr>
        <w:ind w:left="-851"/>
        <w:rPr>
          <w:rFonts w:cs="Guttman Vilna" w:hint="cs"/>
          <w:sz w:val="22"/>
          <w:szCs w:val="22"/>
          <w:rtl/>
        </w:rPr>
      </w:pPr>
      <w:r w:rsidRPr="00EF3157">
        <w:rPr>
          <w:rFonts w:cs="Guttman Vilna"/>
          <w:sz w:val="22"/>
          <w:szCs w:val="22"/>
          <w:rtl/>
        </w:rPr>
        <w:t xml:space="preserve">מאן דאמר ממטה למעלה שיערו, התורה חסה על ממונן של ישראל; ומאן דאמר ממעלה למטה שיערו, אין עניות במקום עשירות. </w:t>
      </w:r>
    </w:p>
    <w:p w:rsidR="00BF449F" w:rsidRDefault="004427EB" w:rsidP="00BF449F">
      <w:pPr>
        <w:ind w:left="-851"/>
        <w:rPr>
          <w:rFonts w:cs="Guttman Vilna" w:hint="cs"/>
          <w:sz w:val="22"/>
          <w:szCs w:val="22"/>
          <w:rtl/>
        </w:rPr>
      </w:pPr>
      <w:r>
        <w:rPr>
          <w:rFonts w:cs="Guttman Vilna"/>
          <w:noProof/>
          <w:sz w:val="22"/>
          <w:szCs w:val="22"/>
          <w:rtl/>
        </w:rPr>
        <mc:AlternateContent>
          <mc:Choice Requires="wps">
            <w:drawing>
              <wp:anchor distT="0" distB="0" distL="114300" distR="114300" simplePos="0" relativeHeight="251656192" behindDoc="1" locked="0" layoutInCell="1" allowOverlap="1">
                <wp:simplePos x="0" y="0"/>
                <wp:positionH relativeFrom="column">
                  <wp:posOffset>-1028700</wp:posOffset>
                </wp:positionH>
                <wp:positionV relativeFrom="paragraph">
                  <wp:posOffset>85725</wp:posOffset>
                </wp:positionV>
                <wp:extent cx="3657600" cy="1093470"/>
                <wp:effectExtent l="0" t="1905" r="0" b="0"/>
                <wp:wrapTight wrapText="bothSides">
                  <wp:wrapPolygon edited="0">
                    <wp:start x="-64" y="0"/>
                    <wp:lineTo x="-64" y="21462"/>
                    <wp:lineTo x="21600" y="21462"/>
                    <wp:lineTo x="21600" y="0"/>
                    <wp:lineTo x="-64" y="0"/>
                  </wp:wrapPolygon>
                </wp:wrapTight>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93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49F" w:rsidRPr="007703C0" w:rsidRDefault="00BF449F" w:rsidP="00BF449F">
                            <w:pPr>
                              <w:rPr>
                                <w:rFonts w:cs="David"/>
                                <w:b/>
                                <w:bCs/>
                                <w:rtl/>
                              </w:rPr>
                            </w:pPr>
                            <w:r w:rsidRPr="007703C0">
                              <w:rPr>
                                <w:rFonts w:cs="David"/>
                                <w:b/>
                                <w:bCs/>
                                <w:rtl/>
                              </w:rPr>
                              <w:t xml:space="preserve">כסף משנה הלכות כלי המקדש פרק א הלכה יד </w:t>
                            </w:r>
                          </w:p>
                          <w:p w:rsidR="00BF449F" w:rsidRPr="00513334" w:rsidRDefault="00196F60" w:rsidP="00BF449F">
                            <w:pPr>
                              <w:rPr>
                                <w:rFonts w:cs="Narkisim"/>
                                <w:sz w:val="22"/>
                                <w:szCs w:val="22"/>
                              </w:rPr>
                            </w:pPr>
                            <w:r w:rsidRPr="00513334">
                              <w:rPr>
                                <w:rFonts w:cs="Narkisim" w:hint="cs"/>
                                <w:sz w:val="22"/>
                                <w:szCs w:val="22"/>
                                <w:rtl/>
                              </w:rPr>
                              <w:t>כ</w:t>
                            </w:r>
                            <w:r w:rsidR="00BF449F" w:rsidRPr="00513334">
                              <w:rPr>
                                <w:rFonts w:cs="Narkisim"/>
                                <w:sz w:val="22"/>
                                <w:szCs w:val="22"/>
                                <w:rtl/>
                              </w:rPr>
                              <w:t>לי הקדש שניקבו או שנסדקו אין סותמין אותן וכו'. בסוף פרק המזבח מקדש ת"ר כלי קדש שניקבו אין מתיכין אותן ואין מתיכין לתוכן אבר נפגמו אין מתקנין אותן ופירש"י אין מתיכין אותן כמו שעושין למדות מנוקבות שמתיכין אותו סביבות הנקב ונסתם הנקב. ואין מתיכין לתוכן אבל לסתום הנקב וכולהו משום דמיחזי כעניות ולאו אורח ארעא: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81pt;margin-top:6.75pt;width:4in;height:8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yOiAIAABg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" stroked="f">
                <v:textbox>
                  <w:txbxContent>
                    <w:p w:rsidR="00BF449F" w:rsidRPr="007703C0" w:rsidRDefault="00BF449F" w:rsidP="00BF449F">
                      <w:pPr>
                        <w:rPr>
                          <w:rFonts w:cs="David"/>
                          <w:b/>
                          <w:bCs/>
                          <w:rtl/>
                        </w:rPr>
                      </w:pPr>
                      <w:r w:rsidRPr="007703C0">
                        <w:rPr>
                          <w:rFonts w:cs="David"/>
                          <w:b/>
                          <w:bCs/>
                          <w:rtl/>
                        </w:rPr>
                        <w:t xml:space="preserve">כסף משנה הלכות כלי המקדש פרק א הלכה יד </w:t>
                      </w:r>
                    </w:p>
                    <w:p w:rsidR="00BF449F" w:rsidRPr="00513334" w:rsidRDefault="00196F60" w:rsidP="00BF449F">
                      <w:pPr>
                        <w:rPr>
                          <w:rFonts w:cs="Narkisim"/>
                          <w:sz w:val="22"/>
                          <w:szCs w:val="22"/>
                        </w:rPr>
                      </w:pPr>
                      <w:r w:rsidRPr="00513334">
                        <w:rPr>
                          <w:rFonts w:cs="Narkisim" w:hint="cs"/>
                          <w:sz w:val="22"/>
                          <w:szCs w:val="22"/>
                          <w:rtl/>
                        </w:rPr>
                        <w:t>כ</w:t>
                      </w:r>
                      <w:r w:rsidR="00BF449F" w:rsidRPr="00513334">
                        <w:rPr>
                          <w:rFonts w:cs="Narkisim"/>
                          <w:sz w:val="22"/>
                          <w:szCs w:val="22"/>
                          <w:rtl/>
                        </w:rPr>
                        <w:t>לי הקדש שניקבו או שנסדקו אין סותמין אותן וכו'. בסוף פרק המזבח מקדש ת"ר כלי קדש שניקבו אין מתיכין אותן ואין מתיכין לתוכן אבר נפגמו אין מתקנין אותן ופירש"י אין מתיכין אותן כמו שעושין למדות מנוקבות שמתיכין אותו סביבות הנקב ונסתם הנקב. ואין מתיכין לתוכן אבל לסתום הנקב וכולהו משום דמיחזי כעניות ולאו אורח ארעא:</w:t>
                      </w:r>
                    </w:p>
                  </w:txbxContent>
                </v:textbox>
                <w10:wrap type="tight"/>
              </v:shape>
            </w:pict>
          </mc:Fallback>
        </mc:AlternateContent>
      </w:r>
    </w:p>
    <w:p w:rsidR="00BF449F" w:rsidRPr="007703C0" w:rsidRDefault="00BF449F" w:rsidP="00BF449F">
      <w:pPr>
        <w:ind w:left="-851"/>
        <w:rPr>
          <w:rFonts w:cs="David"/>
          <w:b/>
          <w:bCs/>
          <w:rtl/>
        </w:rPr>
      </w:pPr>
      <w:r w:rsidRPr="007703C0">
        <w:rPr>
          <w:rFonts w:cs="David"/>
          <w:b/>
          <w:bCs/>
          <w:rtl/>
        </w:rPr>
        <w:t xml:space="preserve">רמב"ם הלכות כלי המקדש פרק א </w:t>
      </w:r>
    </w:p>
    <w:p w:rsidR="00BF449F" w:rsidRPr="00411026" w:rsidRDefault="00BF449F" w:rsidP="0022572D">
      <w:pPr>
        <w:ind w:left="-1191"/>
        <w:rPr>
          <w:rFonts w:ascii="Arial" w:hAnsi="Arial" w:cs="David"/>
          <w:sz w:val="22"/>
          <w:szCs w:val="22"/>
          <w:rtl/>
        </w:rPr>
      </w:pPr>
      <w:r w:rsidRPr="00411026">
        <w:rPr>
          <w:rFonts w:ascii="Arial" w:hAnsi="Arial" w:cs="David"/>
          <w:sz w:val="22"/>
          <w:szCs w:val="22"/>
          <w:rtl/>
        </w:rPr>
        <w:t>הלכה יד</w:t>
      </w:r>
    </w:p>
    <w:p w:rsidR="00BF449F" w:rsidRPr="00411026" w:rsidRDefault="00BF449F" w:rsidP="0022572D">
      <w:pPr>
        <w:ind w:left="-1191"/>
        <w:rPr>
          <w:rFonts w:ascii="Arial" w:hAnsi="Arial" w:cs="David"/>
          <w:sz w:val="22"/>
          <w:szCs w:val="22"/>
          <w:rtl/>
        </w:rPr>
      </w:pPr>
      <w:r w:rsidRPr="00411026">
        <w:rPr>
          <w:rFonts w:ascii="Arial" w:hAnsi="Arial" w:cs="David"/>
          <w:sz w:val="22"/>
          <w:szCs w:val="22"/>
          <w:rtl/>
        </w:rPr>
        <w:t xml:space="preserve">כלי הקדש שנקבו או שנסדקו אין סותמין אותן אלא מתיכין אותן ועושין אותן חדשים. </w:t>
      </w:r>
    </w:p>
    <w:p w:rsidR="00BF449F" w:rsidRPr="00411026" w:rsidRDefault="00BF449F" w:rsidP="0022572D">
      <w:pPr>
        <w:ind w:left="-1191"/>
        <w:rPr>
          <w:rFonts w:ascii="Arial" w:hAnsi="Arial" w:cs="David"/>
          <w:sz w:val="22"/>
          <w:szCs w:val="22"/>
          <w:rtl/>
        </w:rPr>
      </w:pPr>
      <w:r w:rsidRPr="00411026">
        <w:rPr>
          <w:rFonts w:ascii="Arial" w:hAnsi="Arial" w:cs="David"/>
          <w:sz w:val="22"/>
          <w:szCs w:val="22"/>
          <w:rtl/>
        </w:rPr>
        <w:t>הלכה טו</w:t>
      </w:r>
    </w:p>
    <w:p w:rsidR="00196F60" w:rsidRPr="00411026" w:rsidRDefault="004427EB" w:rsidP="0022572D">
      <w:pPr>
        <w:ind w:left="-1191"/>
        <w:rPr>
          <w:rFonts w:cs="David" w:hint="cs"/>
          <w:sz w:val="22"/>
          <w:szCs w:val="22"/>
          <w:rtl/>
        </w:rPr>
      </w:pPr>
      <w:r w:rsidRPr="007703C0">
        <w:rPr>
          <w:rFonts w:cs="David"/>
          <w:b/>
          <w:bCs/>
          <w:noProof/>
          <w:rtl/>
        </w:rPr>
        <mc:AlternateContent>
          <mc:Choice Requires="wps">
            <w:drawing>
              <wp:anchor distT="0" distB="0" distL="114300" distR="114300" simplePos="0" relativeHeight="251657216" behindDoc="1" locked="0" layoutInCell="1" allowOverlap="1">
                <wp:simplePos x="0" y="0"/>
                <wp:positionH relativeFrom="column">
                  <wp:posOffset>-3771900</wp:posOffset>
                </wp:positionH>
                <wp:positionV relativeFrom="paragraph">
                  <wp:posOffset>368300</wp:posOffset>
                </wp:positionV>
                <wp:extent cx="3543300" cy="716280"/>
                <wp:effectExtent l="0" t="0" r="0" b="0"/>
                <wp:wrapTight wrapText="bothSides">
                  <wp:wrapPolygon edited="0">
                    <wp:start x="-66" y="0"/>
                    <wp:lineTo x="-66" y="21409"/>
                    <wp:lineTo x="21600" y="21409"/>
                    <wp:lineTo x="21600" y="0"/>
                    <wp:lineTo x="-66" y="0"/>
                  </wp:wrapPolygon>
                </wp:wrapTight>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F60" w:rsidRPr="007703C0" w:rsidRDefault="00196F60" w:rsidP="00196F60">
                            <w:pPr>
                              <w:rPr>
                                <w:rFonts w:cs="Narkisim"/>
                                <w:rtl/>
                              </w:rPr>
                            </w:pPr>
                            <w:r w:rsidRPr="007703C0">
                              <w:rPr>
                                <w:rFonts w:cs="Narkisim"/>
                                <w:rtl/>
                              </w:rPr>
                              <w:t xml:space="preserve">כסף משנה הלכות כלי המקדש פרק ח הלכה ה </w:t>
                            </w:r>
                          </w:p>
                          <w:p w:rsidR="00196F60" w:rsidRPr="007703C0" w:rsidRDefault="00196F60" w:rsidP="00196F60">
                            <w:pPr>
                              <w:rPr>
                                <w:rFonts w:cs="Narkisim"/>
                              </w:rPr>
                            </w:pPr>
                            <w:r w:rsidRPr="007703C0">
                              <w:rPr>
                                <w:rFonts w:cs="Narkisim"/>
                                <w:rtl/>
                              </w:rPr>
                              <w:t>כל בגד מבגדי כהונה וכו'. ברייתא בס"פ המזבח מקדש (דף פ"ח:) ופסק כיש אומרים משום דאין עניות במקום עשירות. ומ"ש אלא מניחן לפתילות. במשנה פרק החליל (דף נ"א:):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97pt;margin-top:29pt;width:279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k0hw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" stroked="f">
                <v:textbox>
                  <w:txbxContent>
                    <w:p w:rsidR="00196F60" w:rsidRPr="007703C0" w:rsidRDefault="00196F60" w:rsidP="00196F60">
                      <w:pPr>
                        <w:rPr>
                          <w:rFonts w:cs="Narkisim"/>
                          <w:rtl/>
                        </w:rPr>
                      </w:pPr>
                      <w:r w:rsidRPr="007703C0">
                        <w:rPr>
                          <w:rFonts w:cs="Narkisim"/>
                          <w:rtl/>
                        </w:rPr>
                        <w:t xml:space="preserve">כסף משנה הלכות כלי המקדש פרק ח הלכה ה </w:t>
                      </w:r>
                    </w:p>
                    <w:p w:rsidR="00196F60" w:rsidRPr="007703C0" w:rsidRDefault="00196F60" w:rsidP="00196F60">
                      <w:pPr>
                        <w:rPr>
                          <w:rFonts w:cs="Narkisim"/>
                        </w:rPr>
                      </w:pPr>
                      <w:r w:rsidRPr="007703C0">
                        <w:rPr>
                          <w:rFonts w:cs="Narkisim"/>
                          <w:rtl/>
                        </w:rPr>
                        <w:t>כל בגד מבגדי כהונה וכו'. ברייתא בס"פ המזבח מקדש (דף פ"ח:) ופסק כיש אומרים משום דאין עניות במקום עשירות. ומ"ש אלא מניחן לפתילות. במשנה פרק החליל (דף נ"א:):</w:t>
                      </w:r>
                    </w:p>
                  </w:txbxContent>
                </v:textbox>
                <w10:wrap type="tight"/>
              </v:shape>
            </w:pict>
          </mc:Fallback>
        </mc:AlternateContent>
      </w:r>
      <w:r w:rsidR="00BF449F" w:rsidRPr="00411026">
        <w:rPr>
          <w:rFonts w:ascii="Arial" w:hAnsi="Arial" w:cs="David"/>
          <w:sz w:val="22"/>
          <w:szCs w:val="22"/>
          <w:rtl/>
        </w:rPr>
        <w:t>סכין שנשמט מן הנצב או שנפגם אין מחזירין אותו ואין משחיזין אותו, אלא גונזין אותו בצד ההיכל בין הקודש והאולם לדרום ועושין אחרים, שאין עניות במקום עשירות.</w:t>
      </w:r>
      <w:r w:rsidR="00BF449F" w:rsidRPr="00411026">
        <w:rPr>
          <w:rFonts w:cs="David"/>
          <w:sz w:val="22"/>
          <w:szCs w:val="22"/>
          <w:rtl/>
        </w:rPr>
        <w:t xml:space="preserve"> </w:t>
      </w:r>
    </w:p>
    <w:p w:rsidR="007703C0" w:rsidRDefault="007703C0" w:rsidP="00411026">
      <w:pPr>
        <w:ind w:left="-851"/>
        <w:rPr>
          <w:rFonts w:cs="David" w:hint="cs"/>
          <w:sz w:val="22"/>
          <w:szCs w:val="22"/>
          <w:rtl/>
        </w:rPr>
      </w:pPr>
    </w:p>
    <w:p w:rsidR="00196F60" w:rsidRPr="007703C0" w:rsidRDefault="00196F60" w:rsidP="00411026">
      <w:pPr>
        <w:ind w:left="-851"/>
        <w:rPr>
          <w:rFonts w:cs="David"/>
          <w:b/>
          <w:bCs/>
          <w:rtl/>
        </w:rPr>
      </w:pPr>
      <w:r w:rsidRPr="007703C0">
        <w:rPr>
          <w:rFonts w:cs="David"/>
          <w:b/>
          <w:bCs/>
          <w:rtl/>
        </w:rPr>
        <w:t xml:space="preserve">רמב"ם הלכות כלי המקדש פרק ח הלכה ה </w:t>
      </w:r>
    </w:p>
    <w:p w:rsidR="007703C0" w:rsidRDefault="00196F60" w:rsidP="0022572D">
      <w:pPr>
        <w:ind w:left="-1247"/>
        <w:rPr>
          <w:rFonts w:cs="Guttman Vilna" w:hint="cs"/>
          <w:sz w:val="22"/>
          <w:szCs w:val="22"/>
          <w:rtl/>
        </w:rPr>
      </w:pPr>
      <w:r w:rsidRPr="00411026">
        <w:rPr>
          <w:rFonts w:ascii="Arial" w:hAnsi="Arial" w:cs="David"/>
          <w:sz w:val="22"/>
          <w:szCs w:val="22"/>
          <w:rtl/>
        </w:rPr>
        <w:t>כל בגד מבגדי כהונה שנעשו צואין אין מלבנין אותן ואין מכבסין אותן אלא מניחן לפתילות ולובש חדשים, ובגדי כהן גדול שבלו גונזין אותן, ובגדי לבן שעובד בהם ביום הצום אינו עובד בהם פעם שניה לעולם אלא נגנזין במקום שיפשוט אותם שם שנאמר והניחם שם והם אסורין בהנאה.</w:t>
      </w:r>
      <w:r w:rsidRPr="00196F60">
        <w:rPr>
          <w:rFonts w:cs="Guttman Vilna"/>
          <w:sz w:val="22"/>
          <w:szCs w:val="22"/>
          <w:rtl/>
        </w:rPr>
        <w:t xml:space="preserve"> </w:t>
      </w:r>
    </w:p>
    <w:p w:rsidR="0022572D" w:rsidRDefault="004427EB" w:rsidP="00513334">
      <w:pPr>
        <w:ind w:left="-851"/>
        <w:rPr>
          <w:rFonts w:cs="Guttman Vilna" w:hint="cs"/>
          <w:sz w:val="22"/>
          <w:szCs w:val="22"/>
          <w:rtl/>
        </w:rPr>
      </w:pPr>
      <w:r>
        <w:rPr>
          <w:rFonts w:cs="Guttman Vilna"/>
          <w:noProof/>
          <w:sz w:val="22"/>
          <w:szCs w:val="22"/>
          <w:rtl/>
        </w:rPr>
        <mc:AlternateContent>
          <mc:Choice Requires="wps">
            <w:drawing>
              <wp:anchor distT="0" distB="0" distL="114300" distR="114300" simplePos="0" relativeHeight="251658240" behindDoc="1" locked="0" layoutInCell="1" allowOverlap="1">
                <wp:simplePos x="0" y="0"/>
                <wp:positionH relativeFrom="column">
                  <wp:posOffset>-1028700</wp:posOffset>
                </wp:positionH>
                <wp:positionV relativeFrom="paragraph">
                  <wp:posOffset>152400</wp:posOffset>
                </wp:positionV>
                <wp:extent cx="4457700" cy="914400"/>
                <wp:effectExtent l="0" t="1905" r="0" b="0"/>
                <wp:wrapTight wrapText="bothSides">
                  <wp:wrapPolygon edited="0">
                    <wp:start x="-52" y="0"/>
                    <wp:lineTo x="-52" y="21465"/>
                    <wp:lineTo x="21600" y="21465"/>
                    <wp:lineTo x="21600" y="0"/>
                    <wp:lineTo x="-52" y="0"/>
                  </wp:wrapPolygon>
                </wp:wrapTight>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C8C" w:rsidRPr="0022572D" w:rsidRDefault="00F51C8C" w:rsidP="00F51C8C">
                            <w:pPr>
                              <w:rPr>
                                <w:rFonts w:cs="David"/>
                                <w:b/>
                                <w:bCs/>
                                <w:rtl/>
                              </w:rPr>
                            </w:pPr>
                            <w:r w:rsidRPr="0022572D">
                              <w:rPr>
                                <w:rFonts w:cs="David"/>
                                <w:b/>
                                <w:bCs/>
                                <w:rtl/>
                              </w:rPr>
                              <w:t xml:space="preserve">ר' עובדיה מברטנורא מסכת שקלים פרק ד משנה ג </w:t>
                            </w:r>
                          </w:p>
                          <w:p w:rsidR="00F51C8C" w:rsidRPr="0022572D" w:rsidRDefault="00F51C8C" w:rsidP="00F51C8C">
                            <w:pPr>
                              <w:rPr>
                                <w:rFonts w:ascii="Arial" w:hAnsi="Arial" w:cs="Narkisim"/>
                                <w:sz w:val="20"/>
                                <w:szCs w:val="20"/>
                                <w:rtl/>
                              </w:rPr>
                            </w:pPr>
                            <w:r w:rsidRPr="0022572D">
                              <w:rPr>
                                <w:rFonts w:ascii="Arial" w:hAnsi="Arial" w:cs="Narkisim"/>
                                <w:sz w:val="20"/>
                                <w:szCs w:val="20"/>
                                <w:rtl/>
                              </w:rPr>
                              <w:t>מותר שיירי הלשכה - מה שנשאר אחר שנעשה מהן תקון צרכי העיר:</w:t>
                            </w:r>
                          </w:p>
                          <w:p w:rsidR="00F51C8C" w:rsidRPr="0022572D" w:rsidRDefault="00F51C8C" w:rsidP="00F51C8C">
                            <w:pPr>
                              <w:rPr>
                                <w:rFonts w:ascii="Arial" w:hAnsi="Arial" w:cs="Narkisim"/>
                                <w:sz w:val="20"/>
                                <w:szCs w:val="20"/>
                                <w:rtl/>
                              </w:rPr>
                            </w:pPr>
                            <w:r w:rsidRPr="0022572D">
                              <w:rPr>
                                <w:rFonts w:ascii="Arial" w:hAnsi="Arial" w:cs="Narkisim"/>
                                <w:sz w:val="20"/>
                                <w:szCs w:val="20"/>
                                <w:rtl/>
                              </w:rPr>
                              <w:t>לוקחים מהן יינות שמנים וסלתות - ומוכרים אותן למי שצריך יין לנסכים ושמנים וסלתות למנחות:</w:t>
                            </w:r>
                          </w:p>
                          <w:p w:rsidR="00F51C8C" w:rsidRPr="0022572D" w:rsidRDefault="00F51C8C" w:rsidP="00F51C8C">
                            <w:pPr>
                              <w:rPr>
                                <w:rFonts w:ascii="Arial" w:hAnsi="Arial" w:cs="Narkisim"/>
                                <w:sz w:val="20"/>
                                <w:szCs w:val="20"/>
                                <w:rtl/>
                              </w:rPr>
                            </w:pPr>
                            <w:r w:rsidRPr="0022572D">
                              <w:rPr>
                                <w:rFonts w:ascii="Arial" w:hAnsi="Arial" w:cs="Narkisim"/>
                                <w:sz w:val="20"/>
                                <w:szCs w:val="20"/>
                                <w:rtl/>
                              </w:rPr>
                              <w:t>אין משתכרין בשל הקדש - שאין עניות במקום עשירות, וגנאי הוא להקדש:</w:t>
                            </w:r>
                          </w:p>
                          <w:p w:rsidR="00F51C8C" w:rsidRPr="0022572D" w:rsidRDefault="00F51C8C" w:rsidP="00F51C8C">
                            <w:pPr>
                              <w:rPr>
                                <w:rFonts w:ascii="Arial" w:hAnsi="Arial" w:cs="Narkisim" w:hint="cs"/>
                                <w:sz w:val="20"/>
                                <w:szCs w:val="20"/>
                                <w:rtl/>
                              </w:rPr>
                            </w:pPr>
                            <w:r w:rsidRPr="0022572D">
                              <w:rPr>
                                <w:rFonts w:ascii="Arial" w:hAnsi="Arial" w:cs="Narkisim"/>
                                <w:sz w:val="20"/>
                                <w:szCs w:val="20"/>
                                <w:rtl/>
                              </w:rPr>
                              <w:t>ואף לא בשל עניים - דלמא מתרמי עני וליכא למיתב ליה. והלכה כר"ע:</w:t>
                            </w:r>
                          </w:p>
                          <w:p w:rsidR="007703C0" w:rsidRPr="0022572D" w:rsidRDefault="007703C0" w:rsidP="00F51C8C">
                            <w:pPr>
                              <w:rPr>
                                <w:rFonts w:ascii="Arial" w:hAnsi="Arial" w:cs="Narkisim" w:hint="cs"/>
                                <w:sz w:val="20"/>
                                <w:szCs w:val="20"/>
                                <w:rtl/>
                              </w:rPr>
                            </w:pPr>
                          </w:p>
                          <w:p w:rsidR="007703C0" w:rsidRPr="0022572D" w:rsidRDefault="007703C0" w:rsidP="00F51C8C">
                            <w:pPr>
                              <w:rPr>
                                <w:rFonts w:ascii="Arial" w:hAnsi="Arial" w:cs="Narkisim" w:hint="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81pt;margin-top:12pt;width:351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" stroked="f">
                <v:textbox>
                  <w:txbxContent>
                    <w:p w:rsidR="00F51C8C" w:rsidRPr="0022572D" w:rsidRDefault="00F51C8C" w:rsidP="00F51C8C">
                      <w:pPr>
                        <w:rPr>
                          <w:rFonts w:cs="David"/>
                          <w:b/>
                          <w:bCs/>
                          <w:rtl/>
                        </w:rPr>
                      </w:pPr>
                      <w:r w:rsidRPr="0022572D">
                        <w:rPr>
                          <w:rFonts w:cs="David"/>
                          <w:b/>
                          <w:bCs/>
                          <w:rtl/>
                        </w:rPr>
                        <w:t xml:space="preserve">ר' עובדיה מברטנורא מסכת שקלים פרק ד משנה ג </w:t>
                      </w:r>
                    </w:p>
                    <w:p w:rsidR="00F51C8C" w:rsidRPr="0022572D" w:rsidRDefault="00F51C8C" w:rsidP="00F51C8C">
                      <w:pPr>
                        <w:rPr>
                          <w:rFonts w:ascii="Arial" w:hAnsi="Arial" w:cs="Narkisim"/>
                          <w:sz w:val="20"/>
                          <w:szCs w:val="20"/>
                          <w:rtl/>
                        </w:rPr>
                      </w:pPr>
                      <w:r w:rsidRPr="0022572D">
                        <w:rPr>
                          <w:rFonts w:ascii="Arial" w:hAnsi="Arial" w:cs="Narkisim"/>
                          <w:sz w:val="20"/>
                          <w:szCs w:val="20"/>
                          <w:rtl/>
                        </w:rPr>
                        <w:t>מותר שיירי הלשכה - מה שנשאר אחר שנעשה מהן תקון צרכי העיר:</w:t>
                      </w:r>
                    </w:p>
                    <w:p w:rsidR="00F51C8C" w:rsidRPr="0022572D" w:rsidRDefault="00F51C8C" w:rsidP="00F51C8C">
                      <w:pPr>
                        <w:rPr>
                          <w:rFonts w:ascii="Arial" w:hAnsi="Arial" w:cs="Narkisim"/>
                          <w:sz w:val="20"/>
                          <w:szCs w:val="20"/>
                          <w:rtl/>
                        </w:rPr>
                      </w:pPr>
                      <w:r w:rsidRPr="0022572D">
                        <w:rPr>
                          <w:rFonts w:ascii="Arial" w:hAnsi="Arial" w:cs="Narkisim"/>
                          <w:sz w:val="20"/>
                          <w:szCs w:val="20"/>
                          <w:rtl/>
                        </w:rPr>
                        <w:t>לוקחים מהן יינות שמנים וסלתות - ומוכרים אותן למי שצריך יין לנסכים ושמנים וסלתות למנחות:</w:t>
                      </w:r>
                    </w:p>
                    <w:p w:rsidR="00F51C8C" w:rsidRPr="0022572D" w:rsidRDefault="00F51C8C" w:rsidP="00F51C8C">
                      <w:pPr>
                        <w:rPr>
                          <w:rFonts w:ascii="Arial" w:hAnsi="Arial" w:cs="Narkisim"/>
                          <w:sz w:val="20"/>
                          <w:szCs w:val="20"/>
                          <w:rtl/>
                        </w:rPr>
                      </w:pPr>
                      <w:r w:rsidRPr="0022572D">
                        <w:rPr>
                          <w:rFonts w:ascii="Arial" w:hAnsi="Arial" w:cs="Narkisim"/>
                          <w:sz w:val="20"/>
                          <w:szCs w:val="20"/>
                          <w:rtl/>
                        </w:rPr>
                        <w:t>אין משתכרין בשל הקדש - שאין עניות במקום עשירות, וגנאי הוא להקדש:</w:t>
                      </w:r>
                    </w:p>
                    <w:p w:rsidR="00F51C8C" w:rsidRPr="0022572D" w:rsidRDefault="00F51C8C" w:rsidP="00F51C8C">
                      <w:pPr>
                        <w:rPr>
                          <w:rFonts w:ascii="Arial" w:hAnsi="Arial" w:cs="Narkisim" w:hint="cs"/>
                          <w:sz w:val="20"/>
                          <w:szCs w:val="20"/>
                          <w:rtl/>
                        </w:rPr>
                      </w:pPr>
                      <w:r w:rsidRPr="0022572D">
                        <w:rPr>
                          <w:rFonts w:ascii="Arial" w:hAnsi="Arial" w:cs="Narkisim"/>
                          <w:sz w:val="20"/>
                          <w:szCs w:val="20"/>
                          <w:rtl/>
                        </w:rPr>
                        <w:t>ואף לא בשל עניים - דלמא מתרמי עני וליכא למיתב ליה. והלכה כר"ע:</w:t>
                      </w:r>
                    </w:p>
                    <w:p w:rsidR="007703C0" w:rsidRPr="0022572D" w:rsidRDefault="007703C0" w:rsidP="00F51C8C">
                      <w:pPr>
                        <w:rPr>
                          <w:rFonts w:ascii="Arial" w:hAnsi="Arial" w:cs="Narkisim" w:hint="cs"/>
                          <w:sz w:val="20"/>
                          <w:szCs w:val="20"/>
                          <w:rtl/>
                        </w:rPr>
                      </w:pPr>
                    </w:p>
                    <w:p w:rsidR="007703C0" w:rsidRPr="0022572D" w:rsidRDefault="007703C0" w:rsidP="00F51C8C">
                      <w:pPr>
                        <w:rPr>
                          <w:rFonts w:ascii="Arial" w:hAnsi="Arial" w:cs="Narkisim" w:hint="cs"/>
                          <w:sz w:val="20"/>
                          <w:szCs w:val="20"/>
                        </w:rPr>
                      </w:pPr>
                    </w:p>
                  </w:txbxContent>
                </v:textbox>
                <w10:wrap type="tight"/>
              </v:shape>
            </w:pict>
          </mc:Fallback>
        </mc:AlternateContent>
      </w:r>
    </w:p>
    <w:p w:rsidR="00196F60" w:rsidRPr="00196F60" w:rsidRDefault="00196F60" w:rsidP="00513334">
      <w:pPr>
        <w:ind w:left="-851"/>
        <w:rPr>
          <w:rFonts w:cs="Guttman Vilna"/>
          <w:sz w:val="22"/>
          <w:szCs w:val="22"/>
          <w:rtl/>
        </w:rPr>
      </w:pPr>
      <w:r w:rsidRPr="00196F60">
        <w:rPr>
          <w:rFonts w:cs="Guttman Vilna"/>
          <w:sz w:val="22"/>
          <w:szCs w:val="22"/>
          <w:rtl/>
        </w:rPr>
        <w:t xml:space="preserve">משנה מסכת שקלים פרק ד משנה ג </w:t>
      </w:r>
    </w:p>
    <w:p w:rsidR="00196F60" w:rsidRPr="00F51C8C" w:rsidRDefault="00196F60" w:rsidP="0022572D">
      <w:pPr>
        <w:ind w:left="-1134"/>
        <w:rPr>
          <w:rFonts w:cs="David" w:hint="cs"/>
          <w:rtl/>
        </w:rPr>
      </w:pPr>
      <w:r w:rsidRPr="00196F60">
        <w:rPr>
          <w:rFonts w:cs="Guttman Vilna"/>
          <w:sz w:val="22"/>
          <w:szCs w:val="22"/>
          <w:rtl/>
        </w:rPr>
        <w:t xml:space="preserve"> </w:t>
      </w:r>
      <w:r w:rsidRPr="00F51C8C">
        <w:rPr>
          <w:rFonts w:cs="David"/>
          <w:rtl/>
        </w:rPr>
        <w:t>מותר שירי הלשכה מה היו עושין בהן לוקחין בהן יינות שמנים וסלתות והשכר להקדש דברי רבי ישמעאל רבי עקיבא אומר אין משתכרין משל הקדש ולא משל עניים:</w:t>
      </w:r>
    </w:p>
    <w:p w:rsidR="00196F60" w:rsidRDefault="00196F60" w:rsidP="00196F60">
      <w:pPr>
        <w:ind w:left="-851"/>
        <w:rPr>
          <w:rFonts w:cs="Guttman Vilna" w:hint="cs"/>
          <w:sz w:val="22"/>
          <w:szCs w:val="22"/>
          <w:rtl/>
        </w:rPr>
      </w:pPr>
    </w:p>
    <w:p w:rsidR="007703C0" w:rsidRDefault="007703C0" w:rsidP="00196F60">
      <w:pPr>
        <w:ind w:left="-851"/>
        <w:rPr>
          <w:rFonts w:cs="Guttman Vilna" w:hint="cs"/>
          <w:sz w:val="22"/>
          <w:szCs w:val="22"/>
          <w:rtl/>
        </w:rPr>
      </w:pPr>
    </w:p>
    <w:p w:rsidR="007703C0" w:rsidRDefault="007703C0" w:rsidP="00196F60">
      <w:pPr>
        <w:ind w:left="-851"/>
        <w:rPr>
          <w:rFonts w:cs="Guttman Vilna" w:hint="cs"/>
          <w:sz w:val="22"/>
          <w:szCs w:val="22"/>
          <w:rtl/>
        </w:rPr>
      </w:pPr>
    </w:p>
    <w:p w:rsidR="00F51C8C" w:rsidRPr="002B68DF" w:rsidRDefault="004427EB" w:rsidP="00F51C8C">
      <w:pPr>
        <w:ind w:left="-851"/>
        <w:rPr>
          <w:rFonts w:cs="David"/>
          <w:b/>
          <w:bCs/>
          <w:rtl/>
        </w:rPr>
      </w:pPr>
      <w:r w:rsidRPr="002B68DF">
        <w:rPr>
          <w:rFonts w:cs="David"/>
          <w:b/>
          <w:bCs/>
          <w:noProof/>
          <w:rtl/>
        </w:rPr>
        <mc:AlternateContent>
          <mc:Choice Requires="wps">
            <w:drawing>
              <wp:anchor distT="0" distB="0" distL="114300" distR="114300" simplePos="0" relativeHeight="251659264" behindDoc="1" locked="0" layoutInCell="1" allowOverlap="1">
                <wp:simplePos x="0" y="0"/>
                <wp:positionH relativeFrom="column">
                  <wp:posOffset>-571500</wp:posOffset>
                </wp:positionH>
                <wp:positionV relativeFrom="paragraph">
                  <wp:posOffset>46990</wp:posOffset>
                </wp:positionV>
                <wp:extent cx="2857500" cy="914400"/>
                <wp:effectExtent l="0" t="4445" r="0" b="0"/>
                <wp:wrapTight wrapText="bothSides">
                  <wp:wrapPolygon edited="0">
                    <wp:start x="-72" y="0"/>
                    <wp:lineTo x="-72" y="21375"/>
                    <wp:lineTo x="21600" y="21375"/>
                    <wp:lineTo x="21600" y="0"/>
                    <wp:lineTo x="-72" y="0"/>
                  </wp:wrapPolygon>
                </wp:wrapTight>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C8C" w:rsidRPr="002B68DF" w:rsidRDefault="00F51C8C" w:rsidP="00F51C8C">
                            <w:pPr>
                              <w:rPr>
                                <w:rFonts w:cs="David"/>
                                <w:b/>
                                <w:bCs/>
                                <w:sz w:val="22"/>
                                <w:szCs w:val="22"/>
                                <w:rtl/>
                              </w:rPr>
                            </w:pPr>
                            <w:r w:rsidRPr="002B68DF">
                              <w:rPr>
                                <w:rFonts w:cs="David"/>
                                <w:b/>
                                <w:bCs/>
                                <w:sz w:val="22"/>
                                <w:szCs w:val="22"/>
                                <w:rtl/>
                              </w:rPr>
                              <w:t xml:space="preserve">רש"י מסכת מנחות דף פח עמוד ב </w:t>
                            </w:r>
                          </w:p>
                          <w:p w:rsidR="00F51C8C" w:rsidRPr="00F51C8C" w:rsidRDefault="00F51C8C" w:rsidP="00F51C8C">
                            <w:pPr>
                              <w:ind w:left="-851"/>
                              <w:rPr>
                                <w:rFonts w:cs="Guttman Rashi"/>
                                <w:sz w:val="22"/>
                                <w:szCs w:val="22"/>
                                <w:rtl/>
                              </w:rPr>
                            </w:pPr>
                          </w:p>
                          <w:p w:rsidR="00F51C8C" w:rsidRDefault="00F51C8C" w:rsidP="00F51C8C">
                            <w:r w:rsidRPr="00F51C8C">
                              <w:rPr>
                                <w:rFonts w:cs="Guttman Rashi"/>
                                <w:sz w:val="22"/>
                                <w:szCs w:val="22"/>
                                <w:rtl/>
                              </w:rPr>
                              <w:t>וליעבד זהב כל דהו - לאותם פי נרות ולא ליבעו זהב טהור קא משמע לן דצריך זהב טהור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45pt;margin-top:3.7pt;width:22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afggIAABc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" stroked="f">
                <v:textbox>
                  <w:txbxContent>
                    <w:p w:rsidR="00F51C8C" w:rsidRPr="002B68DF" w:rsidRDefault="00F51C8C" w:rsidP="00F51C8C">
                      <w:pPr>
                        <w:rPr>
                          <w:rFonts w:cs="David"/>
                          <w:b/>
                          <w:bCs/>
                          <w:sz w:val="22"/>
                          <w:szCs w:val="22"/>
                          <w:rtl/>
                        </w:rPr>
                      </w:pPr>
                      <w:r w:rsidRPr="002B68DF">
                        <w:rPr>
                          <w:rFonts w:cs="David"/>
                          <w:b/>
                          <w:bCs/>
                          <w:sz w:val="22"/>
                          <w:szCs w:val="22"/>
                          <w:rtl/>
                        </w:rPr>
                        <w:t xml:space="preserve">רש"י מסכת מנחות דף פח עמוד ב </w:t>
                      </w:r>
                    </w:p>
                    <w:p w:rsidR="00F51C8C" w:rsidRPr="00F51C8C" w:rsidRDefault="00F51C8C" w:rsidP="00F51C8C">
                      <w:pPr>
                        <w:ind w:left="-851"/>
                        <w:rPr>
                          <w:rFonts w:cs="Guttman Rashi"/>
                          <w:sz w:val="22"/>
                          <w:szCs w:val="22"/>
                          <w:rtl/>
                        </w:rPr>
                      </w:pPr>
                    </w:p>
                    <w:p w:rsidR="00F51C8C" w:rsidRDefault="00F51C8C" w:rsidP="00F51C8C">
                      <w:r w:rsidRPr="00F51C8C">
                        <w:rPr>
                          <w:rFonts w:cs="Guttman Rashi"/>
                          <w:sz w:val="22"/>
                          <w:szCs w:val="22"/>
                          <w:rtl/>
                        </w:rPr>
                        <w:t>וליעבד זהב כל דהו - לאותם פי נרות ולא ליבעו זהב טהור קא משמע לן דצריך זהב טהור</w:t>
                      </w:r>
                    </w:p>
                  </w:txbxContent>
                </v:textbox>
                <w10:wrap type="tight"/>
              </v:shape>
            </w:pict>
          </mc:Fallback>
        </mc:AlternateContent>
      </w:r>
      <w:r w:rsidR="00F51C8C" w:rsidRPr="002B68DF">
        <w:rPr>
          <w:rFonts w:cs="David"/>
          <w:b/>
          <w:bCs/>
          <w:rtl/>
        </w:rPr>
        <w:t xml:space="preserve">תלמוד בבלי מסכת מנחות דף פח עמוד ב </w:t>
      </w:r>
    </w:p>
    <w:p w:rsidR="00196F60" w:rsidRPr="00F51C8C" w:rsidRDefault="00F51C8C" w:rsidP="00F51C8C">
      <w:pPr>
        <w:ind w:left="-851"/>
        <w:rPr>
          <w:rFonts w:cs="Guttman Vilna" w:hint="cs"/>
          <w:sz w:val="22"/>
          <w:szCs w:val="22"/>
          <w:rtl/>
        </w:rPr>
      </w:pPr>
      <w:r w:rsidRPr="00F51C8C">
        <w:rPr>
          <w:rFonts w:cs="Guttman Vilna"/>
          <w:sz w:val="22"/>
          <w:szCs w:val="22"/>
          <w:rtl/>
        </w:rPr>
        <w:t>ר' יהושע בן קרחה אומר: מנורה באה מן הככר, ואין מלקחיה ומחתותיה ונרותיה באה מן הככר, ואלא מה אני מקיים את כל הכלים האלה? שהיו כלים של זהב. זהב בהדיא כתיב בו: +שמות כ"ה+ ועשית את נרותיה שבעה והעלה את נרותיה והאיר אל עבר פניה ומלקחיה ומחתותיה זהב טהור! לא נצרכא אלא לפי נרות, ס"ד אמינא: הואיל ופי נרות אשחורי משחר, התורה חסה על ממונן של ישראל</w:t>
      </w:r>
      <w:r w:rsidRPr="00F51C8C">
        <w:rPr>
          <w:rtl/>
        </w:rPr>
        <w:t xml:space="preserve"> </w:t>
      </w:r>
      <w:r w:rsidRPr="00F51C8C">
        <w:rPr>
          <w:rFonts w:cs="Guttman Vilna"/>
          <w:sz w:val="22"/>
          <w:szCs w:val="22"/>
          <w:rtl/>
        </w:rPr>
        <w:t>וליעבד זהב כל דהו, קמ"ל.</w:t>
      </w:r>
    </w:p>
    <w:p w:rsidR="0042360C" w:rsidRDefault="004427EB" w:rsidP="00196F60">
      <w:pPr>
        <w:ind w:left="-851"/>
        <w:rPr>
          <w:rFonts w:cs="Guttman Vilna" w:hint="cs"/>
          <w:sz w:val="22"/>
          <w:szCs w:val="22"/>
          <w:rtl/>
        </w:rPr>
      </w:pPr>
      <w:r>
        <w:rPr>
          <w:rFonts w:cs="Guttman Rashi"/>
          <w:noProof/>
          <w:sz w:val="22"/>
          <w:szCs w:val="22"/>
          <w:rtl/>
        </w:rPr>
        <mc:AlternateContent>
          <mc:Choice Requires="wps">
            <w:drawing>
              <wp:anchor distT="0" distB="0" distL="114300" distR="114300" simplePos="0" relativeHeight="251661312" behindDoc="1" locked="0" layoutInCell="1" allowOverlap="1">
                <wp:simplePos x="0" y="0"/>
                <wp:positionH relativeFrom="column">
                  <wp:posOffset>-800100</wp:posOffset>
                </wp:positionH>
                <wp:positionV relativeFrom="paragraph">
                  <wp:posOffset>74930</wp:posOffset>
                </wp:positionV>
                <wp:extent cx="4114800" cy="685800"/>
                <wp:effectExtent l="0" t="1905" r="0" b="0"/>
                <wp:wrapTight wrapText="bothSides">
                  <wp:wrapPolygon edited="0">
                    <wp:start x="-50" y="0"/>
                    <wp:lineTo x="-50" y="21300"/>
                    <wp:lineTo x="21600" y="21300"/>
                    <wp:lineTo x="21600" y="0"/>
                    <wp:lineTo x="-50" y="0"/>
                  </wp:wrapPolygon>
                </wp:wrapTight>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178C" w:rsidRPr="0000178C" w:rsidRDefault="0000178C" w:rsidP="0000178C">
                            <w:pPr>
                              <w:rPr>
                                <w:rFonts w:cs="Guttman Vilna"/>
                                <w:sz w:val="16"/>
                                <w:szCs w:val="16"/>
                              </w:rPr>
                            </w:pPr>
                            <w:r w:rsidRPr="0000178C">
                              <w:rPr>
                                <w:rFonts w:cs="Guttman Vilna"/>
                                <w:sz w:val="16"/>
                                <w:szCs w:val="16"/>
                                <w:rtl/>
                              </w:rPr>
                              <w:t>רבי אלעזר פלקלס נולד בפראג בשנת ה"א תקי"ד (1754) ונפטר שם בשנת ה"א תקפ"ו (1826). הוא היה תלמידו המובהק של ר' יחזקאל לנדא, בעל הנודע ביהודה, ושימש כדיין בבית דינו של הנודב"י בפראג. לאחר פטירת רבו, מילא ר' אלעזר את מקומו כרב העיר. הוא היה מפורסם כדרשן וכראש ישיבה. תשובותיו בהלכה זכו לתפוצה רבה, וראו אור בספרו תשובה מאהבה.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left:0;text-align:left;margin-left:-63pt;margin-top:5.9pt;width:324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" stroked="f">
                <v:textbox>
                  <w:txbxContent>
                    <w:p w:rsidR="0000178C" w:rsidRPr="0000178C" w:rsidRDefault="0000178C" w:rsidP="0000178C">
                      <w:pPr>
                        <w:rPr>
                          <w:rFonts w:cs="Guttman Vilna"/>
                          <w:sz w:val="16"/>
                          <w:szCs w:val="16"/>
                        </w:rPr>
                      </w:pPr>
                      <w:r w:rsidRPr="0000178C">
                        <w:rPr>
                          <w:rFonts w:cs="Guttman Vilna"/>
                          <w:sz w:val="16"/>
                          <w:szCs w:val="16"/>
                          <w:rtl/>
                        </w:rPr>
                        <w:t>רבי אלעזר פלקלס נולד בפראג בשנת ה"א תקי"ד (1754) ונפטר שם בשנת ה"א תקפ"ו (1826). הוא היה תלמידו המובהק של ר' יחזקאל לנדא, בעל הנודע ביהודה, ושימש כדיין בבית דינו של הנודב"י בפראג. לאחר פטירת רבו, מילא ר' אלעזר את מקומו כרב העיר. הוא היה מפורסם כדרשן וכראש ישיבה. תשובותיו בהלכה זכו לתפוצה רבה, וראו אור בספרו תשובה מאהבה.</w:t>
                      </w:r>
                    </w:p>
                  </w:txbxContent>
                </v:textbox>
                <w10:wrap type="tight"/>
              </v:shape>
            </w:pict>
          </mc:Fallback>
        </mc:AlternateContent>
      </w:r>
    </w:p>
    <w:p w:rsidR="0042360C" w:rsidRPr="002B68DF" w:rsidRDefault="0042360C" w:rsidP="0042360C">
      <w:pPr>
        <w:spacing w:line="360" w:lineRule="auto"/>
        <w:ind w:left="-851"/>
        <w:rPr>
          <w:rFonts w:cs="David"/>
          <w:b/>
          <w:bCs/>
          <w:rtl/>
        </w:rPr>
      </w:pPr>
      <w:r w:rsidRPr="002B68DF">
        <w:rPr>
          <w:rFonts w:cs="David"/>
          <w:b/>
          <w:bCs/>
          <w:rtl/>
        </w:rPr>
        <w:t xml:space="preserve">שו"ת תשובה מאהבה חלק א סימן ד </w:t>
      </w:r>
    </w:p>
    <w:p w:rsidR="0042360C" w:rsidRDefault="0042360C" w:rsidP="00513334">
      <w:pPr>
        <w:ind w:left="-851" w:right="-851"/>
        <w:rPr>
          <w:rFonts w:cs="David" w:hint="cs"/>
          <w:rtl/>
        </w:rPr>
      </w:pPr>
      <w:r w:rsidRPr="0042360C">
        <w:rPr>
          <w:rFonts w:cs="David"/>
          <w:rtl/>
        </w:rPr>
        <w:t xml:space="preserve">ומצינו להיפוך </w:t>
      </w:r>
    </w:p>
    <w:p w:rsidR="00513334" w:rsidRDefault="0042360C" w:rsidP="00513334">
      <w:pPr>
        <w:numPr>
          <w:ilvl w:val="0"/>
          <w:numId w:val="1"/>
        </w:numPr>
        <w:ind w:right="-851"/>
        <w:rPr>
          <w:rFonts w:cs="David" w:hint="cs"/>
        </w:rPr>
      </w:pPr>
      <w:r w:rsidRPr="0042360C">
        <w:rPr>
          <w:rFonts w:cs="David"/>
          <w:rtl/>
        </w:rPr>
        <w:t xml:space="preserve">במס' יומא דף ל"ט ע"א </w:t>
      </w:r>
      <w:r w:rsidR="00513334">
        <w:rPr>
          <w:rFonts w:cs="David"/>
          <w:rtl/>
        </w:rPr>
        <w:t>–</w:t>
      </w:r>
      <w:r>
        <w:rPr>
          <w:rFonts w:cs="David" w:hint="cs"/>
          <w:rtl/>
        </w:rPr>
        <w:t xml:space="preserve"> </w:t>
      </w:r>
    </w:p>
    <w:p w:rsidR="0042360C" w:rsidRDefault="0042360C" w:rsidP="0022572D">
      <w:pPr>
        <w:ind w:left="-851" w:right="-851"/>
        <w:rPr>
          <w:rFonts w:cs="David" w:hint="cs"/>
          <w:rtl/>
        </w:rPr>
      </w:pPr>
      <w:r w:rsidRPr="0042360C">
        <w:rPr>
          <w:rFonts w:cs="David"/>
          <w:rtl/>
        </w:rPr>
        <w:t>דאמר רבא קלפי של עץ היתה ושל חול היתה כו' ופריך רבינא של חול ונקדשי'</w:t>
      </w:r>
      <w:r>
        <w:rPr>
          <w:rFonts w:cs="David" w:hint="cs"/>
          <w:rtl/>
        </w:rPr>
        <w:t xml:space="preserve">ה </w:t>
      </w:r>
      <w:r w:rsidRPr="0042360C">
        <w:rPr>
          <w:rFonts w:cs="David"/>
          <w:rtl/>
        </w:rPr>
        <w:t>ומשני א"כ ה"ל כלי שרת של עץ וכלי שרת של עץ לא עבדינן</w:t>
      </w:r>
      <w:r>
        <w:rPr>
          <w:rFonts w:cs="David" w:hint="cs"/>
          <w:rtl/>
        </w:rPr>
        <w:t>,</w:t>
      </w:r>
      <w:r w:rsidRPr="0042360C">
        <w:rPr>
          <w:rFonts w:cs="David"/>
          <w:rtl/>
        </w:rPr>
        <w:t xml:space="preserve"> ופריך ונעבדי</w:t>
      </w:r>
      <w:r>
        <w:rPr>
          <w:rFonts w:cs="David" w:hint="cs"/>
          <w:rtl/>
        </w:rPr>
        <w:t>ה</w:t>
      </w:r>
      <w:r w:rsidRPr="0042360C">
        <w:rPr>
          <w:rFonts w:cs="David"/>
          <w:rtl/>
        </w:rPr>
        <w:t xml:space="preserve"> של כסף ונעבדי</w:t>
      </w:r>
      <w:r>
        <w:rPr>
          <w:rFonts w:cs="David" w:hint="cs"/>
          <w:rtl/>
        </w:rPr>
        <w:t>ה</w:t>
      </w:r>
      <w:r w:rsidRPr="0042360C">
        <w:rPr>
          <w:rFonts w:cs="David"/>
          <w:rtl/>
        </w:rPr>
        <w:t xml:space="preserve"> זהב ומשני התורה חסה על ממונן של ישראל</w:t>
      </w:r>
      <w:r>
        <w:rPr>
          <w:rFonts w:cs="David" w:hint="cs"/>
          <w:rtl/>
        </w:rPr>
        <w:t>.</w:t>
      </w:r>
    </w:p>
    <w:p w:rsidR="0042360C" w:rsidRPr="0042360C" w:rsidRDefault="0042360C" w:rsidP="0022572D">
      <w:pPr>
        <w:ind w:left="-851" w:right="-851"/>
        <w:rPr>
          <w:rFonts w:cs="David"/>
          <w:rtl/>
        </w:rPr>
      </w:pPr>
      <w:r w:rsidRPr="0042360C">
        <w:rPr>
          <w:rFonts w:cs="David"/>
          <w:rtl/>
        </w:rPr>
        <w:t>והדבר פשוט מה דפריך וליקדשי</w:t>
      </w:r>
      <w:r>
        <w:rPr>
          <w:rFonts w:cs="David" w:hint="cs"/>
          <w:rtl/>
        </w:rPr>
        <w:t>ה</w:t>
      </w:r>
      <w:r w:rsidRPr="0042360C">
        <w:rPr>
          <w:rFonts w:cs="David"/>
          <w:rtl/>
        </w:rPr>
        <w:t xml:space="preserve"> לפי שכבוד המצוה בשל קדש </w:t>
      </w:r>
      <w:r>
        <w:rPr>
          <w:rFonts w:cs="David" w:hint="cs"/>
          <w:rtl/>
        </w:rPr>
        <w:t xml:space="preserve">... </w:t>
      </w:r>
      <w:r w:rsidRPr="0042360C">
        <w:rPr>
          <w:rFonts w:cs="David"/>
          <w:rtl/>
        </w:rPr>
        <w:t xml:space="preserve"> ואפ"ה סברת </w:t>
      </w:r>
      <w:smartTag w:uri="urn:schemas-microsoft-com:office:smarttags" w:element="PersonName">
        <w:smartTagPr>
          <w:attr w:name="ProductID" w:val="- התורה"/>
        </w:smartTagPr>
        <w:r>
          <w:rPr>
            <w:rFonts w:cs="David" w:hint="cs"/>
            <w:rtl/>
          </w:rPr>
          <w:t xml:space="preserve">- </w:t>
        </w:r>
        <w:r w:rsidRPr="0042360C">
          <w:rPr>
            <w:rFonts w:cs="David"/>
            <w:rtl/>
          </w:rPr>
          <w:t>התורה</w:t>
        </w:r>
      </w:smartTag>
      <w:r w:rsidRPr="0042360C">
        <w:rPr>
          <w:rFonts w:cs="David"/>
          <w:rtl/>
        </w:rPr>
        <w:t xml:space="preserve"> חסה </w:t>
      </w:r>
      <w:r>
        <w:rPr>
          <w:rFonts w:cs="David" w:hint="cs"/>
          <w:rtl/>
        </w:rPr>
        <w:t xml:space="preserve">על ממונם של ישראל - </w:t>
      </w:r>
      <w:r w:rsidRPr="0042360C">
        <w:rPr>
          <w:rFonts w:cs="David"/>
          <w:rtl/>
        </w:rPr>
        <w:t xml:space="preserve"> עדיפא ולא אמרינן לעשותה כסף או זהב וליקדשי</w:t>
      </w:r>
      <w:r>
        <w:rPr>
          <w:rFonts w:cs="David" w:hint="cs"/>
          <w:rtl/>
        </w:rPr>
        <w:t>ה</w:t>
      </w:r>
      <w:r w:rsidRPr="0042360C">
        <w:rPr>
          <w:rFonts w:cs="David"/>
          <w:rtl/>
        </w:rPr>
        <w:t xml:space="preserve"> ככבוד המצוה ואין עניות </w:t>
      </w:r>
      <w:r>
        <w:rPr>
          <w:rFonts w:cs="David" w:hint="cs"/>
          <w:rtl/>
        </w:rPr>
        <w:t xml:space="preserve">במקום עשירות </w:t>
      </w:r>
      <w:r w:rsidRPr="0042360C">
        <w:rPr>
          <w:rFonts w:cs="David"/>
          <w:rtl/>
        </w:rPr>
        <w:t xml:space="preserve">הרי לא אמרינן מחזי כעניות וסברת התורה חסה כו' אלימה וכן רבינו פ"ו מהל' עבודת י"כ סוף הל' א' העתיק וכלי זה הוא חול ושל עץ הי' וקלפי שמו. </w:t>
      </w:r>
    </w:p>
    <w:p w:rsidR="00513334" w:rsidRDefault="0042360C" w:rsidP="00513334">
      <w:pPr>
        <w:numPr>
          <w:ilvl w:val="0"/>
          <w:numId w:val="1"/>
        </w:numPr>
        <w:ind w:right="-851"/>
        <w:rPr>
          <w:rFonts w:cs="David" w:hint="cs"/>
          <w:rtl/>
        </w:rPr>
      </w:pPr>
      <w:r w:rsidRPr="0042360C">
        <w:rPr>
          <w:rFonts w:cs="David"/>
          <w:rtl/>
        </w:rPr>
        <w:t xml:space="preserve">אמרו שם דף מ"ד ע"ב </w:t>
      </w:r>
    </w:p>
    <w:p w:rsidR="0042360C" w:rsidRPr="0042360C" w:rsidRDefault="0042360C" w:rsidP="00513334">
      <w:pPr>
        <w:ind w:left="-851" w:right="-851"/>
        <w:rPr>
          <w:rFonts w:cs="David"/>
          <w:rtl/>
        </w:rPr>
      </w:pPr>
      <w:r w:rsidRPr="0042360C">
        <w:rPr>
          <w:rFonts w:cs="David"/>
          <w:rtl/>
        </w:rPr>
        <w:t>בכל יום מלבד י</w:t>
      </w:r>
      <w:r>
        <w:rPr>
          <w:rFonts w:cs="David" w:hint="cs"/>
          <w:rtl/>
        </w:rPr>
        <w:t xml:space="preserve">ום הכיפורים </w:t>
      </w:r>
      <w:r w:rsidRPr="0042360C">
        <w:rPr>
          <w:rFonts w:cs="David"/>
          <w:rtl/>
        </w:rPr>
        <w:t>היתה חתיית גחלים בשל כסף ממערכה שני' של קטורת למזבח הזהב ומערה בשל זהב אבל לא הי' חותה בשל זהב דחתיית גחלים שוחקת את הכלי ומחסרתה והתורה חסה על ממונן ש</w:t>
      </w:r>
      <w:r>
        <w:rPr>
          <w:rFonts w:cs="David" w:hint="cs"/>
          <w:rtl/>
        </w:rPr>
        <w:t xml:space="preserve">ל </w:t>
      </w:r>
      <w:r w:rsidRPr="0042360C">
        <w:rPr>
          <w:rFonts w:cs="David"/>
          <w:rtl/>
        </w:rPr>
        <w:t>י</w:t>
      </w:r>
      <w:r>
        <w:rPr>
          <w:rFonts w:cs="David" w:hint="cs"/>
          <w:rtl/>
        </w:rPr>
        <w:t xml:space="preserve">שראל,  </w:t>
      </w:r>
      <w:r w:rsidRPr="0042360C">
        <w:rPr>
          <w:rFonts w:cs="David"/>
          <w:rtl/>
        </w:rPr>
        <w:t xml:space="preserve"> ולא אמרינן אין עניות כו' וכן העתיק רבינו שם פ"ב הל' ה'. </w:t>
      </w:r>
    </w:p>
    <w:p w:rsidR="00CD32FD" w:rsidRDefault="0042360C" w:rsidP="00513334">
      <w:pPr>
        <w:numPr>
          <w:ilvl w:val="0"/>
          <w:numId w:val="1"/>
        </w:numPr>
        <w:ind w:right="-851"/>
        <w:rPr>
          <w:rFonts w:cs="David" w:hint="cs"/>
          <w:rtl/>
        </w:rPr>
      </w:pPr>
      <w:r w:rsidRPr="0042360C">
        <w:rPr>
          <w:rFonts w:cs="David"/>
          <w:rtl/>
        </w:rPr>
        <w:t xml:space="preserve">איתה במס' מנחות דף ע"ו ע"ב </w:t>
      </w:r>
    </w:p>
    <w:p w:rsidR="0042360C" w:rsidRPr="0042360C" w:rsidRDefault="0042360C" w:rsidP="00513334">
      <w:pPr>
        <w:ind w:left="-851" w:right="-851"/>
        <w:rPr>
          <w:rFonts w:cs="David" w:hint="cs"/>
          <w:rtl/>
        </w:rPr>
      </w:pPr>
      <w:r w:rsidRPr="0042360C">
        <w:rPr>
          <w:rFonts w:cs="David"/>
          <w:rtl/>
        </w:rPr>
        <w:t>דלחם הפנים נקחת מן החטים אבל שאר מנחות רק סולת ואמרו להדי</w:t>
      </w:r>
      <w:r>
        <w:rPr>
          <w:rFonts w:cs="David" w:hint="cs"/>
          <w:rtl/>
        </w:rPr>
        <w:t>ה</w:t>
      </w:r>
      <w:r w:rsidRPr="0042360C">
        <w:rPr>
          <w:rFonts w:cs="David"/>
          <w:rtl/>
        </w:rPr>
        <w:t xml:space="preserve"> הטעם דהתורה חסה על ממונן של ישראל דכתיב והשקית את העדה </w:t>
      </w:r>
      <w:r w:rsidR="00797211">
        <w:rPr>
          <w:rFonts w:cs="David" w:hint="cs"/>
          <w:rtl/>
        </w:rPr>
        <w:t xml:space="preserve">ואת בעירם </w:t>
      </w:r>
      <w:r w:rsidRPr="0042360C">
        <w:rPr>
          <w:rFonts w:cs="David"/>
          <w:rtl/>
        </w:rPr>
        <w:t xml:space="preserve">וגו'. </w:t>
      </w:r>
      <w:r w:rsidR="00797211">
        <w:rPr>
          <w:rFonts w:cs="David" w:hint="cs"/>
          <w:rtl/>
        </w:rPr>
        <w:t xml:space="preserve">(פירוש </w:t>
      </w:r>
      <w:r w:rsidR="00797211">
        <w:rPr>
          <w:rFonts w:cs="David"/>
          <w:rtl/>
        </w:rPr>
        <w:t>–</w:t>
      </w:r>
      <w:r w:rsidR="00797211">
        <w:rPr>
          <w:rFonts w:cs="David" w:hint="cs"/>
          <w:rtl/>
        </w:rPr>
        <w:t xml:space="preserve"> חשש הקב"ה גם לבהמותיהם) </w:t>
      </w:r>
    </w:p>
    <w:p w:rsidR="00CD32FD" w:rsidRDefault="0042360C" w:rsidP="00513334">
      <w:pPr>
        <w:numPr>
          <w:ilvl w:val="0"/>
          <w:numId w:val="1"/>
        </w:numPr>
        <w:ind w:right="-851"/>
        <w:rPr>
          <w:rFonts w:cs="David" w:hint="cs"/>
          <w:rtl/>
        </w:rPr>
      </w:pPr>
      <w:r w:rsidRPr="0042360C">
        <w:rPr>
          <w:rFonts w:cs="David"/>
          <w:rtl/>
        </w:rPr>
        <w:t xml:space="preserve">ואמרו עוד שם דף פ"ו ע"ב למנחות לא בענין /בעינן/ </w:t>
      </w:r>
    </w:p>
    <w:p w:rsidR="0042360C" w:rsidRPr="0042360C" w:rsidRDefault="0042360C" w:rsidP="00513334">
      <w:pPr>
        <w:ind w:left="-851" w:right="-851"/>
        <w:rPr>
          <w:rFonts w:cs="David"/>
          <w:rtl/>
        </w:rPr>
      </w:pPr>
      <w:r w:rsidRPr="0042360C">
        <w:rPr>
          <w:rFonts w:cs="David"/>
          <w:rtl/>
        </w:rPr>
        <w:t>זך וכתית כמו למנורה וקא מפרש ר"א שם משום דהתורה חסה על ממונן ש"י לפי שהמנחות מרובות והיו צריכין שמן הרבה ואלו הי בענן /הוי בעינן/ זך וכתית היו מפסידין הרבה וכן העתיק רבינו פרק שביעי הל' יו"ד מהל' אסורי מזבח וז"ל אין כשר למנורה אלא ראשון כו' אבל למנחות כלן כשרן עכ"ד ולא אמרינן אין עניות במק</w:t>
      </w:r>
      <w:r w:rsidR="00797211">
        <w:rPr>
          <w:rFonts w:cs="David" w:hint="cs"/>
          <w:rtl/>
        </w:rPr>
        <w:t>ום עשירות</w:t>
      </w:r>
      <w:r w:rsidRPr="0042360C">
        <w:rPr>
          <w:rFonts w:cs="David"/>
          <w:rtl/>
        </w:rPr>
        <w:t xml:space="preserve">. </w:t>
      </w:r>
    </w:p>
    <w:p w:rsidR="0042360C" w:rsidRDefault="0042360C" w:rsidP="00513334">
      <w:pPr>
        <w:ind w:left="-851" w:right="-851"/>
        <w:rPr>
          <w:rFonts w:cs="David" w:hint="cs"/>
          <w:rtl/>
        </w:rPr>
      </w:pPr>
      <w:r w:rsidRPr="0042360C">
        <w:rPr>
          <w:rFonts w:cs="David"/>
          <w:rtl/>
        </w:rPr>
        <w:t xml:space="preserve">מצינו נמי פלוגתא בזה שם דף פ"ט ע"א ושיערו חכמים חצי הלוג מאורחא ועד צפרא איכא דאמרי מלמעלה למטה שיערו ואיכא דאמרי מלמטה למעלה שיערו מ"ד ממטה למעלה שיערו דהתורה חסה על ממונן ש"י ומ"ד ממעלה למטה שיערו אין עניות במק"ע ובזה י"ל פליגי אביי וי"א שהביאותי לעיל חד ס"ל התורה חסה וחד ס"ל אין עניות (ובדרושי' לשבת חנוכה הארכתי בס"ד). </w:t>
      </w:r>
    </w:p>
    <w:p w:rsidR="00CD32FD" w:rsidRDefault="00CD32FD" w:rsidP="00513334">
      <w:pPr>
        <w:ind w:left="-851" w:right="-851"/>
        <w:rPr>
          <w:rFonts w:cs="David" w:hint="cs"/>
          <w:rtl/>
        </w:rPr>
      </w:pPr>
    </w:p>
    <w:p w:rsidR="00CD32FD" w:rsidRPr="0022572D" w:rsidRDefault="00CD32FD" w:rsidP="00CD32FD">
      <w:pPr>
        <w:ind w:left="-851" w:right="-851"/>
        <w:rPr>
          <w:rFonts w:cs="David"/>
          <w:b/>
          <w:bCs/>
          <w:rtl/>
        </w:rPr>
      </w:pPr>
      <w:r w:rsidRPr="0022572D">
        <w:rPr>
          <w:rFonts w:cs="David"/>
          <w:b/>
          <w:bCs/>
          <w:rtl/>
        </w:rPr>
        <w:t xml:space="preserve">שו"ת תשובה מאהבה חלק א סימן ז </w:t>
      </w:r>
    </w:p>
    <w:p w:rsidR="00CD32FD" w:rsidRPr="00CD32FD" w:rsidRDefault="00CD32FD" w:rsidP="00CD32FD">
      <w:pPr>
        <w:ind w:left="-851" w:right="-851"/>
        <w:rPr>
          <w:rFonts w:cs="David"/>
          <w:rtl/>
        </w:rPr>
      </w:pPr>
    </w:p>
    <w:p w:rsidR="00CD32FD" w:rsidRPr="002B68DF" w:rsidRDefault="00CD32FD" w:rsidP="00CD32FD">
      <w:pPr>
        <w:ind w:left="-851" w:right="-851"/>
        <w:rPr>
          <w:rFonts w:cs="David" w:hint="cs"/>
          <w:sz w:val="22"/>
          <w:szCs w:val="22"/>
          <w:rtl/>
        </w:rPr>
      </w:pPr>
      <w:r w:rsidRPr="002B68DF">
        <w:rPr>
          <w:rFonts w:cs="David"/>
          <w:sz w:val="22"/>
          <w:szCs w:val="22"/>
          <w:rtl/>
        </w:rPr>
        <w:t>ומה שתמהת שבקצת מקומו' אמרו אין עניו' במקו' עשירו' ובקצת מקומות אמרו התורה חסה על ממונן של ישראל והראית דרכי הבקיאו' בכל מקומות שהוזכר מהם דבר מזה</w:t>
      </w:r>
    </w:p>
    <w:p w:rsidR="00CD32FD" w:rsidRPr="002B68DF" w:rsidRDefault="00CD32FD" w:rsidP="0022572D">
      <w:pPr>
        <w:ind w:left="-851" w:right="-851"/>
        <w:rPr>
          <w:rFonts w:cs="David" w:hint="cs"/>
          <w:sz w:val="22"/>
          <w:szCs w:val="22"/>
          <w:rtl/>
        </w:rPr>
      </w:pPr>
      <w:r w:rsidRPr="002B68DF">
        <w:rPr>
          <w:rFonts w:cs="David"/>
          <w:sz w:val="22"/>
          <w:szCs w:val="22"/>
          <w:rtl/>
        </w:rPr>
        <w:t xml:space="preserve"> דע לך שמה שהוא מוכרח בכלי שרת אמרינן בי' אין עניות במק"ע </w:t>
      </w:r>
      <w:r w:rsidR="0022572D" w:rsidRPr="002B68DF">
        <w:rPr>
          <w:rFonts w:cs="David" w:hint="cs"/>
          <w:sz w:val="22"/>
          <w:szCs w:val="22"/>
          <w:rtl/>
        </w:rPr>
        <w:t xml:space="preserve"> </w:t>
      </w:r>
      <w:r w:rsidRPr="002B68DF">
        <w:rPr>
          <w:rFonts w:cs="David" w:hint="cs"/>
          <w:sz w:val="22"/>
          <w:szCs w:val="22"/>
          <w:rtl/>
        </w:rPr>
        <w:t>...</w:t>
      </w:r>
      <w:r w:rsidRPr="002B68DF">
        <w:rPr>
          <w:rFonts w:cs="David"/>
          <w:sz w:val="22"/>
          <w:szCs w:val="22"/>
          <w:rtl/>
        </w:rPr>
        <w:t xml:space="preserve"> וגם דע כי כסף לא מקרי' </w:t>
      </w:r>
      <w:r w:rsidRPr="002B68DF">
        <w:rPr>
          <w:rFonts w:cs="David" w:hint="cs"/>
          <w:sz w:val="22"/>
          <w:szCs w:val="22"/>
          <w:rtl/>
        </w:rPr>
        <w:t>...</w:t>
      </w:r>
      <w:r w:rsidRPr="002B68DF">
        <w:rPr>
          <w:rFonts w:cs="David"/>
          <w:sz w:val="22"/>
          <w:szCs w:val="22"/>
          <w:rtl/>
        </w:rPr>
        <w:t xml:space="preserve"> אפי' בכלי שרת אמרינן בי' התורה חסה ועושין אותו של כסף במקום שאין גזירת הכתו' לעשות של זהב </w:t>
      </w:r>
    </w:p>
    <w:p w:rsidR="00CD32FD" w:rsidRPr="002B68DF" w:rsidRDefault="00CD32FD" w:rsidP="00CD32FD">
      <w:pPr>
        <w:ind w:left="-851" w:right="-851"/>
        <w:rPr>
          <w:rFonts w:cs="David" w:hint="cs"/>
          <w:sz w:val="22"/>
          <w:szCs w:val="22"/>
          <w:rtl/>
        </w:rPr>
      </w:pPr>
      <w:r w:rsidRPr="002B68DF">
        <w:rPr>
          <w:rFonts w:cs="David"/>
          <w:sz w:val="22"/>
          <w:szCs w:val="22"/>
          <w:rtl/>
        </w:rPr>
        <w:t xml:space="preserve">ולכן פסק הרמב"ם בגדי כהונה שנעשו צואין אין מכבסין אותן אבל קלפי היתה של עץ משום התורה חסה לפי שהיתה של חול ולא שייך אין עניות </w:t>
      </w:r>
      <w:r w:rsidRPr="002B68DF">
        <w:rPr>
          <w:rFonts w:cs="David" w:hint="cs"/>
          <w:sz w:val="22"/>
          <w:szCs w:val="22"/>
          <w:rtl/>
        </w:rPr>
        <w:t>...</w:t>
      </w:r>
      <w:r w:rsidRPr="002B68DF">
        <w:rPr>
          <w:rFonts w:cs="David"/>
          <w:sz w:val="22"/>
          <w:szCs w:val="22"/>
          <w:rtl/>
        </w:rPr>
        <w:t xml:space="preserve"> ולחם הפנים קונין אותן חיטים במסכת מנחות דף ע"ו ע"ב משום התורה חסה התם בשעת שקונין אין כאן קדושת הגוף רק קדושת דמים וכשמתקדשת קדושת הגוף כבר היא סולת </w:t>
      </w:r>
    </w:p>
    <w:p w:rsidR="00CD32FD" w:rsidRPr="002B68DF" w:rsidRDefault="00CD32FD" w:rsidP="00CD32FD">
      <w:pPr>
        <w:ind w:left="-851" w:right="-851"/>
        <w:rPr>
          <w:rFonts w:cs="David" w:hint="cs"/>
          <w:sz w:val="22"/>
          <w:szCs w:val="22"/>
          <w:rtl/>
        </w:rPr>
      </w:pPr>
      <w:r w:rsidRPr="002B68DF">
        <w:rPr>
          <w:rFonts w:cs="David"/>
          <w:sz w:val="22"/>
          <w:szCs w:val="22"/>
          <w:rtl/>
        </w:rPr>
        <w:t>ובכל יום היה חותה בשל כסף דמפורש במס' יומא דף מ"ד ע"ב התורה חסה כו' היינו משום דשל כסף לא מקרי עניות וכן במסכת ר"ה חצוצרות של כסף משום התורה חסה גם כן משום דשל כסף לא מקרי עניות וגם חצוצרות אינן כלי שרת</w:t>
      </w:r>
    </w:p>
    <w:p w:rsidR="00CD32FD" w:rsidRPr="002B68DF" w:rsidRDefault="00CD32FD" w:rsidP="00CD32FD">
      <w:pPr>
        <w:ind w:left="-851" w:right="-851"/>
        <w:rPr>
          <w:rFonts w:cs="David" w:hint="cs"/>
          <w:sz w:val="22"/>
          <w:szCs w:val="22"/>
          <w:rtl/>
        </w:rPr>
      </w:pPr>
      <w:r w:rsidRPr="002B68DF">
        <w:rPr>
          <w:rFonts w:cs="David"/>
          <w:sz w:val="22"/>
          <w:szCs w:val="22"/>
          <w:rtl/>
        </w:rPr>
        <w:t xml:space="preserve">וכלי שרת שנקבו אין מתקנין אותן במס' זבחים דף פ"ח ע"א היינו שהוא כלי שרת ואמרינן אין עניות כו' ופי נרות של זהב טהור אף ששייך התורה חסה היינו משום שהוא גזירת הכתוב זהב טהור ולא כמו שחשבת אתה משום אין עניות </w:t>
      </w:r>
    </w:p>
    <w:p w:rsidR="00CD32FD" w:rsidRPr="002B68DF" w:rsidRDefault="00CD32FD" w:rsidP="00CD32FD">
      <w:pPr>
        <w:ind w:left="-851" w:right="-851"/>
        <w:rPr>
          <w:rFonts w:cs="David" w:hint="cs"/>
          <w:sz w:val="22"/>
          <w:szCs w:val="22"/>
          <w:rtl/>
        </w:rPr>
      </w:pPr>
      <w:r w:rsidRPr="002B68DF">
        <w:rPr>
          <w:rFonts w:cs="David" w:hint="cs"/>
          <w:sz w:val="22"/>
          <w:szCs w:val="22"/>
          <w:rtl/>
        </w:rPr>
        <w:t>...</w:t>
      </w:r>
      <w:r w:rsidRPr="002B68DF">
        <w:rPr>
          <w:rFonts w:cs="David"/>
          <w:sz w:val="22"/>
          <w:szCs w:val="22"/>
          <w:rtl/>
        </w:rPr>
        <w:t xml:space="preserve"> וכתית למאור ולא כתית למנחות שאמרו במס' מנחות דף פ"ו ע"ב שהתורה חסה על ממונן ש"י היינו טעמא שלחלק בין מנחות יחיד למנחות צבור לא אפשר שזה קדש קדשים כמו זה ואם הי' צריך כתית למנחות הי' הפסד ליחידים המביאי' מנחות</w:t>
      </w:r>
      <w:r w:rsidRPr="002B68DF">
        <w:rPr>
          <w:rFonts w:cs="David" w:hint="cs"/>
          <w:sz w:val="22"/>
          <w:szCs w:val="22"/>
          <w:rtl/>
        </w:rPr>
        <w:t xml:space="preserve"> </w:t>
      </w:r>
    </w:p>
    <w:p w:rsidR="00CD32FD" w:rsidRPr="002B68DF" w:rsidRDefault="00CD32FD" w:rsidP="00CD32FD">
      <w:pPr>
        <w:ind w:left="-851" w:right="-851"/>
        <w:rPr>
          <w:rFonts w:cs="David" w:hint="cs"/>
          <w:sz w:val="22"/>
          <w:szCs w:val="22"/>
          <w:rtl/>
        </w:rPr>
      </w:pPr>
      <w:r w:rsidRPr="002B68DF">
        <w:rPr>
          <w:rFonts w:cs="David"/>
          <w:sz w:val="22"/>
          <w:szCs w:val="22"/>
          <w:rtl/>
        </w:rPr>
        <w:t xml:space="preserve">וביחוד' /וביחיד/ לא שייך אין עניות במק"ע ובשיעור חצי לוג למנורה במס' מנחות דף פ"ט ע"א שנחלקו אם ממטה למעלה שערו משום התורה חסה כו' וחד אמר ממעלה למטה שיערו שאין עניות במק"ע </w:t>
      </w:r>
    </w:p>
    <w:p w:rsidR="00603AD8" w:rsidRPr="002B68DF" w:rsidRDefault="00CD32FD" w:rsidP="00CD32FD">
      <w:pPr>
        <w:ind w:left="-851" w:right="-851"/>
        <w:rPr>
          <w:rFonts w:cs="David" w:hint="cs"/>
          <w:sz w:val="22"/>
          <w:szCs w:val="22"/>
          <w:rtl/>
        </w:rPr>
      </w:pPr>
      <w:r w:rsidRPr="002B68DF">
        <w:rPr>
          <w:rFonts w:cs="David"/>
          <w:sz w:val="22"/>
          <w:szCs w:val="22"/>
          <w:rtl/>
        </w:rPr>
        <w:t xml:space="preserve">נלע"ד דמאן דאמר ממטה למעלה שיערו באמת שיערו בשמן של חול עיי"ש בתו' ד"ה אין עניות כו' </w:t>
      </w:r>
    </w:p>
    <w:p w:rsidR="00603AD8" w:rsidRPr="002B68DF" w:rsidRDefault="00CD32FD" w:rsidP="00CD32FD">
      <w:pPr>
        <w:ind w:left="-851" w:right="-851"/>
        <w:rPr>
          <w:rFonts w:cs="David" w:hint="cs"/>
          <w:sz w:val="22"/>
          <w:szCs w:val="22"/>
          <w:rtl/>
        </w:rPr>
      </w:pPr>
      <w:r w:rsidRPr="002B68DF">
        <w:rPr>
          <w:rFonts w:cs="David"/>
          <w:sz w:val="22"/>
          <w:szCs w:val="22"/>
          <w:rtl/>
        </w:rPr>
        <w:t xml:space="preserve">וכעת לרוב הטרדה אקצר דברי רבך אוהבך הדורש שלמך וחפץ בטובתך הק' יחזקאל סג"ל לנדא </w:t>
      </w:r>
      <w:r w:rsidR="002B68DF">
        <w:rPr>
          <w:rFonts w:cs="David" w:hint="cs"/>
          <w:sz w:val="22"/>
          <w:szCs w:val="22"/>
          <w:rtl/>
        </w:rPr>
        <w:t xml:space="preserve"> </w:t>
      </w:r>
      <w:r w:rsidR="002B68DF" w:rsidRPr="002B68DF">
        <w:rPr>
          <w:rFonts w:cs="David" w:hint="cs"/>
          <w:sz w:val="20"/>
          <w:szCs w:val="20"/>
          <w:rtl/>
        </w:rPr>
        <w:t>("הנודע ביהודה")</w:t>
      </w:r>
    </w:p>
    <w:p w:rsidR="00603AD8" w:rsidRDefault="00603AD8" w:rsidP="00CD32FD">
      <w:pPr>
        <w:ind w:left="-851" w:right="-851"/>
        <w:rPr>
          <w:rFonts w:cs="David" w:hint="cs"/>
          <w:rtl/>
        </w:rPr>
      </w:pPr>
    </w:p>
    <w:p w:rsidR="0022572D" w:rsidRDefault="0022572D" w:rsidP="0022572D">
      <w:pPr>
        <w:rPr>
          <w:rFonts w:cs="David" w:hint="cs"/>
          <w:b/>
          <w:bCs/>
          <w:rtl/>
        </w:rPr>
      </w:pPr>
      <w:r w:rsidRPr="002B68DF">
        <w:rPr>
          <w:rFonts w:cs="David" w:hint="cs"/>
          <w:b/>
          <w:bCs/>
          <w:rtl/>
        </w:rPr>
        <w:t>תפארת ישראל תמיד פרק ה'</w:t>
      </w:r>
      <w:r w:rsidR="005A304B" w:rsidRPr="002B68DF">
        <w:rPr>
          <w:rFonts w:cs="David" w:hint="cs"/>
          <w:b/>
          <w:bCs/>
          <w:rtl/>
        </w:rPr>
        <w:t xml:space="preserve"> ס"ק כ"ז</w:t>
      </w:r>
    </w:p>
    <w:p w:rsidR="002B68DF" w:rsidRPr="002B68DF" w:rsidRDefault="002B68DF" w:rsidP="0022572D">
      <w:pPr>
        <w:rPr>
          <w:rFonts w:cs="David" w:hint="cs"/>
          <w:b/>
          <w:bCs/>
          <w:rtl/>
        </w:rPr>
      </w:pPr>
    </w:p>
    <w:p w:rsidR="005A304B" w:rsidRPr="002B68DF" w:rsidRDefault="005A304B" w:rsidP="0022572D">
      <w:pPr>
        <w:rPr>
          <w:rFonts w:cs="David" w:hint="cs"/>
          <w:rtl/>
        </w:rPr>
      </w:pPr>
      <w:r w:rsidRPr="002B68DF">
        <w:rPr>
          <w:rFonts w:cs="David" w:hint="cs"/>
          <w:rtl/>
        </w:rPr>
        <w:t>...ולא חתה בשל זהב, דתורה חסה על ממון ישראל. ואף על גב דבזבחים (דף פ"ח ע"ב) קאמר דאין מכבסים בגדי כהונה, משום שאין עניות במקום עשירות</w:t>
      </w:r>
      <w:r w:rsidR="002B68DF" w:rsidRPr="002B68DF">
        <w:rPr>
          <w:rFonts w:cs="David" w:hint="cs"/>
          <w:rtl/>
        </w:rPr>
        <w:t>.</w:t>
      </w:r>
    </w:p>
    <w:p w:rsidR="00F51C8C" w:rsidRDefault="002B68DF" w:rsidP="00F2139A">
      <w:pPr>
        <w:rPr>
          <w:rFonts w:cs="Guttman Vilna" w:hint="cs"/>
          <w:sz w:val="22"/>
          <w:szCs w:val="22"/>
          <w:rtl/>
        </w:rPr>
      </w:pPr>
      <w:r w:rsidRPr="002B68DF">
        <w:rPr>
          <w:rFonts w:cs="David" w:hint="cs"/>
          <w:rtl/>
        </w:rPr>
        <w:t>נ"ל דהכל לפי ההפסד והכל לפי כבוד העבודה, והכל לפי הצורך. ומה"ט התירו לכהן גדול ביו"הכ לחתות בשל זהב משום חולשא דכהן גדול, ומשום קדושת העבודה, ובהא מתורץ כמה סוגיות בש"ס, דלפעמים קאמרה התורה חסה וכו', ולפעמים קאמר אין עניות, וכו'</w:t>
      </w:r>
    </w:p>
    <w:p w:rsidR="00F51C8C" w:rsidRPr="00196F60" w:rsidRDefault="00F51C8C" w:rsidP="00196F60">
      <w:pPr>
        <w:ind w:left="-851"/>
        <w:rPr>
          <w:rFonts w:cs="Guttman Vilna" w:hint="cs"/>
          <w:sz w:val="22"/>
          <w:szCs w:val="22"/>
          <w:rtl/>
        </w:rPr>
      </w:pPr>
    </w:p>
    <w:sectPr w:rsidR="00F51C8C" w:rsidRPr="00196F60" w:rsidSect="003039BB">
      <w:pgSz w:w="11906" w:h="16838"/>
      <w:pgMar w:top="540" w:right="1800" w:bottom="18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24ADE"/>
    <w:multiLevelType w:val="hybridMultilevel"/>
    <w:tmpl w:val="5D96BFB4"/>
    <w:lvl w:ilvl="0" w:tplc="D9ECF48C">
      <w:start w:val="1"/>
      <w:numFmt w:val="hebrew1"/>
      <w:lvlText w:val="%1."/>
      <w:lvlJc w:val="left"/>
      <w:pPr>
        <w:tabs>
          <w:tab w:val="num" w:pos="-131"/>
        </w:tabs>
        <w:ind w:left="-131" w:hanging="360"/>
      </w:pPr>
      <w:rPr>
        <w:rFonts w:hint="default"/>
      </w:r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DE"/>
    <w:rsid w:val="0000178C"/>
    <w:rsid w:val="001874FD"/>
    <w:rsid w:val="00196F60"/>
    <w:rsid w:val="0022572D"/>
    <w:rsid w:val="002279EF"/>
    <w:rsid w:val="002579F1"/>
    <w:rsid w:val="002B68DF"/>
    <w:rsid w:val="002C7DB4"/>
    <w:rsid w:val="003039BB"/>
    <w:rsid w:val="00411026"/>
    <w:rsid w:val="0042360C"/>
    <w:rsid w:val="004427EB"/>
    <w:rsid w:val="00513334"/>
    <w:rsid w:val="005A304B"/>
    <w:rsid w:val="00603AD8"/>
    <w:rsid w:val="006D0767"/>
    <w:rsid w:val="007703C0"/>
    <w:rsid w:val="00797211"/>
    <w:rsid w:val="0087574E"/>
    <w:rsid w:val="008A7CEC"/>
    <w:rsid w:val="008A7FDE"/>
    <w:rsid w:val="00940A8A"/>
    <w:rsid w:val="00BF449F"/>
    <w:rsid w:val="00CD32FD"/>
    <w:rsid w:val="00E07FEF"/>
    <w:rsid w:val="00EB791A"/>
    <w:rsid w:val="00EC3557"/>
    <w:rsid w:val="00EF3157"/>
    <w:rsid w:val="00F2139A"/>
    <w:rsid w:val="00F51C8C"/>
    <w:rsid w:val="00FF1E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F03CBF9-8716-45BF-B0A6-31EE15AE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039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1015</Words>
  <Characters>5075</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אין עניות במקום עשירות</vt:lpstr>
    </vt:vector>
  </TitlesOfParts>
  <Company>Workgroup</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אין עניות במקום עשירות</dc:title>
  <dc:subject/>
  <dc:creator>Hrav Yisachar</dc:creator>
  <cp:keywords/>
  <dc:description/>
  <cp:lastModifiedBy>זילבר יוסי</cp:lastModifiedBy>
  <cp:revision>2</cp:revision>
  <cp:lastPrinted>2011-02-11T09:36:00Z</cp:lastPrinted>
  <dcterms:created xsi:type="dcterms:W3CDTF">2018-10-25T14:30:00Z</dcterms:created>
  <dcterms:modified xsi:type="dcterms:W3CDTF">2018-10-25T14:30:00Z</dcterms:modified>
</cp:coreProperties>
</file>