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end="0"/>
        <w:jc w:val="both"/>
        <w:rPr>
          <w:rFonts w:hint="cs"/>
        </w:rPr>
      </w:pPr>
      <w:r>
        <w:rPr>
          <w:rFonts w:hint="cs"/>
          <w:rtl w:val="true"/>
        </w:rPr>
        <w:t>בס</w:t>
      </w:r>
      <w:r>
        <w:rPr>
          <w:rFonts w:hint="cs"/>
          <w:rtl w:val="true"/>
        </w:rPr>
        <w:t>"</w:t>
      </w:r>
      <w:r>
        <w:rPr>
          <w:rFonts w:hint="cs"/>
          <w:rtl w:val="true"/>
        </w:rPr>
        <w:t>ד</w:t>
      </w:r>
    </w:p>
    <w:p>
      <w:pPr>
        <w:pStyle w:val="Normal"/>
        <w:ind w:end="0"/>
        <w:jc w:val="center"/>
        <w:rPr>
          <w:rFonts w:hint="cs"/>
          <w:b/>
          <w:bCs/>
          <w:sz w:val="32"/>
          <w:szCs w:val="32"/>
        </w:rPr>
      </w:pPr>
      <w:r>
        <w:rPr>
          <w:rFonts w:hint="cs"/>
          <w:b/>
          <w:b/>
          <w:bCs/>
          <w:sz w:val="32"/>
          <w:szCs w:val="32"/>
          <w:rtl w:val="true"/>
        </w:rPr>
        <w:t>הלכות מזוזה</w:t>
      </w:r>
    </w:p>
    <w:p>
      <w:pPr>
        <w:pStyle w:val="Normal"/>
        <w:ind w:end="0"/>
        <w:jc w:val="center"/>
        <w:rPr>
          <w:rFonts w:hint="cs"/>
          <w:b/>
          <w:bCs/>
          <w:i/>
          <w:iCs/>
        </w:rPr>
      </w:pPr>
      <w:r>
        <w:rPr>
          <w:rFonts w:hint="cs"/>
          <w:b/>
          <w:bCs/>
          <w:i/>
          <w:iCs/>
          <w:rtl w:val="true"/>
        </w:rPr>
        <w:t>[</w:t>
      </w:r>
      <w:r>
        <w:rPr>
          <w:rFonts w:hint="cs"/>
          <w:b/>
          <w:b/>
          <w:bCs/>
          <w:i/>
          <w:iCs/>
          <w:rtl w:val="true"/>
        </w:rPr>
        <w:t>סימן רפ</w:t>
      </w:r>
      <w:r>
        <w:rPr>
          <w:rFonts w:hint="cs"/>
          <w:b/>
          <w:bCs/>
          <w:i/>
          <w:iCs/>
          <w:rtl w:val="true"/>
        </w:rPr>
        <w:t>"</w:t>
      </w:r>
      <w:r>
        <w:rPr>
          <w:rFonts w:hint="cs"/>
          <w:b/>
          <w:b/>
          <w:bCs/>
          <w:i/>
          <w:iCs/>
          <w:rtl w:val="true"/>
        </w:rPr>
        <w:t>ה</w:t>
      </w:r>
      <w:r>
        <w:rPr>
          <w:rFonts w:hint="cs"/>
          <w:b/>
          <w:bCs/>
          <w:i/>
          <w:iCs/>
          <w:rtl w:val="true"/>
        </w:rPr>
        <w:t>]</w:t>
      </w:r>
    </w:p>
    <w:p>
      <w:pPr>
        <w:pStyle w:val="Normal"/>
        <w:ind w:end="0"/>
        <w:jc w:val="both"/>
        <w:rPr>
          <w:rFonts w:hint="cs"/>
          <w:b/>
          <w:bCs/>
        </w:rPr>
      </w:pPr>
      <w:r>
        <w:rPr>
          <w:rFonts w:hint="cs"/>
          <w:b/>
          <w:b/>
          <w:bCs/>
          <w:rtl w:val="true"/>
        </w:rPr>
        <w:t>הפרשיות</w:t>
      </w:r>
    </w:p>
    <w:p>
      <w:pPr>
        <w:pStyle w:val="Normal"/>
        <w:ind w:end="0"/>
        <w:jc w:val="both"/>
        <w:rPr>
          <w:rFonts w:hint="cs"/>
        </w:rPr>
      </w:pPr>
      <w:r>
        <w:rPr>
          <w:rFonts w:hint="cs"/>
          <w:rtl w:val="true"/>
        </w:rPr>
        <w:t>אומרת הגמ</w:t>
      </w:r>
      <w:r>
        <w:rPr>
          <w:rFonts w:hint="cs"/>
          <w:rtl w:val="true"/>
        </w:rPr>
        <w:t>'</w:t>
      </w:r>
      <w:r>
        <w:rPr>
          <w:rStyle w:val="FootnoteCharacters"/>
          <w:rStyle w:val="FootnoteReference"/>
          <w:rtl w:val="true"/>
        </w:rPr>
        <w:footnoteReference w:id="2"/>
      </w:r>
      <w:r>
        <w:rPr>
          <w:rFonts w:hint="cs"/>
          <w:rtl w:val="true"/>
        </w:rPr>
        <w:t>:</w:t>
      </w:r>
    </w:p>
    <w:p>
      <w:pPr>
        <w:pStyle w:val="Style13"/>
        <w:ind w:end="0"/>
        <w:jc w:val="both"/>
        <w:rPr>
          <w:rFonts w:hint="cs"/>
        </w:rPr>
      </w:pPr>
      <w:r>
        <w:rPr>
          <w:rtl w:val="true"/>
        </w:rPr>
        <w:t>שתי פרשיות שבמזוזה מעכבות זו את זו</w:t>
      </w:r>
      <w:r>
        <w:rPr>
          <w:rtl w:val="true"/>
        </w:rPr>
        <w:t xml:space="preserve">, </w:t>
      </w:r>
      <w:r>
        <w:rPr>
          <w:rtl w:val="true"/>
        </w:rPr>
        <w:t>אפילו כתב אחד מעכבן</w:t>
      </w:r>
      <w:r>
        <w:rPr>
          <w:rtl w:val="true"/>
        </w:rPr>
        <w:t>.</w:t>
      </w:r>
    </w:p>
    <w:p>
      <w:pPr>
        <w:pStyle w:val="Normal"/>
        <w:ind w:end="0"/>
        <w:jc w:val="both"/>
        <w:rPr>
          <w:rFonts w:hint="cs"/>
        </w:rPr>
      </w:pPr>
      <w:r>
        <w:rPr>
          <w:rFonts w:hint="cs"/>
          <w:rtl w:val="true"/>
        </w:rPr>
        <w:t>נחלקו בירושלמי במי שאין ידו משגת לקנות תפילין ומזוזה</w:t>
      </w:r>
      <w:r>
        <w:rPr>
          <w:rFonts w:hint="cs"/>
          <w:rtl w:val="true"/>
        </w:rPr>
        <w:t xml:space="preserve">, </w:t>
      </w:r>
      <w:r>
        <w:rPr>
          <w:rFonts w:hint="cs"/>
          <w:rtl w:val="true"/>
        </w:rPr>
        <w:t>והלכה כרב הונא שתפילין עדיף שהם חובת הגוף</w:t>
      </w:r>
      <w:r>
        <w:rPr>
          <w:rStyle w:val="FootnoteCharacters"/>
          <w:rStyle w:val="FootnoteReference"/>
          <w:rtl w:val="true"/>
        </w:rPr>
        <w:footnoteReference w:id="3"/>
      </w:r>
      <w:r>
        <w:rPr>
          <w:rFonts w:hint="cs"/>
          <w:rtl w:val="true"/>
        </w:rPr>
        <w:t xml:space="preserve">. </w:t>
      </w:r>
      <w:r>
        <w:rPr>
          <w:rFonts w:hint="cs"/>
          <w:rtl w:val="true"/>
        </w:rPr>
        <w:t>כמו כן זה מתאים לדין ס</w:t>
      </w:r>
      <w:r>
        <w:rPr>
          <w:rFonts w:hint="cs"/>
          <w:rtl w:val="true"/>
        </w:rPr>
        <w:t>"</w:t>
      </w:r>
      <w:r>
        <w:rPr>
          <w:rFonts w:hint="cs"/>
          <w:rtl w:val="true"/>
        </w:rPr>
        <w:t>ת ותפילין שבלו אין עושים מהם מזוזות</w:t>
      </w:r>
      <w:r>
        <w:rPr>
          <w:rFonts w:hint="cs"/>
          <w:rtl w:val="true"/>
        </w:rPr>
        <w:t xml:space="preserve">, </w:t>
      </w:r>
      <w:r>
        <w:rPr>
          <w:rFonts w:hint="cs"/>
          <w:rtl w:val="true"/>
        </w:rPr>
        <w:t>שאין מורידים מקדושה חמורה לקדושה קלה</w:t>
      </w:r>
      <w:r>
        <w:rPr>
          <w:rFonts w:hint="cs"/>
          <w:rtl w:val="true"/>
        </w:rPr>
        <w:t>. (</w:t>
      </w:r>
      <w:r>
        <w:rPr>
          <w:rFonts w:hint="cs"/>
          <w:rtl w:val="true"/>
        </w:rPr>
        <w:t>עיין או</w:t>
      </w:r>
      <w:r>
        <w:rPr>
          <w:rFonts w:hint="cs"/>
          <w:rtl w:val="true"/>
        </w:rPr>
        <w:t>"</w:t>
      </w:r>
      <w:r>
        <w:rPr>
          <w:rFonts w:hint="cs"/>
          <w:rtl w:val="true"/>
        </w:rPr>
        <w:t>ח לח</w:t>
      </w:r>
      <w:r>
        <w:rPr>
          <w:rFonts w:hint="cs"/>
          <w:rtl w:val="true"/>
        </w:rPr>
        <w:t xml:space="preserve">, </w:t>
      </w:r>
      <w:r>
        <w:rPr>
          <w:rFonts w:hint="cs"/>
          <w:rtl w:val="true"/>
        </w:rPr>
        <w:t>יב</w:t>
      </w:r>
      <w:r>
        <w:rPr>
          <w:rFonts w:hint="cs"/>
          <w:rtl w:val="true"/>
        </w:rPr>
        <w:t xml:space="preserve">) </w:t>
      </w:r>
      <w:r>
        <w:rPr>
          <w:rFonts w:hint="cs"/>
          <w:rtl w:val="true"/>
        </w:rPr>
        <w:t xml:space="preserve">וכן פסק </w:t>
      </w:r>
      <w:r>
        <w:rPr>
          <w:rFonts w:hint="cs"/>
          <w:b/>
          <w:b/>
          <w:bCs/>
          <w:u w:val="single"/>
          <w:rtl w:val="true"/>
        </w:rPr>
        <w:t>רמ</w:t>
      </w:r>
      <w:r>
        <w:rPr>
          <w:rFonts w:hint="cs"/>
          <w:b/>
          <w:bCs/>
          <w:u w:val="single"/>
          <w:rtl w:val="true"/>
        </w:rPr>
        <w:t>"</w:t>
      </w:r>
      <w:r>
        <w:rPr>
          <w:rFonts w:hint="cs"/>
          <w:b/>
          <w:b/>
          <w:bCs/>
          <w:u w:val="single"/>
          <w:rtl w:val="true"/>
        </w:rPr>
        <w:t>א</w:t>
      </w:r>
      <w:r>
        <w:rPr>
          <w:rFonts w:hint="cs"/>
          <w:rtl w:val="true"/>
        </w:rPr>
        <w:t>.</w:t>
      </w:r>
    </w:p>
    <w:p>
      <w:pPr>
        <w:pStyle w:val="Normal"/>
        <w:ind w:end="0"/>
        <w:jc w:val="both"/>
        <w:rPr>
          <w:rFonts w:hint="cs"/>
          <w:color w:val="003366"/>
        </w:rPr>
      </w:pPr>
      <w:r>
        <w:rPr>
          <w:rFonts w:hint="cs"/>
          <w:color w:val="003366"/>
          <w:rtl w:val="true"/>
        </w:rPr>
        <w:t xml:space="preserve">וכתב </w:t>
      </w:r>
      <w:r>
        <w:rPr>
          <w:rFonts w:hint="cs"/>
          <w:b/>
          <w:b/>
          <w:bCs/>
          <w:color w:val="003366"/>
          <w:rtl w:val="true"/>
        </w:rPr>
        <w:t>מג</w:t>
      </w:r>
      <w:r>
        <w:rPr>
          <w:rFonts w:hint="cs"/>
          <w:b/>
          <w:bCs/>
          <w:color w:val="003366"/>
          <w:rtl w:val="true"/>
        </w:rPr>
        <w:t>"</w:t>
      </w:r>
      <w:r>
        <w:rPr>
          <w:rFonts w:hint="cs"/>
          <w:b/>
          <w:b/>
          <w:bCs/>
          <w:color w:val="003366"/>
          <w:rtl w:val="true"/>
        </w:rPr>
        <w:t>א</w:t>
      </w:r>
      <w:r>
        <w:rPr>
          <w:rFonts w:hint="cs"/>
          <w:color w:val="003366"/>
          <w:rtl w:val="true"/>
        </w:rPr>
        <w:t xml:space="preserve"> שבימינו שמניחים תפילין רק בזמן תפילה מזוזה עדיפה</w:t>
      </w:r>
      <w:r>
        <w:rPr>
          <w:rFonts w:hint="cs"/>
          <w:color w:val="003366"/>
          <w:rtl w:val="true"/>
        </w:rPr>
        <w:t xml:space="preserve">, </w:t>
      </w:r>
      <w:r>
        <w:rPr>
          <w:rFonts w:hint="cs"/>
          <w:color w:val="003366"/>
          <w:rtl w:val="true"/>
        </w:rPr>
        <w:t>מכיוון שיכול לשאול תפילין</w:t>
      </w:r>
      <w:r>
        <w:rPr>
          <w:rFonts w:hint="cs"/>
          <w:color w:val="003366"/>
          <w:rtl w:val="true"/>
        </w:rPr>
        <w:t xml:space="preserve">. </w:t>
      </w:r>
      <w:r>
        <w:rPr>
          <w:rFonts w:hint="cs"/>
          <w:color w:val="003366"/>
          <w:rtl w:val="true"/>
        </w:rPr>
        <w:t>וב</w:t>
      </w:r>
      <w:r>
        <w:rPr>
          <w:rFonts w:hint="cs"/>
          <w:b/>
          <w:b/>
          <w:bCs/>
          <w:color w:val="003366"/>
          <w:rtl w:val="true"/>
        </w:rPr>
        <w:t>חומות ירושלים</w:t>
      </w:r>
      <w:r>
        <w:rPr>
          <w:rFonts w:hint="cs"/>
          <w:color w:val="003366"/>
          <w:rtl w:val="true"/>
        </w:rPr>
        <w:t xml:space="preserve"> מסתפק לגבי אנשים שמניחים בימינו תפילין כל היום</w:t>
      </w:r>
      <w:r>
        <w:rPr>
          <w:rFonts w:hint="cs"/>
          <w:color w:val="003366"/>
          <w:rtl w:val="true"/>
        </w:rPr>
        <w:t>.</w:t>
      </w:r>
    </w:p>
    <w:p>
      <w:pPr>
        <w:pStyle w:val="Normal"/>
        <w:ind w:end="0"/>
        <w:jc w:val="both"/>
        <w:rPr>
          <w:rFonts w:hint="cs"/>
          <w:color w:val="003366"/>
        </w:rPr>
      </w:pPr>
      <w:r>
        <w:rPr>
          <w:rFonts w:hint="cs"/>
          <w:color w:val="003366"/>
          <w:rtl w:val="true"/>
        </w:rPr>
        <w:t xml:space="preserve">ובשם </w:t>
      </w:r>
      <w:r>
        <w:rPr>
          <w:rFonts w:hint="cs"/>
          <w:b/>
          <w:b/>
          <w:bCs/>
          <w:color w:val="003366"/>
          <w:rtl w:val="true"/>
        </w:rPr>
        <w:t>ש</w:t>
      </w:r>
      <w:r>
        <w:rPr>
          <w:rFonts w:hint="cs"/>
          <w:b/>
          <w:bCs/>
          <w:color w:val="003366"/>
          <w:rtl w:val="true"/>
        </w:rPr>
        <w:t>"</w:t>
      </w:r>
      <w:r>
        <w:rPr>
          <w:rFonts w:hint="cs"/>
          <w:b/>
          <w:b/>
          <w:bCs/>
          <w:color w:val="003366"/>
          <w:rtl w:val="true"/>
        </w:rPr>
        <w:t>ת</w:t>
      </w:r>
      <w:r>
        <w:rPr>
          <w:rFonts w:hint="cs"/>
          <w:color w:val="003366"/>
          <w:rtl w:val="true"/>
        </w:rPr>
        <w:t xml:space="preserve"> כתב שזה רק כשבודאי יהיה לו תפילין</w:t>
      </w:r>
      <w:r>
        <w:rPr>
          <w:rFonts w:hint="cs"/>
          <w:color w:val="003366"/>
          <w:rtl w:val="true"/>
        </w:rPr>
        <w:t xml:space="preserve">. </w:t>
      </w:r>
      <w:r>
        <w:rPr>
          <w:rFonts w:hint="cs"/>
          <w:color w:val="003366"/>
          <w:rtl w:val="true"/>
        </w:rPr>
        <w:t>אולם הוא בעצמו מסתפק שהרי אין ספק מוציא מידי ודאי</w:t>
      </w:r>
      <w:r>
        <w:rPr>
          <w:rFonts w:hint="cs"/>
          <w:color w:val="003366"/>
          <w:rtl w:val="true"/>
        </w:rPr>
        <w:t xml:space="preserve">, </w:t>
      </w:r>
      <w:r>
        <w:rPr>
          <w:rFonts w:hint="cs"/>
          <w:color w:val="003366"/>
          <w:rtl w:val="true"/>
        </w:rPr>
        <w:t>ומצוות מזוזה בודאי לא יקיים אם לא יקנה</w:t>
      </w:r>
      <w:r>
        <w:rPr>
          <w:rFonts w:hint="cs"/>
          <w:color w:val="003366"/>
          <w:rtl w:val="true"/>
        </w:rPr>
        <w:t xml:space="preserve">, </w:t>
      </w:r>
      <w:r>
        <w:rPr>
          <w:rFonts w:hint="cs"/>
          <w:color w:val="003366"/>
          <w:rtl w:val="true"/>
        </w:rPr>
        <w:t>ותפילין זה ספק אם יקיים</w:t>
      </w:r>
      <w:r>
        <w:rPr>
          <w:rFonts w:hint="cs"/>
          <w:color w:val="003366"/>
          <w:rtl w:val="true"/>
        </w:rPr>
        <w:t xml:space="preserve">. </w:t>
      </w:r>
      <w:r>
        <w:rPr>
          <w:rFonts w:hint="cs"/>
          <w:color w:val="003366"/>
          <w:rtl w:val="true"/>
        </w:rPr>
        <w:t xml:space="preserve">אך זה רק במזוזה לביתו </w:t>
      </w:r>
      <w:r>
        <w:rPr>
          <w:rFonts w:hint="cs"/>
          <w:color w:val="003366"/>
          <w:rtl w:val="true"/>
        </w:rPr>
        <w:t>(</w:t>
      </w:r>
      <w:r>
        <w:rPr>
          <w:rFonts w:hint="cs"/>
          <w:color w:val="003366"/>
          <w:rtl w:val="true"/>
        </w:rPr>
        <w:t>ולא לשכירות</w:t>
      </w:r>
      <w:r>
        <w:rPr>
          <w:rFonts w:hint="cs"/>
          <w:color w:val="003366"/>
          <w:rtl w:val="true"/>
        </w:rPr>
        <w:t xml:space="preserve">) </w:t>
      </w:r>
      <w:r>
        <w:rPr>
          <w:rFonts w:hint="cs"/>
          <w:color w:val="003366"/>
          <w:rtl w:val="true"/>
        </w:rPr>
        <w:t>שהוא חיוב דאו</w:t>
      </w:r>
      <w:r>
        <w:rPr>
          <w:rFonts w:hint="cs"/>
          <w:color w:val="003366"/>
          <w:rtl w:val="true"/>
        </w:rPr>
        <w:t>'.</w:t>
      </w:r>
    </w:p>
    <w:p>
      <w:pPr>
        <w:pStyle w:val="Normal"/>
        <w:ind w:end="0"/>
        <w:jc w:val="both"/>
        <w:rPr>
          <w:rFonts w:hint="cs"/>
          <w:color w:val="003366"/>
        </w:rPr>
      </w:pPr>
      <w:r>
        <w:rPr>
          <w:rFonts w:hint="cs"/>
          <w:color w:val="003366"/>
          <w:rtl w:val="true"/>
        </w:rPr>
        <w:t>וכן לענין ציצית שאם בטוח שיוכל לשאול תפילין יקנה ציצית</w:t>
      </w:r>
      <w:r>
        <w:rPr>
          <w:rFonts w:hint="cs"/>
          <w:color w:val="003366"/>
          <w:rtl w:val="true"/>
        </w:rPr>
        <w:t xml:space="preserve">. </w:t>
      </w:r>
      <w:r>
        <w:rPr>
          <w:rFonts w:hint="cs"/>
          <w:color w:val="003366"/>
          <w:rtl w:val="true"/>
        </w:rPr>
        <w:t>וכ</w:t>
      </w:r>
      <w:r>
        <w:rPr>
          <w:rFonts w:hint="cs"/>
          <w:color w:val="003366"/>
          <w:rtl w:val="true"/>
        </w:rPr>
        <w:t>"</w:t>
      </w:r>
      <w:r>
        <w:rPr>
          <w:rFonts w:hint="cs"/>
          <w:color w:val="003366"/>
          <w:rtl w:val="true"/>
        </w:rPr>
        <w:t>ש לענין קניית מזוזה וציצית במקום תפילין</w:t>
      </w:r>
      <w:r>
        <w:rPr>
          <w:rFonts w:hint="cs"/>
          <w:color w:val="003366"/>
          <w:rtl w:val="true"/>
        </w:rPr>
        <w:t xml:space="preserve">. </w:t>
      </w:r>
      <w:r>
        <w:rPr>
          <w:rFonts w:hint="cs"/>
          <w:color w:val="003366"/>
          <w:rtl w:val="true"/>
        </w:rPr>
        <w:t>וגם כאן משיג פת</w:t>
      </w:r>
      <w:r>
        <w:rPr>
          <w:rFonts w:hint="cs"/>
          <w:color w:val="003366"/>
          <w:rtl w:val="true"/>
        </w:rPr>
        <w:t>"</w:t>
      </w:r>
      <w:r>
        <w:rPr>
          <w:rFonts w:hint="cs"/>
          <w:color w:val="003366"/>
          <w:rtl w:val="true"/>
        </w:rPr>
        <w:t>ש שיש להתיר גם בספק ימצא משאיל</w:t>
      </w:r>
      <w:r>
        <w:rPr>
          <w:rFonts w:hint="cs"/>
          <w:color w:val="003366"/>
          <w:rtl w:val="true"/>
        </w:rPr>
        <w:t>. (</w:t>
      </w:r>
      <w:r>
        <w:rPr>
          <w:rFonts w:hint="cs"/>
          <w:color w:val="003366"/>
          <w:rtl w:val="true"/>
        </w:rPr>
        <w:t>פת</w:t>
      </w:r>
      <w:r>
        <w:rPr>
          <w:rFonts w:hint="cs"/>
          <w:color w:val="003366"/>
          <w:rtl w:val="true"/>
        </w:rPr>
        <w:t>"</w:t>
      </w:r>
      <w:r>
        <w:rPr>
          <w:rFonts w:hint="cs"/>
          <w:color w:val="003366"/>
          <w:rtl w:val="true"/>
        </w:rPr>
        <w:t>ש ב</w:t>
      </w:r>
      <w:r>
        <w:rPr>
          <w:rFonts w:hint="cs"/>
          <w:color w:val="003366"/>
          <w:rtl w:val="true"/>
        </w:rPr>
        <w:t>)</w:t>
      </w:r>
    </w:p>
    <w:p>
      <w:pPr>
        <w:pStyle w:val="Normal"/>
        <w:ind w:end="0"/>
        <w:jc w:val="both"/>
        <w:rPr>
          <w:rFonts w:hint="cs"/>
          <w:b/>
          <w:bCs/>
        </w:rPr>
      </w:pPr>
      <w:r>
        <w:rPr>
          <w:rFonts w:hint="cs"/>
          <w:b/>
          <w:bCs/>
          <w:color w:val="003366"/>
          <w:rtl w:val="true"/>
        </w:rPr>
      </w:r>
    </w:p>
    <w:p>
      <w:pPr>
        <w:pStyle w:val="Normal"/>
        <w:ind w:end="0"/>
        <w:jc w:val="both"/>
        <w:rPr>
          <w:rFonts w:hint="cs"/>
          <w:b/>
          <w:bCs/>
        </w:rPr>
      </w:pPr>
      <w:r>
        <w:rPr>
          <w:rFonts w:hint="cs"/>
          <w:b/>
          <w:b/>
          <w:bCs/>
          <w:rtl w:val="true"/>
        </w:rPr>
        <w:t>ביציאה מביתו ובכניסתו</w:t>
      </w:r>
    </w:p>
    <w:p>
      <w:pPr>
        <w:pStyle w:val="Normal"/>
        <w:ind w:end="0"/>
        <w:jc w:val="both"/>
        <w:rPr>
          <w:rFonts w:hint="cs"/>
        </w:rPr>
      </w:pPr>
      <w:r>
        <w:rPr>
          <w:rFonts w:hint="cs"/>
          <w:rtl w:val="true"/>
        </w:rPr>
        <w:t>בספר המנהגים למהר</w:t>
      </w:r>
      <w:r>
        <w:rPr>
          <w:rFonts w:hint="cs"/>
          <w:rtl w:val="true"/>
        </w:rPr>
        <w:t>"</w:t>
      </w:r>
      <w:r>
        <w:rPr>
          <w:rFonts w:hint="cs"/>
          <w:rtl w:val="true"/>
        </w:rPr>
        <w:t>ש</w:t>
      </w:r>
      <w:r>
        <w:rPr>
          <w:rFonts w:hint="cs"/>
          <w:rtl w:val="true"/>
        </w:rPr>
        <w:t>:</w:t>
      </w:r>
    </w:p>
    <w:p>
      <w:pPr>
        <w:pStyle w:val="Style13"/>
        <w:ind w:end="0"/>
        <w:jc w:val="both"/>
        <w:rPr>
          <w:rFonts w:hint="cs"/>
        </w:rPr>
      </w:pPr>
      <w:r>
        <w:rPr>
          <w:rtl w:val="true"/>
        </w:rPr>
        <w:t>הרוצה לילך לדרך מחוץ לעיר</w:t>
      </w:r>
      <w:r>
        <w:rPr>
          <w:rtl w:val="true"/>
        </w:rPr>
        <w:t xml:space="preserve">, </w:t>
      </w:r>
      <w:r>
        <w:rPr>
          <w:rtl w:val="true"/>
        </w:rPr>
        <w:t xml:space="preserve">כשיוצא מפתח הבית מניח ידו על המזוזה ואומר </w:t>
      </w:r>
      <w:r>
        <w:rPr>
          <w:b/>
          <w:b/>
          <w:bCs/>
          <w:rtl w:val="true"/>
        </w:rPr>
        <w:t>בשמך טל אטלה</w:t>
      </w:r>
      <w:r>
        <w:rPr>
          <w:rtl w:val="true"/>
        </w:rPr>
        <w:t xml:space="preserve">, </w:t>
      </w:r>
      <w:r>
        <w:rPr>
          <w:rtl w:val="true"/>
        </w:rPr>
        <w:t>כי טל בגי</w:t>
      </w:r>
      <w:r>
        <w:rPr>
          <w:rtl w:val="true"/>
        </w:rPr>
        <w:t xml:space="preserve">' </w:t>
      </w:r>
      <w:r>
        <w:rPr>
          <w:rtl w:val="true"/>
        </w:rPr>
        <w:t>כו</w:t>
      </w:r>
      <w:r>
        <w:rPr>
          <w:rtl w:val="true"/>
        </w:rPr>
        <w:t>"</w:t>
      </w:r>
      <w:r>
        <w:rPr>
          <w:rtl w:val="true"/>
        </w:rPr>
        <w:t>זו</w:t>
      </w:r>
      <w:r>
        <w:rPr>
          <w:rtl w:val="true"/>
        </w:rPr>
        <w:t xml:space="preserve">, </w:t>
      </w:r>
      <w:r>
        <w:rPr>
          <w:rtl w:val="true"/>
        </w:rPr>
        <w:t>והוא השם כפול על המזוזה</w:t>
      </w:r>
      <w:r>
        <w:rPr>
          <w:rtl w:val="true"/>
        </w:rPr>
        <w:t>.</w:t>
      </w:r>
      <w:r>
        <w:rPr>
          <w:rFonts w:hint="cs"/>
          <w:rtl w:val="true"/>
        </w:rPr>
        <w:t xml:space="preserve"> (</w:t>
      </w:r>
      <w:r>
        <w:rPr>
          <w:rFonts w:hint="cs"/>
          <w:rtl w:val="true"/>
        </w:rPr>
        <w:t>סימן ס</w:t>
      </w:r>
      <w:r>
        <w:rPr>
          <w:rFonts w:hint="cs"/>
          <w:rtl w:val="true"/>
        </w:rPr>
        <w:t>')</w:t>
      </w:r>
    </w:p>
    <w:p>
      <w:pPr>
        <w:pStyle w:val="Style13"/>
        <w:ind w:end="0"/>
        <w:jc w:val="both"/>
        <w:rPr>
          <w:rFonts w:hint="cs"/>
        </w:rPr>
      </w:pPr>
      <w:r>
        <w:rPr>
          <w:rtl w:val="true"/>
        </w:rPr>
        <w:t xml:space="preserve">בכל עת שאדם יוצא מפתח הבית מניח ידו על המזוזה ואומר </w:t>
      </w:r>
      <w:r>
        <w:rPr>
          <w:b/>
          <w:b/>
          <w:bCs/>
          <w:rtl w:val="true"/>
        </w:rPr>
        <w:t>הש</w:t>
      </w:r>
      <w:r>
        <w:rPr>
          <w:b/>
          <w:bCs/>
          <w:rtl w:val="true"/>
        </w:rPr>
        <w:t xml:space="preserve">' </w:t>
      </w:r>
      <w:r>
        <w:rPr>
          <w:b/>
          <w:b/>
          <w:bCs/>
          <w:rtl w:val="true"/>
        </w:rPr>
        <w:t>שומרי הש</w:t>
      </w:r>
      <w:r>
        <w:rPr>
          <w:b/>
          <w:bCs/>
          <w:rtl w:val="true"/>
        </w:rPr>
        <w:t xml:space="preserve">' </w:t>
      </w:r>
      <w:r>
        <w:rPr>
          <w:b/>
          <w:b/>
          <w:bCs/>
          <w:rtl w:val="true"/>
        </w:rPr>
        <w:t>צילי על ידי ימיני</w:t>
      </w:r>
      <w:r>
        <w:rPr>
          <w:rtl w:val="true"/>
        </w:rPr>
        <w:t>.</w:t>
      </w:r>
      <w:r>
        <w:rPr>
          <w:rFonts w:hint="cs"/>
          <w:rtl w:val="true"/>
        </w:rPr>
        <w:t xml:space="preserve"> (</w:t>
      </w:r>
      <w:r>
        <w:rPr>
          <w:rFonts w:hint="cs"/>
          <w:rtl w:val="true"/>
        </w:rPr>
        <w:t>סימן סא</w:t>
      </w:r>
      <w:r>
        <w:rPr>
          <w:rFonts w:hint="cs"/>
          <w:rtl w:val="true"/>
        </w:rPr>
        <w:t>)</w:t>
      </w:r>
    </w:p>
    <w:p>
      <w:pPr>
        <w:pStyle w:val="Style13"/>
        <w:ind w:end="0"/>
        <w:jc w:val="both"/>
        <w:rPr>
          <w:rFonts w:hint="cs"/>
        </w:rPr>
      </w:pPr>
      <w:r>
        <w:rPr>
          <w:rtl w:val="true"/>
        </w:rPr>
        <w:t>היוצא לדרך יגע במזוזה</w:t>
      </w:r>
      <w:r>
        <w:rPr>
          <w:rtl w:val="true"/>
        </w:rPr>
        <w:t xml:space="preserve">, </w:t>
      </w:r>
      <w:r>
        <w:rPr>
          <w:rtl w:val="true"/>
        </w:rPr>
        <w:t>ויאמר בשמך טל אטלה</w:t>
      </w:r>
      <w:r>
        <w:rPr>
          <w:rtl w:val="true"/>
        </w:rPr>
        <w:t xml:space="preserve">, </w:t>
      </w:r>
      <w:r>
        <w:rPr>
          <w:rtl w:val="true"/>
        </w:rPr>
        <w:t>והוא בגי</w:t>
      </w:r>
      <w:r>
        <w:rPr>
          <w:rtl w:val="true"/>
        </w:rPr>
        <w:t xml:space="preserve">' </w:t>
      </w:r>
      <w:r>
        <w:rPr>
          <w:rtl w:val="true"/>
        </w:rPr>
        <w:t>של שם המפורש השם אחד ובגי</w:t>
      </w:r>
      <w:r>
        <w:rPr>
          <w:rtl w:val="true"/>
        </w:rPr>
        <w:t xml:space="preserve">' </w:t>
      </w:r>
      <w:r>
        <w:rPr>
          <w:rtl w:val="true"/>
        </w:rPr>
        <w:t>כוזו השם שכתב על המזוזה</w:t>
      </w:r>
      <w:r>
        <w:rPr>
          <w:rtl w:val="true"/>
        </w:rPr>
        <w:t xml:space="preserve">, </w:t>
      </w:r>
      <w:r>
        <w:rPr>
          <w:rtl w:val="true"/>
        </w:rPr>
        <w:t>ורמוז בקרא ויתן לך האלהים מטל השמים</w:t>
      </w:r>
      <w:r>
        <w:rPr>
          <w:rtl w:val="true"/>
        </w:rPr>
        <w:t>.</w:t>
      </w:r>
      <w:r>
        <w:rPr>
          <w:rFonts w:hint="cs"/>
          <w:rtl w:val="true"/>
        </w:rPr>
        <w:t xml:space="preserve"> (</w:t>
      </w:r>
      <w:r>
        <w:rPr>
          <w:rFonts w:hint="cs"/>
          <w:rtl w:val="true"/>
        </w:rPr>
        <w:t>סימן תמה</w:t>
      </w:r>
      <w:r>
        <w:rPr>
          <w:rFonts w:hint="cs"/>
          <w:rtl w:val="true"/>
        </w:rPr>
        <w:t>)</w:t>
      </w:r>
    </w:p>
    <w:p>
      <w:pPr>
        <w:pStyle w:val="Normal"/>
        <w:ind w:end="0"/>
        <w:jc w:val="both"/>
        <w:rPr>
          <w:rFonts w:hint="cs"/>
          <w:lang w:eastAsia="he-IL"/>
        </w:rPr>
      </w:pPr>
      <w:r>
        <w:rPr>
          <w:rFonts w:hint="cs"/>
          <w:rtl w:val="true"/>
          <w:lang w:eastAsia="he-IL"/>
        </w:rPr>
        <w:t>וכן מובא במהרי</w:t>
      </w:r>
      <w:r>
        <w:rPr>
          <w:rFonts w:hint="cs"/>
          <w:rtl w:val="true"/>
          <w:lang w:eastAsia="he-IL"/>
        </w:rPr>
        <w:t>"</w:t>
      </w:r>
      <w:r>
        <w:rPr>
          <w:rFonts w:hint="cs"/>
          <w:rtl w:val="true"/>
          <w:lang w:eastAsia="he-IL"/>
        </w:rPr>
        <w:t>ל</w:t>
      </w:r>
      <w:r>
        <w:rPr>
          <w:rFonts w:hint="cs"/>
          <w:rtl w:val="true"/>
          <w:lang w:eastAsia="he-IL"/>
        </w:rPr>
        <w:t xml:space="preserve">. </w:t>
      </w:r>
      <w:r>
        <w:rPr>
          <w:rFonts w:hint="cs"/>
          <w:rtl w:val="true"/>
          <w:lang w:eastAsia="he-IL"/>
        </w:rPr>
        <w:t xml:space="preserve">וכן פסקו </w:t>
      </w:r>
      <w:r>
        <w:rPr>
          <w:rFonts w:hint="cs"/>
          <w:b/>
          <w:b/>
          <w:bCs/>
          <w:u w:val="single"/>
          <w:rtl w:val="true"/>
          <w:lang w:eastAsia="he-IL"/>
        </w:rPr>
        <w:t>רמ</w:t>
      </w:r>
      <w:r>
        <w:rPr>
          <w:rFonts w:hint="cs"/>
          <w:b/>
          <w:bCs/>
          <w:u w:val="single"/>
          <w:rtl w:val="true"/>
          <w:lang w:eastAsia="he-IL"/>
        </w:rPr>
        <w:t>"</w:t>
      </w:r>
      <w:r>
        <w:rPr>
          <w:rFonts w:hint="cs"/>
          <w:b/>
          <w:b/>
          <w:bCs/>
          <w:u w:val="single"/>
          <w:rtl w:val="true"/>
          <w:lang w:eastAsia="he-IL"/>
        </w:rPr>
        <w:t>א</w:t>
      </w:r>
      <w:r>
        <w:rPr>
          <w:rFonts w:hint="cs"/>
          <w:rtl w:val="true"/>
          <w:lang w:eastAsia="he-IL"/>
        </w:rPr>
        <w:t xml:space="preserve"> ו</w:t>
      </w:r>
      <w:r>
        <w:rPr>
          <w:rFonts w:hint="cs"/>
          <w:b/>
          <w:b/>
          <w:bCs/>
          <w:u w:val="single"/>
          <w:rtl w:val="true"/>
          <w:lang w:eastAsia="he-IL"/>
        </w:rPr>
        <w:t>ש</w:t>
      </w:r>
      <w:r>
        <w:rPr>
          <w:rFonts w:hint="cs"/>
          <w:b/>
          <w:bCs/>
          <w:u w:val="single"/>
          <w:rtl w:val="true"/>
          <w:lang w:eastAsia="he-IL"/>
        </w:rPr>
        <w:t>"</w:t>
      </w:r>
      <w:r>
        <w:rPr>
          <w:rFonts w:hint="cs"/>
          <w:b/>
          <w:b/>
          <w:bCs/>
          <w:u w:val="single"/>
          <w:rtl w:val="true"/>
          <w:lang w:eastAsia="he-IL"/>
        </w:rPr>
        <w:t>ך</w:t>
      </w:r>
      <w:r>
        <w:rPr>
          <w:rFonts w:hint="cs"/>
          <w:rtl w:val="true"/>
          <w:lang w:eastAsia="he-IL"/>
        </w:rPr>
        <w:t>.</w:t>
      </w:r>
    </w:p>
    <w:p>
      <w:pPr>
        <w:pStyle w:val="Normal"/>
        <w:ind w:end="0"/>
        <w:jc w:val="both"/>
        <w:rPr>
          <w:rFonts w:hint="cs"/>
          <w:lang w:eastAsia="he-IL"/>
        </w:rPr>
      </w:pPr>
      <w:r>
        <w:rPr>
          <w:rFonts w:hint="cs"/>
          <w:rtl w:val="true"/>
          <w:lang w:eastAsia="he-IL"/>
        </w:rPr>
        <w:t>בגמרא נאמר</w:t>
      </w:r>
      <w:r>
        <w:rPr>
          <w:rStyle w:val="FootnoteCharacters"/>
          <w:rStyle w:val="FootnoteReference"/>
          <w:rtl w:val="true"/>
          <w:lang w:eastAsia="he-IL"/>
        </w:rPr>
        <w:footnoteReference w:id="4"/>
      </w:r>
      <w:r>
        <w:rPr>
          <w:rFonts w:hint="cs"/>
          <w:rtl w:val="true"/>
          <w:lang w:eastAsia="he-IL"/>
        </w:rPr>
        <w:t>:</w:t>
      </w:r>
    </w:p>
    <w:p>
      <w:pPr>
        <w:pStyle w:val="Style13"/>
        <w:ind w:end="0"/>
        <w:jc w:val="both"/>
        <w:rPr>
          <w:rFonts w:hint="cs"/>
        </w:rPr>
      </w:pPr>
      <w:r>
        <w:rPr>
          <w:rtl w:val="true"/>
        </w:rPr>
        <w:t>הדר שדר גונדא אחרינא אבתריה</w:t>
      </w:r>
      <w:r>
        <w:rPr>
          <w:rtl w:val="true"/>
        </w:rPr>
        <w:t xml:space="preserve">, </w:t>
      </w:r>
      <w:r>
        <w:rPr>
          <w:rtl w:val="true"/>
        </w:rPr>
        <w:t>אמר להו</w:t>
      </w:r>
      <w:r>
        <w:rPr>
          <w:rtl w:val="true"/>
        </w:rPr>
        <w:t xml:space="preserve">: </w:t>
      </w:r>
      <w:r>
        <w:rPr>
          <w:rtl w:val="true"/>
        </w:rPr>
        <w:t>לא תשתעו מידי בהדיה</w:t>
      </w:r>
      <w:r>
        <w:rPr>
          <w:rtl w:val="true"/>
        </w:rPr>
        <w:t xml:space="preserve">. </w:t>
      </w:r>
      <w:r>
        <w:rPr>
          <w:rtl w:val="true"/>
        </w:rPr>
        <w:t>כי נקטי ליה ואזלי</w:t>
      </w:r>
      <w:r>
        <w:rPr>
          <w:rtl w:val="true"/>
        </w:rPr>
        <w:t xml:space="preserve">, </w:t>
      </w:r>
      <w:r>
        <w:rPr>
          <w:rtl w:val="true"/>
        </w:rPr>
        <w:t xml:space="preserve">חזא מזוזתא </w:t>
      </w:r>
      <w:r>
        <w:rPr>
          <w:rtl w:val="true"/>
        </w:rPr>
        <w:t>[</w:t>
      </w:r>
      <w:r>
        <w:rPr>
          <w:rtl w:val="true"/>
        </w:rPr>
        <w:t>דמנחא אפתחא</w:t>
      </w:r>
      <w:r>
        <w:rPr>
          <w:rtl w:val="true"/>
        </w:rPr>
        <w:t xml:space="preserve">], </w:t>
      </w:r>
      <w:r>
        <w:rPr>
          <w:b/>
          <w:b/>
          <w:bCs/>
          <w:rtl w:val="true"/>
        </w:rPr>
        <w:t>אותיב ידיה עלה</w:t>
      </w:r>
      <w:r>
        <w:rPr>
          <w:rtl w:val="true"/>
        </w:rPr>
        <w:t xml:space="preserve"> ואמר להו</w:t>
      </w:r>
      <w:r>
        <w:rPr>
          <w:rtl w:val="true"/>
        </w:rPr>
        <w:t xml:space="preserve">: </w:t>
      </w:r>
      <w:r>
        <w:rPr>
          <w:rtl w:val="true"/>
        </w:rPr>
        <w:t>מאי האי</w:t>
      </w:r>
      <w:r>
        <w:rPr>
          <w:rtl w:val="true"/>
        </w:rPr>
        <w:t xml:space="preserve">? </w:t>
      </w:r>
      <w:r>
        <w:rPr>
          <w:rtl w:val="true"/>
        </w:rPr>
        <w:t>אמרו ליה</w:t>
      </w:r>
      <w:r>
        <w:rPr>
          <w:rtl w:val="true"/>
        </w:rPr>
        <w:t xml:space="preserve">: </w:t>
      </w:r>
      <w:r>
        <w:rPr>
          <w:rtl w:val="true"/>
        </w:rPr>
        <w:t>אימא לן את</w:t>
      </w:r>
      <w:r>
        <w:rPr>
          <w:rtl w:val="true"/>
        </w:rPr>
        <w:t xml:space="preserve">. </w:t>
      </w:r>
      <w:r>
        <w:rPr>
          <w:rtl w:val="true"/>
        </w:rPr>
        <w:t>אמר להו</w:t>
      </w:r>
      <w:r>
        <w:rPr>
          <w:rtl w:val="true"/>
        </w:rPr>
        <w:t xml:space="preserve">: </w:t>
      </w:r>
      <w:r>
        <w:rPr>
          <w:rtl w:val="true"/>
        </w:rPr>
        <w:t>מנהגו של עולם</w:t>
      </w:r>
      <w:r>
        <w:rPr>
          <w:rtl w:val="true"/>
        </w:rPr>
        <w:t xml:space="preserve">, </w:t>
      </w:r>
      <w:r>
        <w:rPr>
          <w:rtl w:val="true"/>
        </w:rPr>
        <w:t>מלך בשר ודם יושב מבפנים ועבדיו משמרים אותו מבחוץ</w:t>
      </w:r>
      <w:r>
        <w:rPr>
          <w:rtl w:val="true"/>
        </w:rPr>
        <w:t xml:space="preserve">, </w:t>
      </w:r>
      <w:r>
        <w:rPr>
          <w:rtl w:val="true"/>
        </w:rPr>
        <w:t>ואילו הקב</w:t>
      </w:r>
      <w:r>
        <w:rPr>
          <w:rtl w:val="true"/>
        </w:rPr>
        <w:t>"</w:t>
      </w:r>
      <w:r>
        <w:rPr>
          <w:rtl w:val="true"/>
        </w:rPr>
        <w:t>ה</w:t>
      </w:r>
      <w:r>
        <w:rPr>
          <w:rtl w:val="true"/>
        </w:rPr>
        <w:t xml:space="preserve">, </w:t>
      </w:r>
      <w:r>
        <w:rPr>
          <w:rtl w:val="true"/>
        </w:rPr>
        <w:t>עבדיו מבפנים והוא משמרן מבחוץ</w:t>
      </w:r>
      <w:r>
        <w:rPr>
          <w:rtl w:val="true"/>
        </w:rPr>
        <w:t xml:space="preserve">, </w:t>
      </w:r>
      <w:r>
        <w:rPr>
          <w:rtl w:val="true"/>
        </w:rPr>
        <w:t>שנאמר</w:t>
      </w:r>
      <w:r>
        <w:rPr>
          <w:rtl w:val="true"/>
        </w:rPr>
        <w:t xml:space="preserve">: </w:t>
      </w:r>
      <w:r>
        <w:rPr>
          <w:rFonts w:hint="cs"/>
          <w:rtl w:val="true"/>
        </w:rPr>
        <w:t>(</w:t>
      </w:r>
      <w:r>
        <w:rPr>
          <w:rtl w:val="true"/>
        </w:rPr>
        <w:t>תהלים קכא</w:t>
      </w:r>
      <w:r>
        <w:rPr>
          <w:rFonts w:hint="cs"/>
          <w:rtl w:val="true"/>
        </w:rPr>
        <w:t>)</w:t>
      </w:r>
      <w:r>
        <w:rPr>
          <w:rtl w:val="true"/>
        </w:rPr>
        <w:t xml:space="preserve"> </w:t>
      </w:r>
      <w:r>
        <w:rPr>
          <w:rtl w:val="true"/>
        </w:rPr>
        <w:t>ה</w:t>
      </w:r>
      <w:r>
        <w:rPr>
          <w:rtl w:val="true"/>
        </w:rPr>
        <w:t xml:space="preserve">' </w:t>
      </w:r>
      <w:r>
        <w:rPr>
          <w:rtl w:val="true"/>
        </w:rPr>
        <w:t>ישמר צאתך ובואך מעתה ועד עולם</w:t>
      </w:r>
      <w:r>
        <w:rPr>
          <w:rtl w:val="true"/>
        </w:rPr>
        <w:t xml:space="preserve">, </w:t>
      </w:r>
      <w:r>
        <w:rPr>
          <w:rtl w:val="true"/>
        </w:rPr>
        <w:t>איגיור</w:t>
      </w:r>
      <w:r>
        <w:rPr>
          <w:rtl w:val="true"/>
        </w:rPr>
        <w:t xml:space="preserve">. </w:t>
      </w:r>
      <w:r>
        <w:rPr>
          <w:rtl w:val="true"/>
        </w:rPr>
        <w:t>תו לא שדר בתריה</w:t>
      </w:r>
      <w:r>
        <w:rPr>
          <w:rtl w:val="true"/>
        </w:rPr>
        <w:t>.</w:t>
      </w:r>
    </w:p>
    <w:p>
      <w:pPr>
        <w:pStyle w:val="Normal"/>
        <w:ind w:end="0"/>
        <w:jc w:val="both"/>
        <w:rPr>
          <w:rFonts w:hint="cs"/>
          <w:lang w:eastAsia="he-IL"/>
        </w:rPr>
      </w:pPr>
      <w:r>
        <w:rPr>
          <w:rFonts w:hint="cs"/>
          <w:rtl w:val="true"/>
          <w:lang w:eastAsia="he-IL"/>
        </w:rPr>
        <w:t>ובזהר הקדוש</w:t>
      </w:r>
      <w:r>
        <w:rPr>
          <w:rStyle w:val="FootnoteCharacters"/>
          <w:rStyle w:val="FootnoteReference"/>
          <w:rtl w:val="true"/>
          <w:lang w:eastAsia="he-IL"/>
        </w:rPr>
        <w:footnoteReference w:id="5"/>
      </w:r>
      <w:r>
        <w:rPr>
          <w:rFonts w:hint="cs"/>
          <w:rtl w:val="true"/>
          <w:lang w:eastAsia="he-IL"/>
        </w:rPr>
        <w:t>:</w:t>
      </w:r>
    </w:p>
    <w:p>
      <w:pPr>
        <w:pStyle w:val="Style13"/>
        <w:ind w:end="0"/>
        <w:jc w:val="both"/>
        <w:rPr>
          <w:rFonts w:hint="cs"/>
        </w:rPr>
      </w:pPr>
      <w:r>
        <w:rPr>
          <w:rtl w:val="true"/>
        </w:rPr>
        <w:t>פקודא למקבע ב</w:t>
      </w:r>
      <w:r>
        <w:rPr>
          <w:rtl w:val="true"/>
        </w:rPr>
        <w:t>"</w:t>
      </w:r>
      <w:r>
        <w:rPr>
          <w:rtl w:val="true"/>
        </w:rPr>
        <w:t>נ מזוזה לתרעיה למהוי כל ב</w:t>
      </w:r>
      <w:r>
        <w:rPr>
          <w:rtl w:val="true"/>
        </w:rPr>
        <w:t>"</w:t>
      </w:r>
      <w:r>
        <w:rPr>
          <w:rtl w:val="true"/>
        </w:rPr>
        <w:t xml:space="preserve">נ נטיר מעם קודשא בריך הוא כד נפיק וכד עייל ורזא </w:t>
      </w:r>
      <w:r>
        <w:rPr>
          <w:rtl w:val="true"/>
        </w:rPr>
        <w:t>(</w:t>
      </w:r>
      <w:r>
        <w:rPr>
          <w:rtl w:val="true"/>
        </w:rPr>
        <w:t>תהלים קכא</w:t>
      </w:r>
      <w:r>
        <w:rPr>
          <w:rtl w:val="true"/>
        </w:rPr>
        <w:t xml:space="preserve">) </w:t>
      </w:r>
      <w:r>
        <w:rPr>
          <w:rtl w:val="true"/>
        </w:rPr>
        <w:t>יי</w:t>
      </w:r>
      <w:r>
        <w:rPr>
          <w:rtl w:val="true"/>
        </w:rPr>
        <w:t xml:space="preserve">' </w:t>
      </w:r>
      <w:r>
        <w:rPr>
          <w:rtl w:val="true"/>
        </w:rPr>
        <w:t>ישמר צאתך ובאך מעתה ועד עולם</w:t>
      </w:r>
      <w:r>
        <w:rPr>
          <w:rFonts w:hint="cs"/>
          <w:rtl w:val="true"/>
        </w:rPr>
        <w:t>.</w:t>
      </w:r>
    </w:p>
    <w:p>
      <w:pPr>
        <w:pStyle w:val="Normal"/>
        <w:ind w:end="0"/>
        <w:jc w:val="both"/>
        <w:rPr>
          <w:rFonts w:hint="cs"/>
          <w:lang w:eastAsia="he-IL"/>
        </w:rPr>
      </w:pPr>
      <w:r>
        <w:rPr>
          <w:rFonts w:hint="cs"/>
          <w:rtl w:val="true"/>
          <w:lang w:eastAsia="he-IL"/>
        </w:rPr>
        <w:t>ובטור כתב שטעם המזוזה לזכור בצאתו ובבואו יחוד ה</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lang w:eastAsia="he-IL"/>
        </w:rPr>
      </w:pPr>
      <w:r>
        <w:rPr>
          <w:rFonts w:hint="cs"/>
          <w:rtl w:val="true"/>
          <w:lang w:eastAsia="he-IL"/>
        </w:rPr>
        <w:t>ועוד בגמ</w:t>
      </w:r>
      <w:r>
        <w:rPr>
          <w:rFonts w:hint="cs"/>
          <w:rtl w:val="true"/>
          <w:lang w:eastAsia="he-IL"/>
        </w:rPr>
        <w:t>'</w:t>
      </w:r>
      <w:r>
        <w:rPr>
          <w:rStyle w:val="FootnoteCharacters"/>
          <w:rStyle w:val="FootnoteReference"/>
          <w:rtl w:val="true"/>
          <w:lang w:eastAsia="he-IL"/>
        </w:rPr>
        <w:footnoteReference w:id="6"/>
      </w:r>
      <w:r>
        <w:rPr>
          <w:rFonts w:hint="cs"/>
          <w:rtl w:val="true"/>
          <w:lang w:eastAsia="he-IL"/>
        </w:rPr>
        <w:t>:</w:t>
      </w:r>
    </w:p>
    <w:p>
      <w:pPr>
        <w:pStyle w:val="Style13"/>
        <w:ind w:end="0"/>
        <w:jc w:val="both"/>
        <w:rPr>
          <w:rFonts w:hint="cs"/>
        </w:rPr>
      </w:pPr>
      <w:r>
        <w:rPr>
          <w:rtl w:val="true"/>
        </w:rPr>
        <w:t>אמר רבא</w:t>
      </w:r>
      <w:r>
        <w:rPr>
          <w:rtl w:val="true"/>
        </w:rPr>
        <w:t xml:space="preserve">: </w:t>
      </w:r>
      <w:r>
        <w:rPr>
          <w:rtl w:val="true"/>
        </w:rPr>
        <w:t>מצוה להניחה בטפח הסמוך לרה</w:t>
      </w:r>
      <w:r>
        <w:rPr>
          <w:rtl w:val="true"/>
        </w:rPr>
        <w:t>"</w:t>
      </w:r>
      <w:r>
        <w:rPr>
          <w:rtl w:val="true"/>
        </w:rPr>
        <w:t>ר</w:t>
      </w:r>
      <w:r>
        <w:rPr>
          <w:rtl w:val="true"/>
        </w:rPr>
        <w:t xml:space="preserve">. </w:t>
      </w:r>
      <w:r>
        <w:rPr>
          <w:rtl w:val="true"/>
        </w:rPr>
        <w:t>מאי טעמא</w:t>
      </w:r>
      <w:r>
        <w:rPr>
          <w:rtl w:val="true"/>
        </w:rPr>
        <w:t xml:space="preserve">? </w:t>
      </w:r>
      <w:r>
        <w:rPr>
          <w:rtl w:val="true"/>
        </w:rPr>
        <w:t>רבנן אמרי</w:t>
      </w:r>
      <w:r>
        <w:rPr>
          <w:rtl w:val="true"/>
        </w:rPr>
        <w:t xml:space="preserve">: </w:t>
      </w:r>
      <w:r>
        <w:rPr>
          <w:rtl w:val="true"/>
        </w:rPr>
        <w:t>כדי שיפגע במזוזה מיד</w:t>
      </w:r>
      <w:r>
        <w:rPr>
          <w:rtl w:val="true"/>
        </w:rPr>
        <w:t xml:space="preserve">, </w:t>
      </w:r>
      <w:r>
        <w:rPr>
          <w:rtl w:val="true"/>
        </w:rPr>
        <w:t>רב חנינא מסורא אומר</w:t>
      </w:r>
      <w:r>
        <w:rPr>
          <w:rtl w:val="true"/>
        </w:rPr>
        <w:t xml:space="preserve">: </w:t>
      </w:r>
      <w:r>
        <w:rPr>
          <w:rtl w:val="true"/>
        </w:rPr>
        <w:t>כי היכי דתינטריה</w:t>
      </w:r>
      <w:r>
        <w:rPr>
          <w:rFonts w:hint="cs"/>
          <w:rtl w:val="true"/>
        </w:rPr>
        <w:t xml:space="preserve"> </w:t>
      </w:r>
      <w:r>
        <w:rPr>
          <w:rFonts w:hint="cs"/>
          <w:rtl w:val="true"/>
        </w:rPr>
        <w:t>[</w:t>
      </w:r>
      <w:r>
        <w:rPr>
          <w:rFonts w:hint="cs"/>
          <w:rtl w:val="true"/>
        </w:rPr>
        <w:t>רש</w:t>
      </w:r>
      <w:r>
        <w:rPr>
          <w:rFonts w:hint="cs"/>
          <w:rtl w:val="true"/>
        </w:rPr>
        <w:t>"</w:t>
      </w:r>
      <w:r>
        <w:rPr>
          <w:rFonts w:hint="cs"/>
          <w:rtl w:val="true"/>
        </w:rPr>
        <w:t>י</w:t>
      </w:r>
      <w:r>
        <w:rPr>
          <w:rFonts w:hint="cs"/>
          <w:rtl w:val="true"/>
        </w:rPr>
        <w:t xml:space="preserve">: </w:t>
      </w:r>
      <w:r>
        <w:rPr>
          <w:rFonts w:hint="cs"/>
          <w:rtl w:val="true"/>
        </w:rPr>
        <w:t>לכל הבית מן המזיקין</w:t>
      </w:r>
      <w:r>
        <w:rPr>
          <w:rFonts w:hint="cs"/>
          <w:rtl w:val="true"/>
        </w:rPr>
        <w:t>]</w:t>
      </w:r>
      <w:r>
        <w:rPr>
          <w:rtl w:val="true"/>
        </w:rPr>
        <w:t>.</w:t>
      </w:r>
    </w:p>
    <w:p>
      <w:pPr>
        <w:pStyle w:val="Normal"/>
        <w:ind w:end="0"/>
        <w:jc w:val="both"/>
        <w:rPr>
          <w:rFonts w:hint="cs"/>
          <w:lang w:eastAsia="he-IL"/>
        </w:rPr>
      </w:pPr>
      <w:r>
        <w:rPr>
          <w:rFonts w:hint="cs"/>
          <w:rtl w:val="true"/>
          <w:lang w:eastAsia="he-IL"/>
        </w:rPr>
      </w:r>
    </w:p>
    <w:p>
      <w:pPr>
        <w:pStyle w:val="Normal"/>
        <w:ind w:end="0"/>
        <w:jc w:val="both"/>
        <w:rPr>
          <w:rFonts w:hint="cs"/>
          <w:color w:val="003366"/>
          <w:lang w:eastAsia="he-IL"/>
        </w:rPr>
      </w:pPr>
      <w:r>
        <w:rPr>
          <w:rFonts w:hint="cs"/>
          <w:color w:val="003366"/>
          <w:rtl w:val="true"/>
          <w:lang w:eastAsia="he-IL"/>
        </w:rPr>
        <w:t xml:space="preserve">כתב </w:t>
      </w:r>
      <w:r>
        <w:rPr>
          <w:rFonts w:hint="cs"/>
          <w:b/>
          <w:b/>
          <w:bCs/>
          <w:color w:val="003366"/>
          <w:rtl w:val="true"/>
          <w:lang w:eastAsia="he-IL"/>
        </w:rPr>
        <w:t>פמ</w:t>
      </w:r>
      <w:r>
        <w:rPr>
          <w:rFonts w:hint="cs"/>
          <w:b/>
          <w:bCs/>
          <w:color w:val="003366"/>
          <w:rtl w:val="true"/>
          <w:lang w:eastAsia="he-IL"/>
        </w:rPr>
        <w:t>"</w:t>
      </w:r>
      <w:r>
        <w:rPr>
          <w:rFonts w:hint="cs"/>
          <w:b/>
          <w:b/>
          <w:bCs/>
          <w:color w:val="003366"/>
          <w:rtl w:val="true"/>
          <w:lang w:eastAsia="he-IL"/>
        </w:rPr>
        <w:t>ג</w:t>
      </w:r>
      <w:r>
        <w:rPr>
          <w:rFonts w:hint="cs"/>
          <w:color w:val="003366"/>
          <w:rtl w:val="true"/>
          <w:lang w:eastAsia="he-IL"/>
        </w:rPr>
        <w:t xml:space="preserve"> שאם נודע לו בשבת ויו</w:t>
      </w:r>
      <w:r>
        <w:rPr>
          <w:rFonts w:hint="cs"/>
          <w:color w:val="003366"/>
          <w:rtl w:val="true"/>
          <w:lang w:eastAsia="he-IL"/>
        </w:rPr>
        <w:t>"</w:t>
      </w:r>
      <w:r>
        <w:rPr>
          <w:rFonts w:hint="cs"/>
          <w:color w:val="003366"/>
          <w:rtl w:val="true"/>
          <w:lang w:eastAsia="he-IL"/>
        </w:rPr>
        <w:t>ט שאין לו מזוזה בביתו ויש לו בית אחר מחוייב לצאת אליו</w:t>
      </w:r>
      <w:r>
        <w:rPr>
          <w:rFonts w:hint="cs"/>
          <w:color w:val="003366"/>
          <w:rtl w:val="true"/>
          <w:lang w:eastAsia="he-IL"/>
        </w:rPr>
        <w:t xml:space="preserve">. </w:t>
      </w:r>
      <w:r>
        <w:rPr>
          <w:rFonts w:hint="cs"/>
          <w:color w:val="003366"/>
          <w:rtl w:val="true"/>
          <w:lang w:eastAsia="he-IL"/>
        </w:rPr>
        <w:t xml:space="preserve">אולם אם אין לו רשאי לדור בתוכו </w:t>
      </w:r>
      <w:r>
        <w:rPr>
          <w:rFonts w:hint="cs"/>
          <w:color w:val="003366"/>
          <w:rtl w:val="true"/>
          <w:lang w:eastAsia="he-IL"/>
        </w:rPr>
        <w:t>(</w:t>
      </w:r>
      <w:r>
        <w:rPr>
          <w:rFonts w:hint="cs"/>
          <w:color w:val="003366"/>
          <w:rtl w:val="true"/>
          <w:lang w:eastAsia="he-IL"/>
        </w:rPr>
        <w:t>כמו לענין ציצית</w:t>
      </w:r>
      <w:r>
        <w:rPr>
          <w:rFonts w:hint="cs"/>
          <w:color w:val="003366"/>
          <w:rtl w:val="true"/>
          <w:lang w:eastAsia="he-IL"/>
        </w:rPr>
        <w:t xml:space="preserve">). </w:t>
      </w:r>
      <w:r>
        <w:rPr>
          <w:rFonts w:hint="cs"/>
          <w:color w:val="003366"/>
          <w:rtl w:val="true"/>
          <w:lang w:eastAsia="he-IL"/>
        </w:rPr>
        <w:t xml:space="preserve">וכתב </w:t>
      </w:r>
      <w:r>
        <w:rPr>
          <w:rFonts w:hint="cs"/>
          <w:b/>
          <w:b/>
          <w:bCs/>
          <w:color w:val="003366"/>
          <w:rtl w:val="true"/>
          <w:lang w:eastAsia="he-IL"/>
        </w:rPr>
        <w:t>פת</w:t>
      </w:r>
      <w:r>
        <w:rPr>
          <w:rFonts w:hint="cs"/>
          <w:b/>
          <w:bCs/>
          <w:color w:val="003366"/>
          <w:rtl w:val="true"/>
          <w:lang w:eastAsia="he-IL"/>
        </w:rPr>
        <w:t>"</w:t>
      </w:r>
      <w:r>
        <w:rPr>
          <w:rFonts w:hint="cs"/>
          <w:b/>
          <w:b/>
          <w:bCs/>
          <w:color w:val="003366"/>
          <w:rtl w:val="true"/>
          <w:lang w:eastAsia="he-IL"/>
        </w:rPr>
        <w:t>ש</w:t>
      </w:r>
      <w:r>
        <w:rPr>
          <w:rFonts w:hint="cs"/>
          <w:color w:val="003366"/>
          <w:rtl w:val="true"/>
          <w:lang w:eastAsia="he-IL"/>
        </w:rPr>
        <w:t xml:space="preserve"> שהוא הדין ליום חול</w:t>
      </w:r>
      <w:r>
        <w:rPr>
          <w:rFonts w:hint="cs"/>
          <w:color w:val="003366"/>
          <w:rtl w:val="true"/>
          <w:lang w:eastAsia="he-IL"/>
        </w:rPr>
        <w:t>. (</w:t>
      </w:r>
      <w:r>
        <w:rPr>
          <w:rFonts w:hint="cs"/>
          <w:color w:val="003366"/>
          <w:rtl w:val="true"/>
          <w:lang w:eastAsia="he-IL"/>
        </w:rPr>
        <w:t>פת</w:t>
      </w:r>
      <w:r>
        <w:rPr>
          <w:rFonts w:hint="cs"/>
          <w:color w:val="003366"/>
          <w:rtl w:val="true"/>
          <w:lang w:eastAsia="he-IL"/>
        </w:rPr>
        <w:t>"</w:t>
      </w:r>
      <w:r>
        <w:rPr>
          <w:rFonts w:hint="cs"/>
          <w:color w:val="003366"/>
          <w:rtl w:val="true"/>
          <w:lang w:eastAsia="he-IL"/>
        </w:rPr>
        <w:t>ש א</w:t>
      </w:r>
      <w:r>
        <w:rPr>
          <w:rFonts w:hint="cs"/>
          <w:color w:val="003366"/>
          <w:rtl w:val="true"/>
          <w:lang w:eastAsia="he-IL"/>
        </w:rPr>
        <w:t>)</w:t>
      </w:r>
      <w:r>
        <w:br w:type="page"/>
      </w:r>
    </w:p>
    <w:p>
      <w:pPr>
        <w:pStyle w:val="Normal"/>
        <w:ind w:end="0"/>
        <w:jc w:val="center"/>
        <w:rPr>
          <w:rFonts w:hint="cs"/>
          <w:b/>
          <w:bCs/>
          <w:i/>
          <w:iCs/>
          <w:lang w:eastAsia="he-IL"/>
        </w:rPr>
      </w:pPr>
      <w:r>
        <w:rPr>
          <w:rFonts w:hint="cs"/>
          <w:b/>
          <w:b/>
          <w:bCs/>
          <w:i/>
          <w:iCs/>
          <w:rtl w:val="true"/>
          <w:lang w:eastAsia="he-IL"/>
        </w:rPr>
        <w:t xml:space="preserve">המקומות החייבים במזוזה </w:t>
      </w:r>
      <w:r>
        <w:rPr>
          <w:rFonts w:hint="cs"/>
          <w:b/>
          <w:bCs/>
          <w:i/>
          <w:iCs/>
          <w:rtl w:val="true"/>
          <w:lang w:eastAsia="he-IL"/>
        </w:rPr>
        <w:t>[</w:t>
      </w:r>
      <w:r>
        <w:rPr>
          <w:rFonts w:hint="cs"/>
          <w:b/>
          <w:b/>
          <w:bCs/>
          <w:i/>
          <w:iCs/>
          <w:rtl w:val="true"/>
          <w:lang w:eastAsia="he-IL"/>
        </w:rPr>
        <w:t>סימן רפ</w:t>
      </w:r>
      <w:r>
        <w:rPr>
          <w:rFonts w:hint="cs"/>
          <w:b/>
          <w:bCs/>
          <w:i/>
          <w:iCs/>
          <w:rtl w:val="true"/>
          <w:lang w:eastAsia="he-IL"/>
        </w:rPr>
        <w:t>"</w:t>
      </w:r>
      <w:r>
        <w:rPr>
          <w:rFonts w:hint="cs"/>
          <w:b/>
          <w:b/>
          <w:bCs/>
          <w:i/>
          <w:iCs/>
          <w:rtl w:val="true"/>
          <w:lang w:eastAsia="he-IL"/>
        </w:rPr>
        <w:t>ו</w:t>
      </w:r>
      <w:r>
        <w:rPr>
          <w:rFonts w:hint="cs"/>
          <w:b/>
          <w:bCs/>
          <w:i/>
          <w:iCs/>
          <w:rtl w:val="true"/>
          <w:lang w:eastAsia="he-IL"/>
        </w:rPr>
        <w:t>]</w:t>
      </w:r>
    </w:p>
    <w:p>
      <w:pPr>
        <w:pStyle w:val="Normal"/>
        <w:ind w:end="0"/>
        <w:jc w:val="both"/>
        <w:rPr>
          <w:rFonts w:hint="cs"/>
          <w:b/>
          <w:bCs/>
          <w:lang w:eastAsia="he-IL"/>
        </w:rPr>
      </w:pPr>
      <w:r>
        <w:rPr>
          <w:rFonts w:hint="cs"/>
          <w:b/>
          <w:b/>
          <w:bCs/>
          <w:rtl w:val="true"/>
          <w:lang w:eastAsia="he-IL"/>
        </w:rPr>
        <w:t xml:space="preserve">בית מגורים </w:t>
      </w:r>
      <w:r>
        <w:rPr>
          <w:rFonts w:hint="cs"/>
          <w:b/>
          <w:bCs/>
          <w:rtl w:val="true"/>
          <w:lang w:eastAsia="he-IL"/>
        </w:rPr>
        <w:t xml:space="preserve">- </w:t>
      </w:r>
      <w:r>
        <w:rPr>
          <w:rFonts w:hint="cs"/>
          <w:b/>
          <w:b/>
          <w:bCs/>
          <w:rtl w:val="true"/>
          <w:lang w:eastAsia="he-IL"/>
        </w:rPr>
        <w:t>המקומות החייבים</w:t>
      </w:r>
    </w:p>
    <w:p>
      <w:pPr>
        <w:pStyle w:val="Normal"/>
        <w:ind w:end="0"/>
        <w:jc w:val="both"/>
        <w:rPr>
          <w:rFonts w:hint="cs"/>
          <w:lang w:eastAsia="he-IL"/>
        </w:rPr>
      </w:pPr>
      <w:r>
        <w:rPr>
          <w:rFonts w:hint="cs"/>
          <w:rtl w:val="true"/>
          <w:lang w:eastAsia="he-IL"/>
        </w:rPr>
        <w:t>אומרת הגמ</w:t>
      </w:r>
      <w:r>
        <w:rPr>
          <w:rFonts w:hint="cs"/>
          <w:rtl w:val="true"/>
          <w:lang w:eastAsia="he-IL"/>
        </w:rPr>
        <w:t>'</w:t>
      </w:r>
      <w:r>
        <w:rPr>
          <w:rStyle w:val="FootnoteCharacters"/>
          <w:rStyle w:val="FootnoteReference"/>
          <w:rtl w:val="true"/>
          <w:lang w:eastAsia="he-IL"/>
        </w:rPr>
        <w:footnoteReference w:id="7"/>
      </w:r>
      <w:r>
        <w:rPr>
          <w:rFonts w:hint="cs"/>
          <w:rtl w:val="true"/>
          <w:lang w:eastAsia="he-IL"/>
        </w:rPr>
        <w:t>:</w:t>
      </w:r>
    </w:p>
    <w:p>
      <w:pPr>
        <w:pStyle w:val="Style13"/>
        <w:ind w:end="0"/>
        <w:jc w:val="both"/>
        <w:rPr>
          <w:rFonts w:hint="cs"/>
        </w:rPr>
      </w:pPr>
      <w:r>
        <w:rPr>
          <w:rtl w:val="true"/>
        </w:rPr>
        <w:t>תנו רבנן</w:t>
      </w:r>
      <w:r>
        <w:rPr>
          <w:rtl w:val="true"/>
        </w:rPr>
        <w:t xml:space="preserve">: </w:t>
      </w:r>
      <w:r>
        <w:rPr>
          <w:rtl w:val="true"/>
        </w:rPr>
        <w:t xml:space="preserve">בשעריך </w:t>
      </w:r>
      <w:r>
        <w:rPr>
          <w:rtl w:val="true"/>
        </w:rPr>
        <w:t xml:space="preserve">- </w:t>
      </w:r>
      <w:r>
        <w:rPr>
          <w:rtl w:val="true"/>
        </w:rPr>
        <w:t xml:space="preserve">אחד שערי </w:t>
      </w:r>
      <w:r>
        <w:rPr>
          <w:b/>
          <w:b/>
          <w:bCs/>
          <w:rtl w:val="true"/>
        </w:rPr>
        <w:t>בתים</w:t>
      </w:r>
      <w:r>
        <w:rPr>
          <w:rtl w:val="true"/>
        </w:rPr>
        <w:t xml:space="preserve">, </w:t>
      </w:r>
      <w:r>
        <w:rPr>
          <w:rtl w:val="true"/>
        </w:rPr>
        <w:t xml:space="preserve">ואחד שערי </w:t>
      </w:r>
      <w:r>
        <w:rPr>
          <w:b/>
          <w:b/>
          <w:bCs/>
          <w:rtl w:val="true"/>
        </w:rPr>
        <w:t>חצירות</w:t>
      </w:r>
      <w:r>
        <w:rPr>
          <w:rtl w:val="true"/>
        </w:rPr>
        <w:t xml:space="preserve">, </w:t>
      </w:r>
      <w:r>
        <w:rPr>
          <w:rtl w:val="true"/>
        </w:rPr>
        <w:t xml:space="preserve">ואחד שערי </w:t>
      </w:r>
      <w:r>
        <w:rPr>
          <w:b/>
          <w:b/>
          <w:bCs/>
          <w:rtl w:val="true"/>
        </w:rPr>
        <w:t>מדינות</w:t>
      </w:r>
      <w:r>
        <w:rPr>
          <w:rtl w:val="true"/>
        </w:rPr>
        <w:t xml:space="preserve">, </w:t>
      </w:r>
      <w:r>
        <w:rPr>
          <w:rtl w:val="true"/>
        </w:rPr>
        <w:t xml:space="preserve">ואחד שערי </w:t>
      </w:r>
      <w:r>
        <w:rPr>
          <w:b/>
          <w:b/>
          <w:bCs/>
          <w:rtl w:val="true"/>
        </w:rPr>
        <w:t>עיירות</w:t>
      </w:r>
      <w:r>
        <w:rPr>
          <w:rtl w:val="true"/>
        </w:rPr>
        <w:t xml:space="preserve">, </w:t>
      </w:r>
      <w:r>
        <w:rPr>
          <w:rtl w:val="true"/>
        </w:rPr>
        <w:t>יש בהן חובת מצוה למקום</w:t>
      </w:r>
      <w:r>
        <w:rPr>
          <w:rtl w:val="true"/>
        </w:rPr>
        <w:t xml:space="preserve">. </w:t>
      </w:r>
      <w:r>
        <w:rPr>
          <w:rtl w:val="true"/>
        </w:rPr>
        <w:t xml:space="preserve">משום שנאמר </w:t>
      </w:r>
      <w:r>
        <w:rPr>
          <w:rFonts w:hint="cs"/>
          <w:rtl w:val="true"/>
        </w:rPr>
        <w:t>(</w:t>
      </w:r>
      <w:r>
        <w:rPr>
          <w:rtl w:val="true"/>
        </w:rPr>
        <w:t>דברים ו</w:t>
      </w:r>
      <w:r>
        <w:rPr>
          <w:rFonts w:hint="cs"/>
          <w:rtl w:val="true"/>
        </w:rPr>
        <w:t>)</w:t>
      </w:r>
      <w:r>
        <w:rPr>
          <w:rtl w:val="true"/>
        </w:rPr>
        <w:t xml:space="preserve"> </w:t>
      </w:r>
      <w:r>
        <w:rPr>
          <w:rtl w:val="true"/>
        </w:rPr>
        <w:t>וכתבתם על מזזות ביתך ובשעריך</w:t>
      </w:r>
      <w:r>
        <w:rPr>
          <w:rtl w:val="true"/>
        </w:rPr>
        <w:t>.</w:t>
      </w:r>
    </w:p>
    <w:p>
      <w:pPr>
        <w:pStyle w:val="Style13"/>
        <w:ind w:end="0"/>
        <w:jc w:val="both"/>
        <w:rPr>
          <w:rFonts w:hint="cs"/>
        </w:rPr>
      </w:pPr>
      <w:r>
        <w:rPr>
          <w:rtl w:val="true"/>
        </w:rPr>
        <w:t>תנו רבנן</w:t>
      </w:r>
      <w:r>
        <w:rPr>
          <w:rtl w:val="true"/>
        </w:rPr>
        <w:t xml:space="preserve">: </w:t>
      </w:r>
      <w:r>
        <w:rPr>
          <w:b/>
          <w:b/>
          <w:bCs/>
          <w:rtl w:val="true"/>
        </w:rPr>
        <w:t>בית הכנסת</w:t>
      </w:r>
      <w:r>
        <w:rPr>
          <w:rtl w:val="true"/>
        </w:rPr>
        <w:t xml:space="preserve"> ו</w:t>
      </w:r>
      <w:r>
        <w:rPr>
          <w:b/>
          <w:b/>
          <w:bCs/>
          <w:rtl w:val="true"/>
        </w:rPr>
        <w:t>בית האשה</w:t>
      </w:r>
      <w:r>
        <w:rPr>
          <w:rtl w:val="true"/>
        </w:rPr>
        <w:t xml:space="preserve"> ו</w:t>
      </w:r>
      <w:r>
        <w:rPr>
          <w:b/>
          <w:b/>
          <w:bCs/>
          <w:rtl w:val="true"/>
        </w:rPr>
        <w:t>בית השותפין</w:t>
      </w:r>
      <w:r>
        <w:rPr>
          <w:rtl w:val="true"/>
        </w:rPr>
        <w:t xml:space="preserve"> </w:t>
      </w:r>
      <w:r>
        <w:rPr>
          <w:rtl w:val="true"/>
        </w:rPr>
        <w:t xml:space="preserve">- </w:t>
      </w:r>
      <w:r>
        <w:rPr>
          <w:rtl w:val="true"/>
        </w:rPr>
        <w:t>חייבת במזוזה</w:t>
      </w:r>
      <w:r>
        <w:rPr>
          <w:rtl w:val="true"/>
        </w:rPr>
        <w:t>.</w:t>
      </w:r>
    </w:p>
    <w:p>
      <w:pPr>
        <w:pStyle w:val="Normal"/>
        <w:ind w:end="0"/>
        <w:jc w:val="both"/>
        <w:rPr>
          <w:rFonts w:hint="cs"/>
          <w:lang w:eastAsia="he-IL"/>
        </w:rPr>
      </w:pP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end="0"/>
        <w:jc w:val="both"/>
        <w:rPr>
          <w:rFonts w:hint="cs"/>
          <w:color w:val="003366"/>
          <w:lang w:eastAsia="he-IL"/>
        </w:rPr>
      </w:pPr>
      <w:r>
        <w:rPr>
          <w:rFonts w:hint="cs"/>
          <w:color w:val="003366"/>
          <w:rtl w:val="true"/>
          <w:lang w:eastAsia="he-IL"/>
        </w:rPr>
        <w:t xml:space="preserve">כתב </w:t>
      </w:r>
      <w:r>
        <w:rPr>
          <w:rFonts w:hint="cs"/>
          <w:b/>
          <w:b/>
          <w:bCs/>
          <w:color w:val="003366"/>
          <w:rtl w:val="true"/>
          <w:lang w:eastAsia="he-IL"/>
        </w:rPr>
        <w:t>מהרי</w:t>
      </w:r>
      <w:r>
        <w:rPr>
          <w:rFonts w:hint="cs"/>
          <w:b/>
          <w:bCs/>
          <w:color w:val="003366"/>
          <w:rtl w:val="true"/>
          <w:lang w:eastAsia="he-IL"/>
        </w:rPr>
        <w:t>"</w:t>
      </w:r>
      <w:r>
        <w:rPr>
          <w:rFonts w:hint="cs"/>
          <w:b/>
          <w:b/>
          <w:bCs/>
          <w:color w:val="003366"/>
          <w:rtl w:val="true"/>
          <w:lang w:eastAsia="he-IL"/>
        </w:rPr>
        <w:t>ט</w:t>
      </w:r>
      <w:r>
        <w:rPr>
          <w:rFonts w:hint="cs"/>
          <w:color w:val="003366"/>
          <w:rtl w:val="true"/>
          <w:lang w:eastAsia="he-IL"/>
        </w:rPr>
        <w:t xml:space="preserve"> שחדר בבית הסוהר שגר בו יהודי חייב במזוזה</w:t>
      </w:r>
      <w:r>
        <w:rPr>
          <w:rFonts w:hint="cs"/>
          <w:color w:val="003366"/>
          <w:rtl w:val="true"/>
          <w:lang w:eastAsia="he-IL"/>
        </w:rPr>
        <w:t xml:space="preserve">, </w:t>
      </w:r>
      <w:r>
        <w:rPr>
          <w:rFonts w:hint="cs"/>
          <w:color w:val="003366"/>
          <w:rtl w:val="true"/>
          <w:lang w:eastAsia="he-IL"/>
        </w:rPr>
        <w:t>שדירה בעל כורחו שמיה דירה</w:t>
      </w:r>
      <w:r>
        <w:rPr>
          <w:rFonts w:hint="cs"/>
          <w:color w:val="003366"/>
          <w:rtl w:val="true"/>
          <w:lang w:eastAsia="he-IL"/>
        </w:rPr>
        <w:t>. (</w:t>
      </w:r>
      <w:r>
        <w:rPr>
          <w:rFonts w:hint="cs"/>
          <w:color w:val="003366"/>
          <w:rtl w:val="true"/>
          <w:lang w:eastAsia="he-IL"/>
        </w:rPr>
        <w:t>פת</w:t>
      </w:r>
      <w:r>
        <w:rPr>
          <w:rFonts w:hint="cs"/>
          <w:color w:val="003366"/>
          <w:rtl w:val="true"/>
          <w:lang w:eastAsia="he-IL"/>
        </w:rPr>
        <w:t>"</w:t>
      </w:r>
      <w:r>
        <w:rPr>
          <w:rFonts w:hint="cs"/>
          <w:color w:val="003366"/>
          <w:rtl w:val="true"/>
          <w:lang w:eastAsia="he-IL"/>
        </w:rPr>
        <w:t>ש א</w:t>
      </w:r>
      <w:r>
        <w:rPr>
          <w:rFonts w:hint="cs"/>
          <w:color w:val="003366"/>
          <w:rtl w:val="true"/>
          <w:lang w:eastAsia="he-IL"/>
        </w:rPr>
        <w:t>)</w:t>
      </w:r>
    </w:p>
    <w:p>
      <w:pPr>
        <w:pStyle w:val="Normal"/>
        <w:ind w:end="0"/>
        <w:jc w:val="both"/>
        <w:rPr>
          <w:rFonts w:hint="cs"/>
          <w:lang w:eastAsia="he-IL"/>
        </w:rPr>
      </w:pPr>
      <w:r>
        <w:rPr>
          <w:rFonts w:hint="cs"/>
          <w:color w:val="003366"/>
          <w:rtl w:val="true"/>
          <w:lang w:eastAsia="he-IL"/>
        </w:rPr>
      </w:r>
    </w:p>
    <w:p>
      <w:pPr>
        <w:pStyle w:val="Normal"/>
        <w:ind w:end="0"/>
        <w:jc w:val="both"/>
        <w:rPr>
          <w:rFonts w:hint="cs"/>
          <w:b/>
          <w:bCs/>
          <w:lang w:eastAsia="he-IL"/>
        </w:rPr>
      </w:pPr>
      <w:r>
        <w:rPr>
          <w:rFonts w:hint="cs"/>
          <w:b/>
          <w:b/>
          <w:bCs/>
          <w:rtl w:val="true"/>
          <w:lang w:eastAsia="he-IL"/>
        </w:rPr>
        <w:t>שותפות עם גוי</w:t>
      </w:r>
    </w:p>
    <w:p>
      <w:pPr>
        <w:pStyle w:val="Normal"/>
        <w:ind w:end="0"/>
        <w:jc w:val="both"/>
        <w:rPr>
          <w:rFonts w:hint="cs"/>
          <w:lang w:eastAsia="he-IL"/>
        </w:rPr>
      </w:pPr>
      <w:r>
        <w:rPr>
          <w:rFonts w:hint="cs"/>
          <w:b/>
          <w:b/>
          <w:bCs/>
          <w:rtl w:val="true"/>
          <w:lang w:eastAsia="he-IL"/>
        </w:rPr>
        <w:t>מרדכי</w:t>
      </w:r>
      <w:r>
        <w:rPr>
          <w:rFonts w:hint="cs"/>
          <w:rtl w:val="true"/>
          <w:lang w:eastAsia="he-IL"/>
        </w:rPr>
        <w:t>:</w:t>
      </w:r>
      <w:r>
        <w:rPr>
          <w:rFonts w:hint="cs"/>
          <w:b/>
          <w:bCs/>
          <w:rtl w:val="true"/>
          <w:lang w:eastAsia="he-IL"/>
        </w:rPr>
        <w:t xml:space="preserve"> </w:t>
      </w:r>
      <w:r>
        <w:rPr>
          <w:rFonts w:hint="cs"/>
          <w:u w:val="single"/>
          <w:rtl w:val="true"/>
          <w:lang w:eastAsia="he-IL"/>
        </w:rPr>
        <w:t>בית</w:t>
      </w:r>
      <w:r>
        <w:rPr>
          <w:rFonts w:hint="cs"/>
          <w:rtl w:val="true"/>
          <w:lang w:eastAsia="he-IL"/>
        </w:rPr>
        <w:t xml:space="preserve"> של ישראל וגוי בשותפות פטור מהמזוזה</w:t>
      </w:r>
      <w:r>
        <w:rPr>
          <w:rFonts w:hint="cs"/>
          <w:rtl w:val="true"/>
          <w:lang w:eastAsia="he-IL"/>
        </w:rPr>
        <w:t xml:space="preserve">, </w:t>
      </w:r>
      <w:r>
        <w:rPr>
          <w:rFonts w:hint="cs"/>
          <w:rtl w:val="true"/>
          <w:lang w:eastAsia="he-IL"/>
        </w:rPr>
        <w:t xml:space="preserve">שכתוב </w:t>
      </w:r>
      <w:r>
        <w:rPr>
          <w:rFonts w:hint="cs"/>
          <w:rtl w:val="true"/>
          <w:lang w:eastAsia="he-IL"/>
        </w:rPr>
        <w:t>"</w:t>
      </w:r>
      <w:r>
        <w:rPr>
          <w:rFonts w:hint="cs"/>
          <w:rtl w:val="true"/>
          <w:lang w:eastAsia="he-IL"/>
        </w:rPr>
        <w:t>למען ירבו ימיכם</w:t>
      </w:r>
      <w:r>
        <w:rPr>
          <w:rFonts w:hint="cs"/>
          <w:rtl w:val="true"/>
          <w:lang w:eastAsia="he-IL"/>
        </w:rPr>
        <w:t xml:space="preserve">" </w:t>
      </w:r>
      <w:r>
        <w:rPr>
          <w:rFonts w:hint="cs"/>
          <w:rtl w:val="true"/>
          <w:lang w:eastAsia="he-IL"/>
        </w:rPr>
        <w:t>וזה לא חל על גוים</w:t>
      </w:r>
      <w:r>
        <w:rPr>
          <w:rFonts w:hint="cs"/>
          <w:rtl w:val="true"/>
          <w:lang w:eastAsia="he-IL"/>
        </w:rPr>
        <w:t xml:space="preserve">. </w:t>
      </w:r>
      <w:r>
        <w:rPr>
          <w:rFonts w:hint="cs"/>
          <w:rtl w:val="true"/>
          <w:lang w:eastAsia="he-IL"/>
        </w:rPr>
        <w:t>וכן אין כאן בית שלם להתחייב במזוזה</w:t>
      </w:r>
      <w:r>
        <w:rPr>
          <w:rFonts w:hint="cs"/>
          <w:rtl w:val="true"/>
          <w:lang w:eastAsia="he-IL"/>
        </w:rPr>
        <w:t xml:space="preserve">, </w:t>
      </w:r>
      <w:r>
        <w:rPr>
          <w:rFonts w:hint="cs"/>
          <w:rtl w:val="true"/>
          <w:lang w:eastAsia="he-IL"/>
        </w:rPr>
        <w:t xml:space="preserve">וניתן לראות זאת גם מכך שבית כזה לא מטמא בנגעים </w:t>
      </w:r>
      <w:r>
        <w:rPr>
          <w:rFonts w:hint="cs"/>
          <w:rtl w:val="true"/>
          <w:lang w:eastAsia="he-IL"/>
        </w:rPr>
        <w:t>(</w:t>
      </w:r>
      <w:r>
        <w:rPr>
          <w:rFonts w:hint="cs"/>
          <w:rtl w:val="true"/>
          <w:lang w:eastAsia="he-IL"/>
        </w:rPr>
        <w:t>וכל חלק וחלק מהבית הוא גם של הגוי</w:t>
      </w:r>
      <w:r>
        <w:rPr>
          <w:rFonts w:hint="cs"/>
          <w:rtl w:val="true"/>
          <w:lang w:eastAsia="he-IL"/>
        </w:rPr>
        <w:t xml:space="preserve">). </w:t>
      </w:r>
    </w:p>
    <w:p>
      <w:pPr>
        <w:pStyle w:val="Normal"/>
        <w:ind w:end="0"/>
        <w:jc w:val="both"/>
        <w:rPr>
          <w:rFonts w:hint="cs"/>
          <w:lang w:eastAsia="he-IL"/>
        </w:rPr>
      </w:pPr>
      <w:r>
        <w:rPr>
          <w:rFonts w:hint="cs"/>
          <w:b/>
          <w:b/>
          <w:bCs/>
          <w:rtl w:val="true"/>
          <w:lang w:eastAsia="he-IL"/>
        </w:rPr>
        <w:t>רשב</w:t>
      </w:r>
      <w:r>
        <w:rPr>
          <w:rFonts w:hint="cs"/>
          <w:b/>
          <w:bCs/>
          <w:rtl w:val="true"/>
          <w:lang w:eastAsia="he-IL"/>
        </w:rPr>
        <w:t>"</w:t>
      </w:r>
      <w:r>
        <w:rPr>
          <w:rFonts w:hint="cs"/>
          <w:b/>
          <w:b/>
          <w:bCs/>
          <w:rtl w:val="true"/>
          <w:lang w:eastAsia="he-IL"/>
        </w:rPr>
        <w:t>א</w:t>
      </w:r>
      <w:r>
        <w:rPr>
          <w:rFonts w:hint="cs"/>
          <w:rtl w:val="true"/>
          <w:lang w:eastAsia="he-IL"/>
        </w:rPr>
        <w:t xml:space="preserve">: </w:t>
      </w:r>
      <w:r>
        <w:rPr>
          <w:rFonts w:hint="cs"/>
          <w:rtl w:val="true"/>
          <w:lang w:eastAsia="he-IL"/>
        </w:rPr>
        <w:t>חייב</w:t>
      </w:r>
      <w:r>
        <w:rPr>
          <w:rFonts w:hint="cs"/>
          <w:rtl w:val="true"/>
          <w:lang w:eastAsia="he-IL"/>
        </w:rPr>
        <w:t xml:space="preserve">. </w:t>
      </w:r>
      <w:r>
        <w:rPr>
          <w:rFonts w:hint="cs"/>
          <w:rtl w:val="true"/>
          <w:lang w:eastAsia="he-IL"/>
        </w:rPr>
        <w:t>מזוזה עשויה לשמירה</w:t>
      </w:r>
      <w:r>
        <w:rPr>
          <w:rFonts w:hint="cs"/>
          <w:rtl w:val="true"/>
          <w:lang w:eastAsia="he-IL"/>
        </w:rPr>
        <w:t xml:space="preserve">, </w:t>
      </w:r>
      <w:r>
        <w:rPr>
          <w:rFonts w:hint="cs"/>
          <w:rtl w:val="true"/>
          <w:lang w:eastAsia="he-IL"/>
        </w:rPr>
        <w:t>וגם יהודי זה צריך שמירה</w:t>
      </w:r>
      <w:r>
        <w:rPr>
          <w:rFonts w:hint="cs"/>
          <w:rtl w:val="true"/>
          <w:lang w:eastAsia="he-IL"/>
        </w:rPr>
        <w:t xml:space="preserve">. </w:t>
      </w:r>
      <w:r>
        <w:rPr>
          <w:rFonts w:hint="cs"/>
          <w:rtl w:val="true"/>
          <w:lang w:eastAsia="he-IL"/>
        </w:rPr>
        <w:t>וכן הכריע ב</w:t>
      </w:r>
      <w:r>
        <w:rPr>
          <w:rFonts w:hint="cs"/>
          <w:b/>
          <w:b/>
          <w:bCs/>
          <w:rtl w:val="true"/>
          <w:lang w:eastAsia="he-IL"/>
        </w:rPr>
        <w:t>בדק הבית</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lang w:eastAsia="he-IL"/>
        </w:rPr>
      </w:pPr>
      <w:r>
        <w:rPr>
          <w:rFonts w:hint="cs"/>
          <w:rtl w:val="true"/>
          <w:lang w:eastAsia="he-IL"/>
        </w:rPr>
        <w:t xml:space="preserve">לגבי </w:t>
      </w:r>
      <w:r>
        <w:rPr>
          <w:rFonts w:hint="cs"/>
          <w:u w:val="single"/>
          <w:rtl w:val="true"/>
          <w:lang w:eastAsia="he-IL"/>
        </w:rPr>
        <w:t>שערי מדינות</w:t>
      </w:r>
      <w:r>
        <w:rPr>
          <w:rFonts w:hint="cs"/>
          <w:rtl w:val="true"/>
          <w:lang w:eastAsia="he-IL"/>
        </w:rPr>
        <w:t xml:space="preserve"> ועיירות שגרים בהם גויים</w:t>
      </w:r>
      <w:r>
        <w:rPr>
          <w:rFonts w:hint="cs"/>
          <w:rtl w:val="true"/>
          <w:lang w:eastAsia="he-IL"/>
        </w:rPr>
        <w:t xml:space="preserve">, </w:t>
      </w:r>
      <w:r>
        <w:rPr>
          <w:rFonts w:hint="cs"/>
          <w:rtl w:val="true"/>
          <w:lang w:eastAsia="he-IL"/>
        </w:rPr>
        <w:t xml:space="preserve">כתב </w:t>
      </w:r>
      <w:r>
        <w:rPr>
          <w:rFonts w:hint="cs"/>
          <w:b/>
          <w:b/>
          <w:bCs/>
          <w:rtl w:val="true"/>
          <w:lang w:eastAsia="he-IL"/>
        </w:rPr>
        <w:t xml:space="preserve">אגודה </w:t>
      </w:r>
      <w:r>
        <w:rPr>
          <w:rFonts w:hint="cs"/>
          <w:rtl w:val="true"/>
          <w:lang w:eastAsia="he-IL"/>
        </w:rPr>
        <w:t>שפטורים מהמזוזה משום סכנה</w:t>
      </w:r>
      <w:r>
        <w:rPr>
          <w:rStyle w:val="FootnoteCharacters"/>
          <w:rStyle w:val="FootnoteReference"/>
          <w:rtl w:val="true"/>
          <w:lang w:eastAsia="he-IL"/>
        </w:rPr>
        <w:footnoteReference w:id="8"/>
      </w:r>
      <w:r>
        <w:rPr>
          <w:rFonts w:hint="cs"/>
          <w:rtl w:val="true"/>
          <w:lang w:eastAsia="he-IL"/>
        </w:rPr>
        <w:t>.</w:t>
      </w:r>
    </w:p>
    <w:p>
      <w:pPr>
        <w:pStyle w:val="Normal"/>
        <w:ind w:end="0"/>
        <w:jc w:val="both"/>
        <w:rPr>
          <w:rFonts w:hint="cs"/>
          <w:lang w:eastAsia="he-IL"/>
        </w:rPr>
      </w:pPr>
      <w:r>
        <w:rPr>
          <w:rFonts w:hint="cs"/>
          <w:rtl w:val="true"/>
          <w:lang w:eastAsia="he-IL"/>
        </w:rPr>
        <w:tab/>
      </w:r>
      <w:r>
        <w:rPr>
          <w:rFonts w:hint="cs"/>
          <w:b/>
          <w:b/>
          <w:bCs/>
          <w:u w:val="single"/>
          <w:rtl w:val="true"/>
          <w:lang w:eastAsia="he-IL"/>
        </w:rPr>
        <w:t>רמ</w:t>
      </w:r>
      <w:r>
        <w:rPr>
          <w:rFonts w:hint="cs"/>
          <w:b/>
          <w:bCs/>
          <w:u w:val="single"/>
          <w:rtl w:val="true"/>
          <w:lang w:eastAsia="he-IL"/>
        </w:rPr>
        <w:t>"</w:t>
      </w:r>
      <w:r>
        <w:rPr>
          <w:rFonts w:hint="cs"/>
          <w:b/>
          <w:b/>
          <w:bCs/>
          <w:u w:val="single"/>
          <w:rtl w:val="true"/>
          <w:lang w:eastAsia="he-IL"/>
        </w:rPr>
        <w:t>א</w:t>
      </w:r>
      <w:r>
        <w:rPr>
          <w:rFonts w:hint="cs"/>
          <w:rtl w:val="true"/>
          <w:lang w:eastAsia="he-IL"/>
        </w:rPr>
        <w:t xml:space="preserve"> פסק את מרדכי ואגודה</w:t>
      </w:r>
      <w:r>
        <w:rPr>
          <w:rFonts w:hint="cs"/>
          <w:rtl w:val="true"/>
          <w:lang w:eastAsia="he-IL"/>
        </w:rPr>
        <w:t>.</w:t>
      </w:r>
    </w:p>
    <w:p>
      <w:pPr>
        <w:pStyle w:val="Normal"/>
        <w:ind w:end="0"/>
        <w:jc w:val="both"/>
        <w:rPr>
          <w:rFonts w:hint="cs"/>
          <w:lang w:eastAsia="he-IL"/>
        </w:rPr>
      </w:pPr>
      <w:r>
        <w:rPr>
          <w:rFonts w:hint="cs"/>
          <w:rtl w:val="true"/>
          <w:lang w:eastAsia="he-IL"/>
        </w:rPr>
        <w:tab/>
      </w:r>
      <w:r>
        <w:rPr>
          <w:rFonts w:hint="cs"/>
          <w:b/>
          <w:b/>
          <w:bCs/>
          <w:u w:val="single"/>
          <w:rtl w:val="true"/>
          <w:lang w:eastAsia="he-IL"/>
        </w:rPr>
        <w:t>ט</w:t>
      </w:r>
      <w:r>
        <w:rPr>
          <w:rFonts w:hint="cs"/>
          <w:b/>
          <w:bCs/>
          <w:u w:val="single"/>
          <w:rtl w:val="true"/>
          <w:lang w:eastAsia="he-IL"/>
        </w:rPr>
        <w:t>"</w:t>
      </w:r>
      <w:r>
        <w:rPr>
          <w:rFonts w:hint="cs"/>
          <w:b/>
          <w:b/>
          <w:bCs/>
          <w:u w:val="single"/>
          <w:rtl w:val="true"/>
          <w:lang w:eastAsia="he-IL"/>
        </w:rPr>
        <w:t>ז</w:t>
      </w:r>
      <w:r>
        <w:rPr>
          <w:rFonts w:hint="cs"/>
          <w:rtl w:val="true"/>
          <w:lang w:eastAsia="he-IL"/>
        </w:rPr>
        <w:t xml:space="preserve"> הבין לפי הטעמים המובאים בראשונים</w:t>
      </w:r>
      <w:r>
        <w:rPr>
          <w:rFonts w:hint="cs"/>
          <w:rtl w:val="true"/>
          <w:lang w:eastAsia="he-IL"/>
        </w:rPr>
        <w:t>.</w:t>
      </w:r>
    </w:p>
    <w:p>
      <w:pPr>
        <w:pStyle w:val="Normal"/>
        <w:ind w:end="0"/>
        <w:jc w:val="both"/>
        <w:rPr>
          <w:rFonts w:hint="cs"/>
          <w:lang w:eastAsia="he-IL"/>
        </w:rPr>
      </w:pPr>
      <w:r>
        <w:rPr>
          <w:rFonts w:hint="cs"/>
          <w:rtl w:val="true"/>
          <w:lang w:eastAsia="he-IL"/>
        </w:rPr>
        <w:tab/>
      </w:r>
      <w:r>
        <w:rPr>
          <w:rFonts w:hint="cs"/>
          <w:b/>
          <w:b/>
          <w:bCs/>
          <w:u w:val="single"/>
          <w:rtl w:val="true"/>
          <w:lang w:eastAsia="he-IL"/>
        </w:rPr>
        <w:t>ש</w:t>
      </w:r>
      <w:r>
        <w:rPr>
          <w:rFonts w:hint="cs"/>
          <w:b/>
          <w:bCs/>
          <w:u w:val="single"/>
          <w:rtl w:val="true"/>
          <w:lang w:eastAsia="he-IL"/>
        </w:rPr>
        <w:t>"</w:t>
      </w:r>
      <w:r>
        <w:rPr>
          <w:rFonts w:hint="cs"/>
          <w:b/>
          <w:b/>
          <w:bCs/>
          <w:u w:val="single"/>
          <w:rtl w:val="true"/>
          <w:lang w:eastAsia="he-IL"/>
        </w:rPr>
        <w:t>ך</w:t>
      </w:r>
      <w:r>
        <w:rPr>
          <w:rFonts w:hint="cs"/>
          <w:rtl w:val="true"/>
          <w:lang w:eastAsia="he-IL"/>
        </w:rPr>
        <w:t xml:space="preserve"> כתב הן בבית והן במדינות את טעם הסכנה</w:t>
      </w:r>
      <w:r>
        <w:rPr>
          <w:rFonts w:hint="cs"/>
          <w:rtl w:val="true"/>
          <w:lang w:eastAsia="he-IL"/>
        </w:rPr>
        <w:t xml:space="preserve">. </w:t>
      </w:r>
      <w:r>
        <w:rPr>
          <w:rFonts w:hint="cs"/>
          <w:rtl w:val="true"/>
          <w:lang w:eastAsia="he-IL"/>
        </w:rPr>
        <w:t>לכן לדבריו אפילו אם הרוב יהודים פטור ממזוזה</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color w:val="993300"/>
          <w:lang w:eastAsia="he-IL"/>
        </w:rPr>
      </w:pPr>
      <w:r>
        <w:rPr>
          <w:rFonts w:hint="cs"/>
          <w:b/>
          <w:b/>
          <w:bCs/>
          <w:color w:val="993300"/>
          <w:rtl w:val="true"/>
          <w:lang w:eastAsia="he-IL"/>
        </w:rPr>
        <w:t>הרב יהודה שביב</w:t>
      </w:r>
      <w:r>
        <w:rPr>
          <w:rStyle w:val="FootnoteCharacters"/>
          <w:rStyle w:val="FootnoteReference"/>
          <w:color w:val="993300"/>
          <w:rtl w:val="true"/>
          <w:lang w:eastAsia="he-IL"/>
        </w:rPr>
        <w:footnoteReference w:id="9"/>
      </w:r>
      <w:r>
        <w:rPr>
          <w:rFonts w:hint="cs"/>
          <w:color w:val="993300"/>
          <w:rtl w:val="true"/>
          <w:lang w:eastAsia="he-IL"/>
        </w:rPr>
        <w:t xml:space="preserve"> כותב שבזמננו שיד ישראל תקיפה</w:t>
      </w:r>
      <w:r>
        <w:rPr>
          <w:rFonts w:hint="cs"/>
          <w:color w:val="993300"/>
          <w:rtl w:val="true"/>
          <w:lang w:eastAsia="he-IL"/>
        </w:rPr>
        <w:t xml:space="preserve">, </w:t>
      </w:r>
      <w:r>
        <w:rPr>
          <w:rFonts w:hint="cs"/>
          <w:color w:val="993300"/>
          <w:rtl w:val="true"/>
          <w:lang w:eastAsia="he-IL"/>
        </w:rPr>
        <w:t>יש חיוב לשים מזוזות בשערי מדינות ועיירות</w:t>
      </w:r>
      <w:r>
        <w:rPr>
          <w:rFonts w:hint="cs"/>
          <w:color w:val="993300"/>
          <w:rtl w:val="true"/>
          <w:lang w:eastAsia="he-IL"/>
        </w:rPr>
        <w:t xml:space="preserve">, </w:t>
      </w:r>
      <w:r>
        <w:rPr>
          <w:rFonts w:hint="cs"/>
          <w:color w:val="993300"/>
          <w:rtl w:val="true"/>
          <w:lang w:eastAsia="he-IL"/>
        </w:rPr>
        <w:t xml:space="preserve">אך לא בשערי בתים </w:t>
      </w:r>
      <w:r>
        <w:rPr>
          <w:rFonts w:hint="cs"/>
          <w:color w:val="993300"/>
          <w:rtl w:val="true"/>
          <w:lang w:eastAsia="he-IL"/>
        </w:rPr>
        <w:t>(</w:t>
      </w:r>
      <w:r>
        <w:rPr>
          <w:rFonts w:hint="cs"/>
          <w:color w:val="993300"/>
          <w:rtl w:val="true"/>
          <w:lang w:eastAsia="he-IL"/>
        </w:rPr>
        <w:t>כמו ט</w:t>
      </w:r>
      <w:r>
        <w:rPr>
          <w:rFonts w:hint="cs"/>
          <w:color w:val="993300"/>
          <w:rtl w:val="true"/>
          <w:lang w:eastAsia="he-IL"/>
        </w:rPr>
        <w:t>"</w:t>
      </w:r>
      <w:r>
        <w:rPr>
          <w:rFonts w:hint="cs"/>
          <w:color w:val="993300"/>
          <w:rtl w:val="true"/>
          <w:lang w:eastAsia="he-IL"/>
        </w:rPr>
        <w:t>ז</w:t>
      </w:r>
      <w:r>
        <w:rPr>
          <w:rFonts w:hint="cs"/>
          <w:color w:val="993300"/>
          <w:rtl w:val="true"/>
          <w:lang w:eastAsia="he-IL"/>
        </w:rPr>
        <w:t xml:space="preserve">). </w:t>
      </w:r>
      <w:r>
        <w:rPr>
          <w:rFonts w:hint="cs"/>
          <w:color w:val="993300"/>
          <w:rtl w:val="true"/>
          <w:lang w:eastAsia="he-IL"/>
        </w:rPr>
        <w:t>לכן בשערי העיר העתיקה בירושלים צריך לשים מזוזה מן הדין</w:t>
      </w:r>
      <w:r>
        <w:rPr>
          <w:rFonts w:hint="cs"/>
          <w:color w:val="993300"/>
          <w:rtl w:val="true"/>
          <w:lang w:eastAsia="he-IL"/>
        </w:rPr>
        <w:t>.</w:t>
      </w:r>
    </w:p>
    <w:p>
      <w:pPr>
        <w:pStyle w:val="Normal"/>
        <w:ind w:end="0"/>
        <w:jc w:val="both"/>
        <w:rPr>
          <w:rFonts w:hint="cs"/>
          <w:lang w:eastAsia="he-IL"/>
        </w:rPr>
      </w:pPr>
      <w:r>
        <w:rPr>
          <w:rFonts w:hint="cs"/>
          <w:color w:val="993300"/>
          <w:rtl w:val="true"/>
          <w:lang w:eastAsia="he-IL"/>
        </w:rPr>
      </w:r>
    </w:p>
    <w:p>
      <w:pPr>
        <w:pStyle w:val="Normal"/>
        <w:ind w:end="0"/>
        <w:jc w:val="both"/>
        <w:rPr>
          <w:rFonts w:hint="cs"/>
          <w:color w:val="003366"/>
          <w:lang w:eastAsia="he-IL"/>
        </w:rPr>
      </w:pPr>
      <w:r>
        <w:rPr>
          <w:rFonts w:hint="cs"/>
          <w:b/>
          <w:b/>
          <w:bCs/>
          <w:color w:val="003366"/>
          <w:rtl w:val="true"/>
          <w:lang w:eastAsia="he-IL"/>
        </w:rPr>
        <w:t>רעק</w:t>
      </w:r>
      <w:r>
        <w:rPr>
          <w:rFonts w:hint="cs"/>
          <w:b/>
          <w:bCs/>
          <w:color w:val="003366"/>
          <w:rtl w:val="true"/>
          <w:lang w:eastAsia="he-IL"/>
        </w:rPr>
        <w:t>"</w:t>
      </w:r>
      <w:r>
        <w:rPr>
          <w:rFonts w:hint="cs"/>
          <w:b/>
          <w:b/>
          <w:bCs/>
          <w:color w:val="003366"/>
          <w:rtl w:val="true"/>
          <w:lang w:eastAsia="he-IL"/>
        </w:rPr>
        <w:t>א</w:t>
      </w:r>
      <w:r>
        <w:rPr>
          <w:rFonts w:hint="cs"/>
          <w:color w:val="003366"/>
          <w:rtl w:val="true"/>
          <w:lang w:eastAsia="he-IL"/>
        </w:rPr>
        <w:t xml:space="preserve"> כתב שאם אין דין חלוקה וכל פעם אחד השותפים משתמש בכל החצר יש לחייב במזוזה</w:t>
      </w:r>
      <w:r>
        <w:rPr>
          <w:rFonts w:hint="cs"/>
          <w:color w:val="003366"/>
          <w:rtl w:val="true"/>
          <w:lang w:eastAsia="he-IL"/>
        </w:rPr>
        <w:t>. (</w:t>
      </w:r>
      <w:r>
        <w:rPr>
          <w:rFonts w:hint="cs"/>
          <w:color w:val="003366"/>
          <w:rtl w:val="true"/>
          <w:lang w:eastAsia="he-IL"/>
        </w:rPr>
        <w:t>פת</w:t>
      </w:r>
      <w:r>
        <w:rPr>
          <w:rFonts w:hint="cs"/>
          <w:color w:val="003366"/>
          <w:rtl w:val="true"/>
          <w:lang w:eastAsia="he-IL"/>
        </w:rPr>
        <w:t>"</w:t>
      </w:r>
      <w:r>
        <w:rPr>
          <w:rFonts w:hint="cs"/>
          <w:color w:val="003366"/>
          <w:rtl w:val="true"/>
          <w:lang w:eastAsia="he-IL"/>
        </w:rPr>
        <w:t>ש ג</w:t>
      </w:r>
      <w:r>
        <w:rPr>
          <w:rFonts w:hint="cs"/>
          <w:color w:val="003366"/>
          <w:rtl w:val="true"/>
          <w:lang w:eastAsia="he-IL"/>
        </w:rPr>
        <w:t>)</w:t>
      </w:r>
    </w:p>
    <w:p>
      <w:pPr>
        <w:pStyle w:val="Normal"/>
        <w:ind w:end="0"/>
        <w:jc w:val="both"/>
        <w:rPr>
          <w:rFonts w:hint="cs"/>
          <w:lang w:eastAsia="he-IL"/>
        </w:rPr>
      </w:pPr>
      <w:r>
        <w:rPr>
          <w:rFonts w:hint="cs"/>
          <w:color w:val="003366"/>
          <w:rtl w:val="true"/>
          <w:lang w:eastAsia="he-IL"/>
        </w:rPr>
      </w:r>
    </w:p>
    <w:p>
      <w:pPr>
        <w:pStyle w:val="Normal"/>
        <w:ind w:end="0"/>
        <w:jc w:val="both"/>
        <w:rPr>
          <w:rFonts w:hint="cs"/>
          <w:b/>
          <w:bCs/>
          <w:lang w:eastAsia="he-IL"/>
        </w:rPr>
      </w:pPr>
      <w:r>
        <w:rPr>
          <w:rFonts w:hint="cs"/>
          <w:b/>
          <w:b/>
          <w:bCs/>
          <w:rtl w:val="true"/>
          <w:lang w:eastAsia="he-IL"/>
        </w:rPr>
        <w:t>המקומות הפטורים משום טינופת</w:t>
      </w:r>
    </w:p>
    <w:p>
      <w:pPr>
        <w:pStyle w:val="Normal"/>
        <w:ind w:end="0"/>
        <w:jc w:val="both"/>
        <w:rPr>
          <w:rFonts w:hint="cs"/>
          <w:lang w:eastAsia="he-IL"/>
        </w:rPr>
      </w:pPr>
      <w:r>
        <w:rPr>
          <w:rFonts w:hint="cs"/>
          <w:rtl w:val="true"/>
          <w:lang w:eastAsia="he-IL"/>
        </w:rPr>
        <w:t>אומרת הגמ</w:t>
      </w:r>
      <w:r>
        <w:rPr>
          <w:rFonts w:hint="cs"/>
          <w:rtl w:val="true"/>
          <w:lang w:eastAsia="he-IL"/>
        </w:rPr>
        <w:t>'</w:t>
      </w:r>
      <w:r>
        <w:rPr>
          <w:rStyle w:val="FootnoteCharacters"/>
          <w:rStyle w:val="FootnoteReference"/>
          <w:rtl w:val="true"/>
          <w:lang w:eastAsia="he-IL"/>
        </w:rPr>
        <w:footnoteReference w:id="10"/>
      </w:r>
      <w:r>
        <w:rPr>
          <w:rFonts w:hint="cs"/>
          <w:rtl w:val="true"/>
          <w:lang w:eastAsia="he-IL"/>
        </w:rPr>
        <w:t>:</w:t>
      </w:r>
    </w:p>
    <w:p>
      <w:pPr>
        <w:pStyle w:val="Style13"/>
        <w:ind w:end="0"/>
        <w:jc w:val="both"/>
        <w:rPr>
          <w:rFonts w:hint="cs"/>
        </w:rPr>
      </w:pPr>
      <w:r>
        <w:rPr>
          <w:rtl w:val="true"/>
        </w:rPr>
        <w:t xml:space="preserve">ביתך </w:t>
      </w:r>
      <w:r>
        <w:rPr>
          <w:rtl w:val="true"/>
        </w:rPr>
        <w:t xml:space="preserve">- </w:t>
      </w:r>
      <w:r>
        <w:rPr>
          <w:rtl w:val="true"/>
        </w:rPr>
        <w:t>ביתך המיוחד לך</w:t>
      </w:r>
      <w:r>
        <w:rPr>
          <w:rtl w:val="true"/>
        </w:rPr>
        <w:t xml:space="preserve">, </w:t>
      </w:r>
      <w:r>
        <w:rPr>
          <w:rtl w:val="true"/>
        </w:rPr>
        <w:t>פרט ל</w:t>
      </w:r>
      <w:r>
        <w:rPr>
          <w:b/>
          <w:b/>
          <w:bCs/>
          <w:rtl w:val="true"/>
        </w:rPr>
        <w:t>בית התבן</w:t>
      </w:r>
      <w:r>
        <w:rPr>
          <w:rtl w:val="true"/>
        </w:rPr>
        <w:t xml:space="preserve"> ול</w:t>
      </w:r>
      <w:r>
        <w:rPr>
          <w:b/>
          <w:b/>
          <w:bCs/>
          <w:rtl w:val="true"/>
        </w:rPr>
        <w:t>בית הבקר</w:t>
      </w:r>
      <w:r>
        <w:rPr>
          <w:rtl w:val="true"/>
        </w:rPr>
        <w:t xml:space="preserve"> ול</w:t>
      </w:r>
      <w:r>
        <w:rPr>
          <w:b/>
          <w:b/>
          <w:bCs/>
          <w:rtl w:val="true"/>
        </w:rPr>
        <w:t>בית העצים</w:t>
      </w:r>
      <w:r>
        <w:rPr>
          <w:rtl w:val="true"/>
        </w:rPr>
        <w:t xml:space="preserve"> ול</w:t>
      </w:r>
      <w:r>
        <w:rPr>
          <w:b/>
          <w:b/>
          <w:bCs/>
          <w:rtl w:val="true"/>
        </w:rPr>
        <w:t>בית האוצרות</w:t>
      </w:r>
      <w:r>
        <w:rPr>
          <w:rtl w:val="true"/>
        </w:rPr>
        <w:t xml:space="preserve">, </w:t>
      </w:r>
      <w:r>
        <w:rPr>
          <w:rtl w:val="true"/>
        </w:rPr>
        <w:t>שפטורין מן המזוזה</w:t>
      </w:r>
      <w:r>
        <w:rPr>
          <w:rtl w:val="true"/>
        </w:rPr>
        <w:t xml:space="preserve">, </w:t>
      </w:r>
      <w:r>
        <w:rPr>
          <w:rtl w:val="true"/>
        </w:rPr>
        <w:t>ויש מחייבין</w:t>
      </w:r>
      <w:r>
        <w:rPr>
          <w:rtl w:val="true"/>
        </w:rPr>
        <w:t xml:space="preserve">. </w:t>
      </w:r>
      <w:r>
        <w:rPr>
          <w:rtl w:val="true"/>
        </w:rPr>
        <w:t>באמת אמרו</w:t>
      </w:r>
      <w:r>
        <w:rPr>
          <w:rtl w:val="true"/>
        </w:rPr>
        <w:t xml:space="preserve">: </w:t>
      </w:r>
      <w:r>
        <w:rPr>
          <w:b/>
          <w:b/>
          <w:bCs/>
          <w:rtl w:val="true"/>
        </w:rPr>
        <w:t>בית הכסא</w:t>
      </w:r>
      <w:r>
        <w:rPr>
          <w:rtl w:val="true"/>
        </w:rPr>
        <w:t xml:space="preserve">, </w:t>
      </w:r>
      <w:r>
        <w:rPr>
          <w:rtl w:val="true"/>
        </w:rPr>
        <w:t>ו</w:t>
      </w:r>
      <w:r>
        <w:rPr>
          <w:b/>
          <w:b/>
          <w:bCs/>
          <w:rtl w:val="true"/>
        </w:rPr>
        <w:t>בית הבורסקי</w:t>
      </w:r>
      <w:r>
        <w:rPr>
          <w:rtl w:val="true"/>
        </w:rPr>
        <w:t xml:space="preserve">, </w:t>
      </w:r>
      <w:r>
        <w:rPr>
          <w:rtl w:val="true"/>
        </w:rPr>
        <w:t>ו</w:t>
      </w:r>
      <w:r>
        <w:rPr>
          <w:b/>
          <w:b/>
          <w:bCs/>
          <w:rtl w:val="true"/>
        </w:rPr>
        <w:t>בית המרחץ</w:t>
      </w:r>
      <w:r>
        <w:rPr>
          <w:rtl w:val="true"/>
        </w:rPr>
        <w:t xml:space="preserve">, </w:t>
      </w:r>
      <w:r>
        <w:rPr>
          <w:rtl w:val="true"/>
        </w:rPr>
        <w:t>ו</w:t>
      </w:r>
      <w:r>
        <w:rPr>
          <w:b/>
          <w:b/>
          <w:bCs/>
          <w:rtl w:val="true"/>
        </w:rPr>
        <w:t>בית הטבילה</w:t>
      </w:r>
      <w:r>
        <w:rPr>
          <w:rtl w:val="true"/>
        </w:rPr>
        <w:t xml:space="preserve">, </w:t>
      </w:r>
      <w:r>
        <w:rPr>
          <w:rtl w:val="true"/>
        </w:rPr>
        <w:t xml:space="preserve">ושהנשים נאותות בהן </w:t>
      </w:r>
      <w:r>
        <w:rPr>
          <w:rtl w:val="true"/>
        </w:rPr>
        <w:t xml:space="preserve">- </w:t>
      </w:r>
      <w:r>
        <w:rPr>
          <w:rtl w:val="true"/>
        </w:rPr>
        <w:t>פטורין מן המזוזה</w:t>
      </w:r>
      <w:r>
        <w:rPr>
          <w:rtl w:val="true"/>
        </w:rPr>
        <w:t>.</w:t>
      </w:r>
    </w:p>
    <w:p>
      <w:pPr>
        <w:pStyle w:val="Normal"/>
        <w:ind w:end="0"/>
        <w:jc w:val="both"/>
        <w:rPr>
          <w:rFonts w:hint="cs"/>
          <w:lang w:eastAsia="he-IL"/>
        </w:rPr>
      </w:pPr>
      <w:r>
        <w:rPr>
          <w:rFonts w:hint="cs"/>
          <w:rtl w:val="true"/>
          <w:lang w:eastAsia="he-IL"/>
        </w:rPr>
        <w:t>רב כהנא</w:t>
      </w:r>
      <w:r>
        <w:rPr>
          <w:rStyle w:val="FootnoteCharacters"/>
          <w:rStyle w:val="FootnoteReference"/>
          <w:rtl w:val="true"/>
          <w:lang w:eastAsia="he-IL"/>
        </w:rPr>
        <w:footnoteReference w:id="11"/>
      </w:r>
      <w:r>
        <w:rPr>
          <w:rFonts w:hint="cs"/>
          <w:rtl w:val="true"/>
          <w:lang w:eastAsia="he-IL"/>
        </w:rPr>
        <w:t xml:space="preserve">- </w:t>
      </w:r>
      <w:r>
        <w:rPr>
          <w:rFonts w:hint="cs"/>
          <w:rtl w:val="true"/>
          <w:lang w:eastAsia="he-IL"/>
        </w:rPr>
        <w:t>כפשוטו</w:t>
      </w:r>
      <w:r>
        <w:rPr>
          <w:rFonts w:hint="cs"/>
          <w:rtl w:val="true"/>
          <w:lang w:eastAsia="he-IL"/>
        </w:rPr>
        <w:t xml:space="preserve">. </w:t>
      </w:r>
      <w:r>
        <w:rPr>
          <w:rFonts w:hint="cs"/>
          <w:rtl w:val="true"/>
          <w:lang w:eastAsia="he-IL"/>
        </w:rPr>
        <w:t>ובין מרחץ של רבים בין מרחץ של יחיד פטורים מהמזוזה</w:t>
      </w:r>
      <w:r>
        <w:rPr>
          <w:rFonts w:hint="cs"/>
          <w:rtl w:val="true"/>
          <w:lang w:eastAsia="he-IL"/>
        </w:rPr>
        <w:t>.</w:t>
      </w:r>
    </w:p>
    <w:p>
      <w:pPr>
        <w:pStyle w:val="Normal"/>
        <w:ind w:end="0"/>
        <w:jc w:val="both"/>
        <w:rPr>
          <w:rFonts w:hint="cs"/>
          <w:lang w:eastAsia="he-IL"/>
        </w:rPr>
      </w:pPr>
      <w:r>
        <w:rPr>
          <w:rFonts w:hint="cs"/>
          <w:rtl w:val="true"/>
          <w:lang w:eastAsia="he-IL"/>
        </w:rPr>
        <w:t xml:space="preserve">רב יהודה </w:t>
      </w:r>
      <w:r>
        <w:rPr>
          <w:rFonts w:hint="cs"/>
          <w:rtl w:val="true"/>
          <w:lang w:eastAsia="he-IL"/>
        </w:rPr>
        <w:t xml:space="preserve">- </w:t>
      </w:r>
      <w:r>
        <w:rPr>
          <w:rFonts w:hint="cs"/>
          <w:rtl w:val="true"/>
          <w:lang w:eastAsia="he-IL"/>
        </w:rPr>
        <w:t>בית התבן</w:t>
      </w:r>
      <w:r>
        <w:rPr>
          <w:rFonts w:hint="cs"/>
          <w:rtl w:val="true"/>
          <w:lang w:eastAsia="he-IL"/>
        </w:rPr>
        <w:t xml:space="preserve">, </w:t>
      </w:r>
      <w:r>
        <w:rPr>
          <w:rFonts w:hint="cs"/>
          <w:rtl w:val="true"/>
          <w:lang w:eastAsia="he-IL"/>
        </w:rPr>
        <w:t>המרחץ וכו</w:t>
      </w:r>
      <w:r>
        <w:rPr>
          <w:rFonts w:hint="cs"/>
          <w:rtl w:val="true"/>
          <w:lang w:eastAsia="he-IL"/>
        </w:rPr>
        <w:t xml:space="preserve">' </w:t>
      </w:r>
      <w:r>
        <w:rPr>
          <w:rFonts w:hint="cs"/>
          <w:rtl w:val="true"/>
          <w:lang w:eastAsia="he-IL"/>
        </w:rPr>
        <w:t>פטורים אפילו שנשים מתקשטות בהם ויש מחייבים</w:t>
      </w:r>
      <w:r>
        <w:rPr>
          <w:rFonts w:hint="cs"/>
          <w:rtl w:val="true"/>
          <w:lang w:eastAsia="he-IL"/>
        </w:rPr>
        <w:t xml:space="preserve">. </w:t>
      </w:r>
      <w:r>
        <w:rPr>
          <w:rFonts w:hint="cs"/>
          <w:rtl w:val="true"/>
          <w:lang w:eastAsia="he-IL"/>
        </w:rPr>
        <w:t>ובסתם ד</w:t>
      </w:r>
      <w:r>
        <w:rPr>
          <w:rFonts w:hint="cs"/>
          <w:rtl w:val="true"/>
          <w:lang w:eastAsia="he-IL"/>
        </w:rPr>
        <w:t>"</w:t>
      </w:r>
      <w:r>
        <w:rPr>
          <w:rFonts w:hint="cs"/>
          <w:rtl w:val="true"/>
          <w:lang w:eastAsia="he-IL"/>
        </w:rPr>
        <w:t>ה פטור</w:t>
      </w:r>
      <w:r>
        <w:rPr>
          <w:rFonts w:hint="cs"/>
          <w:rtl w:val="true"/>
          <w:lang w:eastAsia="he-IL"/>
        </w:rPr>
        <w:t xml:space="preserve">. </w:t>
      </w:r>
      <w:r>
        <w:rPr>
          <w:rFonts w:hint="cs"/>
          <w:rtl w:val="true"/>
          <w:lang w:eastAsia="he-IL"/>
        </w:rPr>
        <w:t>בית הכסא וכו</w:t>
      </w:r>
      <w:r>
        <w:rPr>
          <w:rFonts w:hint="cs"/>
          <w:rtl w:val="true"/>
          <w:lang w:eastAsia="he-IL"/>
        </w:rPr>
        <w:t xml:space="preserve">' </w:t>
      </w:r>
      <w:r>
        <w:rPr>
          <w:rFonts w:hint="cs"/>
          <w:rtl w:val="true"/>
          <w:lang w:eastAsia="he-IL"/>
        </w:rPr>
        <w:t>אע</w:t>
      </w:r>
      <w:r>
        <w:rPr>
          <w:rFonts w:hint="cs"/>
          <w:rtl w:val="true"/>
          <w:lang w:eastAsia="he-IL"/>
        </w:rPr>
        <w:t>"</w:t>
      </w:r>
      <w:r>
        <w:rPr>
          <w:rFonts w:hint="cs"/>
          <w:rtl w:val="true"/>
          <w:lang w:eastAsia="he-IL"/>
        </w:rPr>
        <w:t>פ שהנשים מתקשטות בהם פטורים</w:t>
      </w:r>
      <w:r>
        <w:rPr>
          <w:rFonts w:hint="cs"/>
          <w:rtl w:val="true"/>
          <w:lang w:eastAsia="he-IL"/>
        </w:rPr>
        <w:t>.</w:t>
      </w:r>
    </w:p>
    <w:p>
      <w:pPr>
        <w:pStyle w:val="Normal"/>
        <w:ind w:firstLine="720" w:end="0"/>
        <w:jc w:val="both"/>
        <w:rPr>
          <w:rFonts w:hint="cs"/>
          <w:lang w:eastAsia="he-IL"/>
        </w:rPr>
      </w:pPr>
      <w:r>
        <w:rPr>
          <w:rFonts w:hint="cs"/>
          <w:b/>
          <w:b/>
          <w:bCs/>
          <w:rtl w:val="true"/>
          <w:lang w:eastAsia="he-IL"/>
        </w:rPr>
        <w:t>רי</w:t>
      </w:r>
      <w:r>
        <w:rPr>
          <w:rFonts w:hint="cs"/>
          <w:b/>
          <w:bCs/>
          <w:rtl w:val="true"/>
          <w:lang w:eastAsia="he-IL"/>
        </w:rPr>
        <w:t>"</w:t>
      </w:r>
      <w:r>
        <w:rPr>
          <w:rFonts w:hint="cs"/>
          <w:b/>
          <w:b/>
          <w:bCs/>
          <w:rtl w:val="true"/>
          <w:lang w:eastAsia="he-IL"/>
        </w:rPr>
        <w:t>ף</w:t>
      </w:r>
      <w:r>
        <w:rPr>
          <w:rFonts w:hint="cs"/>
          <w:rtl w:val="true"/>
          <w:lang w:eastAsia="he-IL"/>
        </w:rPr>
        <w:t xml:space="preserve"> ו</w:t>
      </w:r>
      <w:r>
        <w:rPr>
          <w:rFonts w:hint="cs"/>
          <w:b/>
          <w:b/>
          <w:bCs/>
          <w:rtl w:val="true"/>
          <w:lang w:eastAsia="he-IL"/>
        </w:rPr>
        <w:t>רא</w:t>
      </w:r>
      <w:r>
        <w:rPr>
          <w:rFonts w:hint="cs"/>
          <w:b/>
          <w:bCs/>
          <w:rtl w:val="true"/>
          <w:lang w:eastAsia="he-IL"/>
        </w:rPr>
        <w:t>"</w:t>
      </w:r>
      <w:r>
        <w:rPr>
          <w:rFonts w:hint="cs"/>
          <w:b/>
          <w:b/>
          <w:bCs/>
          <w:rtl w:val="true"/>
          <w:lang w:eastAsia="he-IL"/>
        </w:rPr>
        <w:t>ש</w:t>
      </w:r>
      <w:r>
        <w:rPr>
          <w:rFonts w:hint="cs"/>
          <w:rtl w:val="true"/>
          <w:lang w:eastAsia="he-IL"/>
        </w:rPr>
        <w:t xml:space="preserve"> פסקו כרב כהנא</w:t>
      </w:r>
      <w:r>
        <w:rPr>
          <w:rFonts w:hint="cs"/>
          <w:rtl w:val="true"/>
          <w:lang w:eastAsia="he-IL"/>
        </w:rPr>
        <w:t>.</w:t>
      </w:r>
    </w:p>
    <w:p>
      <w:pPr>
        <w:pStyle w:val="Normal"/>
        <w:ind w:start="1440" w:end="0"/>
        <w:jc w:val="both"/>
        <w:rPr>
          <w:rFonts w:hint="cs"/>
          <w:lang w:eastAsia="he-IL"/>
        </w:rPr>
      </w:pP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 xml:space="preserve"> שבית התבן הבקר והעצים </w:t>
      </w:r>
      <w:r>
        <w:rPr>
          <w:rFonts w:hint="cs"/>
          <w:u w:val="single"/>
          <w:rtl w:val="true"/>
          <w:lang w:eastAsia="he-IL"/>
        </w:rPr>
        <w:t>חייבים</w:t>
      </w:r>
      <w:r>
        <w:rPr>
          <w:rFonts w:hint="cs"/>
          <w:rtl w:val="true"/>
          <w:lang w:eastAsia="he-IL"/>
        </w:rPr>
        <w:t xml:space="preserve">, </w:t>
      </w:r>
      <w:r>
        <w:rPr>
          <w:rFonts w:hint="cs"/>
          <w:rtl w:val="true"/>
          <w:lang w:eastAsia="he-IL"/>
        </w:rPr>
        <w:t>אא</w:t>
      </w:r>
      <w:r>
        <w:rPr>
          <w:rFonts w:hint="cs"/>
          <w:rtl w:val="true"/>
          <w:lang w:eastAsia="he-IL"/>
        </w:rPr>
        <w:t>"</w:t>
      </w:r>
      <w:r>
        <w:rPr>
          <w:rFonts w:hint="cs"/>
          <w:rtl w:val="true"/>
          <w:lang w:eastAsia="he-IL"/>
        </w:rPr>
        <w:t>כ נשים מתלבשות בהם</w:t>
      </w:r>
      <w:r>
        <w:rPr>
          <w:rFonts w:hint="cs"/>
          <w:rtl w:val="true"/>
          <w:lang w:eastAsia="he-IL"/>
        </w:rPr>
        <w:t>.</w:t>
      </w:r>
    </w:p>
    <w:p>
      <w:pPr>
        <w:pStyle w:val="Normal"/>
        <w:ind w:start="1440" w:end="0"/>
        <w:jc w:val="both"/>
        <w:rPr>
          <w:rFonts w:hint="cs"/>
          <w:lang w:eastAsia="he-IL"/>
        </w:rPr>
      </w:pPr>
      <w:r>
        <w:rPr>
          <w:rFonts w:hint="cs"/>
          <w:rtl w:val="true"/>
          <w:lang w:eastAsia="he-IL"/>
        </w:rPr>
        <w:t xml:space="preserve">ובית הכסא הבורסקי המרחץ והטבילה </w:t>
      </w:r>
      <w:r>
        <w:rPr>
          <w:rFonts w:hint="cs"/>
          <w:u w:val="single"/>
          <w:rtl w:val="true"/>
          <w:lang w:eastAsia="he-IL"/>
        </w:rPr>
        <w:t>פטורים</w:t>
      </w:r>
      <w:r>
        <w:rPr>
          <w:rFonts w:hint="cs"/>
          <w:rtl w:val="true"/>
          <w:lang w:eastAsia="he-IL"/>
        </w:rPr>
        <w:t xml:space="preserve">. </w:t>
      </w:r>
      <w:r>
        <w:rPr>
          <w:rFonts w:hint="cs"/>
          <w:b/>
          <w:b/>
          <w:bCs/>
          <w:u w:val="single"/>
          <w:rtl w:val="true"/>
          <w:lang w:eastAsia="he-IL"/>
        </w:rPr>
        <w:t>ש</w:t>
      </w:r>
      <w:r>
        <w:rPr>
          <w:rFonts w:hint="cs"/>
          <w:b/>
          <w:bCs/>
          <w:u w:val="single"/>
          <w:rtl w:val="true"/>
          <w:lang w:eastAsia="he-IL"/>
        </w:rPr>
        <w:t>"</w:t>
      </w:r>
      <w:r>
        <w:rPr>
          <w:rFonts w:hint="cs"/>
          <w:b/>
          <w:b/>
          <w:bCs/>
          <w:u w:val="single"/>
          <w:rtl w:val="true"/>
          <w:lang w:eastAsia="he-IL"/>
        </w:rPr>
        <w:t>ך</w:t>
      </w:r>
      <w:r>
        <w:rPr>
          <w:rFonts w:hint="cs"/>
          <w:rtl w:val="true"/>
          <w:lang w:eastAsia="he-IL"/>
        </w:rPr>
        <w:t xml:space="preserve">: </w:t>
      </w:r>
      <w:r>
        <w:rPr>
          <w:rFonts w:hint="cs"/>
          <w:rtl w:val="true"/>
          <w:lang w:eastAsia="he-IL"/>
        </w:rPr>
        <w:t>ואפילו שמכסה את המזוזה</w:t>
      </w:r>
      <w:r>
        <w:rPr>
          <w:rFonts w:hint="cs"/>
          <w:rtl w:val="true"/>
          <w:lang w:eastAsia="he-IL"/>
        </w:rPr>
        <w:t xml:space="preserve">, </w:t>
      </w:r>
      <w:r>
        <w:rPr>
          <w:rFonts w:hint="cs"/>
          <w:rtl w:val="true"/>
          <w:lang w:eastAsia="he-IL"/>
        </w:rPr>
        <w:t>שאינם לדירת כבוד</w:t>
      </w:r>
      <w:r>
        <w:rPr>
          <w:rFonts w:hint="cs"/>
          <w:rtl w:val="true"/>
          <w:lang w:eastAsia="he-IL"/>
        </w:rPr>
        <w:t>.</w:t>
      </w:r>
    </w:p>
    <w:p>
      <w:pPr>
        <w:pStyle w:val="Normal"/>
        <w:ind w:firstLine="720" w:end="0"/>
        <w:jc w:val="both"/>
        <w:rPr>
          <w:rFonts w:hint="cs"/>
          <w:lang w:eastAsia="he-IL"/>
        </w:rPr>
      </w:pPr>
      <w:r>
        <w:rPr>
          <w:rFonts w:hint="cs"/>
          <w:b/>
          <w:b/>
          <w:bCs/>
          <w:rtl w:val="true"/>
          <w:lang w:eastAsia="he-IL"/>
        </w:rPr>
        <w:t>רמב</w:t>
      </w:r>
      <w:r>
        <w:rPr>
          <w:rFonts w:hint="cs"/>
          <w:b/>
          <w:bCs/>
          <w:rtl w:val="true"/>
          <w:lang w:eastAsia="he-IL"/>
        </w:rPr>
        <w:t>"</w:t>
      </w:r>
      <w:r>
        <w:rPr>
          <w:rFonts w:hint="cs"/>
          <w:b/>
          <w:b/>
          <w:bCs/>
          <w:rtl w:val="true"/>
          <w:lang w:eastAsia="he-IL"/>
        </w:rPr>
        <w:t>ם</w:t>
      </w:r>
      <w:r>
        <w:rPr>
          <w:rFonts w:hint="cs"/>
          <w:rtl w:val="true"/>
          <w:lang w:eastAsia="he-IL"/>
        </w:rPr>
        <w:t xml:space="preserve"> פסק כרב יהודה</w:t>
      </w:r>
      <w:r>
        <w:rPr>
          <w:rFonts w:hint="cs"/>
          <w:rtl w:val="true"/>
          <w:lang w:eastAsia="he-IL"/>
        </w:rPr>
        <w:t>.</w:t>
      </w:r>
    </w:p>
    <w:p>
      <w:pPr>
        <w:pStyle w:val="Normal"/>
        <w:ind w:end="0"/>
        <w:jc w:val="both"/>
        <w:rPr>
          <w:rFonts w:hint="cs"/>
          <w:color w:val="003366"/>
          <w:lang w:eastAsia="he-IL"/>
        </w:rPr>
      </w:pPr>
      <w:r>
        <w:rPr>
          <w:rFonts w:hint="cs"/>
          <w:color w:val="003366"/>
          <w:rtl w:val="true"/>
          <w:lang w:eastAsia="he-IL"/>
        </w:rPr>
        <w:t>כתב ב</w:t>
      </w:r>
      <w:r>
        <w:rPr>
          <w:rFonts w:hint="cs"/>
          <w:b/>
          <w:b/>
          <w:bCs/>
          <w:color w:val="003366"/>
          <w:rtl w:val="true"/>
          <w:lang w:eastAsia="he-IL"/>
        </w:rPr>
        <w:t>יד הקטנה</w:t>
      </w:r>
      <w:r>
        <w:rPr>
          <w:rFonts w:hint="cs"/>
          <w:color w:val="003366"/>
          <w:rtl w:val="true"/>
          <w:lang w:eastAsia="he-IL"/>
        </w:rPr>
        <w:t xml:space="preserve"> שבימינו נפיש זוהמיה של הרפת ולא קובעים בה מזוזה</w:t>
      </w:r>
      <w:r>
        <w:rPr>
          <w:rFonts w:hint="cs"/>
          <w:color w:val="003366"/>
          <w:rtl w:val="true"/>
          <w:lang w:eastAsia="he-IL"/>
        </w:rPr>
        <w:t xml:space="preserve">. </w:t>
      </w:r>
      <w:r>
        <w:rPr>
          <w:rFonts w:hint="cs"/>
          <w:color w:val="003366"/>
          <w:rtl w:val="true"/>
          <w:lang w:eastAsia="he-IL"/>
        </w:rPr>
        <w:t>אולם בלולים בנויים הזוהמה קטנה יותר</w:t>
      </w:r>
      <w:r>
        <w:rPr>
          <w:rFonts w:hint="cs"/>
          <w:color w:val="003366"/>
          <w:rtl w:val="true"/>
          <w:lang w:eastAsia="he-IL"/>
        </w:rPr>
        <w:t xml:space="preserve">, </w:t>
      </w:r>
      <w:r>
        <w:rPr>
          <w:rFonts w:hint="cs"/>
          <w:color w:val="003366"/>
          <w:rtl w:val="true"/>
          <w:lang w:eastAsia="he-IL"/>
        </w:rPr>
        <w:t>ובמיוחד יש לחייב במזוזה אם המזוזה מחוץ לדלת</w:t>
      </w:r>
      <w:r>
        <w:rPr>
          <w:rFonts w:hint="cs"/>
          <w:color w:val="003366"/>
          <w:rtl w:val="true"/>
          <w:lang w:eastAsia="he-IL"/>
        </w:rPr>
        <w:t>. (</w:t>
      </w:r>
      <w:r>
        <w:rPr>
          <w:rFonts w:hint="cs"/>
          <w:color w:val="003366"/>
          <w:rtl w:val="true"/>
          <w:lang w:eastAsia="he-IL"/>
        </w:rPr>
        <w:t>פת</w:t>
      </w:r>
      <w:r>
        <w:rPr>
          <w:rFonts w:hint="cs"/>
          <w:color w:val="003366"/>
          <w:rtl w:val="true"/>
          <w:lang w:eastAsia="he-IL"/>
        </w:rPr>
        <w:t>"</w:t>
      </w:r>
      <w:r>
        <w:rPr>
          <w:rFonts w:hint="cs"/>
          <w:color w:val="003366"/>
          <w:rtl w:val="true"/>
          <w:lang w:eastAsia="he-IL"/>
        </w:rPr>
        <w:t>ש ב</w:t>
      </w:r>
      <w:r>
        <w:rPr>
          <w:rFonts w:hint="cs"/>
          <w:color w:val="003366"/>
          <w:rtl w:val="true"/>
          <w:lang w:eastAsia="he-IL"/>
        </w:rPr>
        <w:t>)</w:t>
      </w:r>
    </w:p>
    <w:p>
      <w:pPr>
        <w:pStyle w:val="Normal"/>
        <w:ind w:end="0"/>
        <w:jc w:val="both"/>
        <w:rPr>
          <w:rFonts w:hint="cs"/>
          <w:color w:val="003366"/>
          <w:lang w:eastAsia="he-IL"/>
        </w:rPr>
      </w:pPr>
      <w:r>
        <w:rPr>
          <w:rFonts w:hint="cs"/>
          <w:color w:val="003366"/>
          <w:rtl w:val="true"/>
          <w:lang w:eastAsia="he-IL"/>
        </w:rPr>
        <w:t xml:space="preserve">כתב </w:t>
      </w:r>
      <w:r>
        <w:rPr>
          <w:rFonts w:hint="cs"/>
          <w:b/>
          <w:b/>
          <w:bCs/>
          <w:color w:val="003366"/>
          <w:rtl w:val="true"/>
          <w:lang w:eastAsia="he-IL"/>
        </w:rPr>
        <w:t>פנים מאירות</w:t>
      </w:r>
      <w:r>
        <w:rPr>
          <w:rFonts w:hint="cs"/>
          <w:color w:val="003366"/>
          <w:rtl w:val="true"/>
          <w:lang w:eastAsia="he-IL"/>
        </w:rPr>
        <w:t xml:space="preserve"> שבית המרחץ שהפכוהו לחדר מגורים יש לשים בו מזוזה</w:t>
      </w:r>
      <w:r>
        <w:rPr>
          <w:rFonts w:hint="cs"/>
          <w:color w:val="003366"/>
          <w:rtl w:val="true"/>
          <w:lang w:eastAsia="he-IL"/>
        </w:rPr>
        <w:t xml:space="preserve">. </w:t>
      </w:r>
      <w:r>
        <w:rPr>
          <w:rFonts w:hint="cs"/>
          <w:b/>
          <w:b/>
          <w:bCs/>
          <w:color w:val="003366"/>
          <w:rtl w:val="true"/>
          <w:lang w:eastAsia="he-IL"/>
        </w:rPr>
        <w:t>חמודי דניאל</w:t>
      </w:r>
      <w:r>
        <w:rPr>
          <w:rFonts w:hint="cs"/>
          <w:color w:val="003366"/>
          <w:rtl w:val="true"/>
          <w:lang w:eastAsia="he-IL"/>
        </w:rPr>
        <w:t xml:space="preserve"> כתב שחדר מגורים שעושים בו פעמיים בשנה מרחץ חייב במזוזה</w:t>
      </w:r>
      <w:r>
        <w:rPr>
          <w:rFonts w:hint="cs"/>
          <w:color w:val="003366"/>
          <w:rtl w:val="true"/>
          <w:lang w:eastAsia="he-IL"/>
        </w:rPr>
        <w:t xml:space="preserve">, </w:t>
      </w:r>
      <w:r>
        <w:rPr>
          <w:rFonts w:hint="cs"/>
          <w:color w:val="003366"/>
          <w:rtl w:val="true"/>
          <w:lang w:eastAsia="he-IL"/>
        </w:rPr>
        <w:t>אך יש לכסותה</w:t>
      </w:r>
      <w:r>
        <w:rPr>
          <w:rFonts w:hint="cs"/>
          <w:color w:val="003366"/>
          <w:rtl w:val="true"/>
          <w:lang w:eastAsia="he-IL"/>
        </w:rPr>
        <w:t>. (</w:t>
      </w:r>
      <w:r>
        <w:rPr>
          <w:rFonts w:hint="cs"/>
          <w:color w:val="003366"/>
          <w:rtl w:val="true"/>
          <w:lang w:eastAsia="he-IL"/>
        </w:rPr>
        <w:t>פת</w:t>
      </w:r>
      <w:r>
        <w:rPr>
          <w:rFonts w:hint="cs"/>
          <w:color w:val="003366"/>
          <w:rtl w:val="true"/>
          <w:lang w:eastAsia="he-IL"/>
        </w:rPr>
        <w:t>"</w:t>
      </w:r>
      <w:r>
        <w:rPr>
          <w:rFonts w:hint="cs"/>
          <w:color w:val="003366"/>
          <w:rtl w:val="true"/>
          <w:lang w:eastAsia="he-IL"/>
        </w:rPr>
        <w:t>ש ו</w:t>
      </w:r>
      <w:r>
        <w:rPr>
          <w:rFonts w:hint="cs"/>
          <w:color w:val="003366"/>
          <w:rtl w:val="true"/>
          <w:lang w:eastAsia="he-IL"/>
        </w:rPr>
        <w:t>)</w:t>
      </w:r>
    </w:p>
    <w:p>
      <w:pPr>
        <w:pStyle w:val="Normal"/>
        <w:ind w:end="0"/>
        <w:jc w:val="both"/>
        <w:rPr>
          <w:rFonts w:hint="cs"/>
          <w:lang w:eastAsia="he-IL"/>
        </w:rPr>
      </w:pPr>
      <w:r>
        <w:rPr>
          <w:rFonts w:hint="cs"/>
          <w:color w:val="003366"/>
          <w:rtl w:val="true"/>
          <w:lang w:eastAsia="he-IL"/>
        </w:rPr>
      </w:r>
    </w:p>
    <w:p>
      <w:pPr>
        <w:pStyle w:val="Normal"/>
        <w:ind w:end="0"/>
        <w:jc w:val="both"/>
        <w:rPr>
          <w:rFonts w:hint="cs"/>
          <w:lang w:eastAsia="he-IL"/>
        </w:rPr>
      </w:pPr>
      <w:r>
        <w:rPr>
          <w:rFonts w:hint="cs"/>
          <w:b/>
          <w:b/>
          <w:bCs/>
          <w:rtl w:val="true"/>
          <w:lang w:eastAsia="he-IL"/>
        </w:rPr>
        <w:t>מרדכי</w:t>
      </w:r>
      <w:r>
        <w:rPr>
          <w:rFonts w:hint="cs"/>
          <w:rtl w:val="true"/>
          <w:lang w:eastAsia="he-IL"/>
        </w:rPr>
        <w:t xml:space="preserve"> למד מהגמ</w:t>
      </w:r>
      <w:r>
        <w:rPr>
          <w:rFonts w:hint="cs"/>
          <w:rtl w:val="true"/>
          <w:lang w:eastAsia="he-IL"/>
        </w:rPr>
        <w:t xml:space="preserve">' </w:t>
      </w:r>
      <w:r>
        <w:rPr>
          <w:rFonts w:hint="cs"/>
          <w:rtl w:val="true"/>
          <w:lang w:eastAsia="he-IL"/>
        </w:rPr>
        <w:t>שחדר של נשים אין שמים בו מזוזה כי הן מכבסות</w:t>
      </w:r>
      <w:r>
        <w:rPr>
          <w:rFonts w:hint="cs"/>
          <w:rtl w:val="true"/>
          <w:lang w:eastAsia="he-IL"/>
        </w:rPr>
        <w:t xml:space="preserve">, </w:t>
      </w:r>
      <w:r>
        <w:rPr>
          <w:rFonts w:hint="cs"/>
          <w:rtl w:val="true"/>
          <w:lang w:eastAsia="he-IL"/>
        </w:rPr>
        <w:t>מתרחצות ומתקשטות בהם</w:t>
      </w:r>
      <w:r>
        <w:rPr>
          <w:rFonts w:hint="cs"/>
          <w:rtl w:val="true"/>
          <w:lang w:eastAsia="he-IL"/>
        </w:rPr>
        <w:t xml:space="preserve">. </w:t>
      </w:r>
      <w:r>
        <w:rPr>
          <w:rFonts w:hint="cs"/>
          <w:rtl w:val="true"/>
          <w:lang w:eastAsia="he-IL"/>
        </w:rPr>
        <w:t>והוסיף ב</w:t>
      </w:r>
      <w:r>
        <w:rPr>
          <w:rFonts w:hint="cs"/>
          <w:b/>
          <w:b/>
          <w:bCs/>
          <w:rtl w:val="true"/>
          <w:lang w:eastAsia="he-IL"/>
        </w:rPr>
        <w:t>תשב</w:t>
      </w:r>
      <w:r>
        <w:rPr>
          <w:rFonts w:hint="cs"/>
          <w:b/>
          <w:bCs/>
          <w:rtl w:val="true"/>
          <w:lang w:eastAsia="he-IL"/>
        </w:rPr>
        <w:t>"</w:t>
      </w:r>
      <w:r>
        <w:rPr>
          <w:rFonts w:hint="cs"/>
          <w:b/>
          <w:b/>
          <w:bCs/>
          <w:rtl w:val="true"/>
          <w:lang w:eastAsia="he-IL"/>
        </w:rPr>
        <w:t>ץ</w:t>
      </w:r>
      <w:r>
        <w:rPr>
          <w:rFonts w:hint="cs"/>
          <w:rtl w:val="true"/>
          <w:lang w:eastAsia="he-IL"/>
        </w:rPr>
        <w:t xml:space="preserve"> שכ</w:t>
      </w:r>
      <w:r>
        <w:rPr>
          <w:rFonts w:hint="cs"/>
          <w:rtl w:val="true"/>
          <w:lang w:eastAsia="he-IL"/>
        </w:rPr>
        <w:t>"</w:t>
      </w:r>
      <w:r>
        <w:rPr>
          <w:rFonts w:hint="cs"/>
          <w:rtl w:val="true"/>
          <w:lang w:eastAsia="he-IL"/>
        </w:rPr>
        <w:t>ש בחדר שאיש ואשה משמשים</w:t>
      </w:r>
      <w:r>
        <w:rPr>
          <w:rFonts w:hint="cs"/>
          <w:rtl w:val="true"/>
          <w:lang w:eastAsia="he-IL"/>
        </w:rPr>
        <w:t>.</w:t>
      </w:r>
    </w:p>
    <w:p>
      <w:pPr>
        <w:pStyle w:val="Normal"/>
        <w:ind w:end="0"/>
        <w:jc w:val="both"/>
        <w:rPr>
          <w:rFonts w:hint="cs"/>
          <w:lang w:eastAsia="he-IL"/>
        </w:rPr>
      </w:pPr>
      <w:r>
        <w:rPr>
          <w:rFonts w:hint="cs"/>
          <w:b/>
          <w:b/>
          <w:bCs/>
          <w:rtl w:val="true"/>
          <w:lang w:eastAsia="he-IL"/>
        </w:rPr>
        <w:t>ב</w:t>
      </w:r>
      <w:r>
        <w:rPr>
          <w:rFonts w:hint="cs"/>
          <w:b/>
          <w:bCs/>
          <w:rtl w:val="true"/>
          <w:lang w:eastAsia="he-IL"/>
        </w:rPr>
        <w:t>"</w:t>
      </w:r>
      <w:r>
        <w:rPr>
          <w:rFonts w:hint="cs"/>
          <w:b/>
          <w:b/>
          <w:bCs/>
          <w:rtl w:val="true"/>
          <w:lang w:eastAsia="he-IL"/>
        </w:rPr>
        <w:t xml:space="preserve">י </w:t>
      </w:r>
      <w:r>
        <w:rPr>
          <w:rFonts w:hint="cs"/>
          <w:rtl w:val="true"/>
          <w:lang w:eastAsia="he-IL"/>
        </w:rPr>
        <w:t>חולק עליו</w:t>
      </w:r>
      <w:r>
        <w:rPr>
          <w:rFonts w:hint="cs"/>
          <w:rtl w:val="true"/>
          <w:lang w:eastAsia="he-IL"/>
        </w:rPr>
        <w:t xml:space="preserve">, </w:t>
      </w:r>
      <w:r>
        <w:rPr>
          <w:rFonts w:hint="cs"/>
          <w:rtl w:val="true"/>
          <w:lang w:eastAsia="he-IL"/>
        </w:rPr>
        <w:t>שהגמ</w:t>
      </w:r>
      <w:r>
        <w:rPr>
          <w:rFonts w:hint="cs"/>
          <w:rtl w:val="true"/>
          <w:lang w:eastAsia="he-IL"/>
        </w:rPr>
        <w:t xml:space="preserve">' </w:t>
      </w:r>
      <w:r>
        <w:rPr>
          <w:rFonts w:hint="cs"/>
          <w:rtl w:val="true"/>
          <w:lang w:eastAsia="he-IL"/>
        </w:rPr>
        <w:t>דיברה רק על בית התבן ובית הבקר שאינו דירה ממש</w:t>
      </w:r>
      <w:r>
        <w:rPr>
          <w:rFonts w:hint="cs"/>
          <w:rtl w:val="true"/>
          <w:lang w:eastAsia="he-IL"/>
        </w:rPr>
        <w:t xml:space="preserve">. </w:t>
      </w:r>
      <w:r>
        <w:rPr>
          <w:rFonts w:hint="cs"/>
          <w:rtl w:val="true"/>
          <w:lang w:eastAsia="he-IL"/>
        </w:rPr>
        <w:t>אך חדר מגורים חייב אפילו שוכבות בו נשים</w:t>
      </w:r>
      <w:r>
        <w:rPr>
          <w:rFonts w:hint="cs"/>
          <w:rtl w:val="true"/>
          <w:lang w:eastAsia="he-IL"/>
        </w:rPr>
        <w:t xml:space="preserve">. </w:t>
      </w:r>
      <w:r>
        <w:rPr>
          <w:rFonts w:hint="cs"/>
          <w:rtl w:val="true"/>
          <w:lang w:eastAsia="he-IL"/>
        </w:rPr>
        <w:t xml:space="preserve">וכן פסק </w:t>
      </w:r>
      <w:r>
        <w:rPr>
          <w:rFonts w:hint="cs"/>
          <w:b/>
          <w:b/>
          <w:bCs/>
          <w:u w:val="single"/>
          <w:rtl w:val="true"/>
          <w:lang w:eastAsia="he-IL"/>
        </w:rPr>
        <w:t>ש</w:t>
      </w:r>
      <w:r>
        <w:rPr>
          <w:rFonts w:hint="cs"/>
          <w:b/>
          <w:bCs/>
          <w:u w:val="single"/>
          <w:rtl w:val="true"/>
          <w:lang w:eastAsia="he-IL"/>
        </w:rPr>
        <w:t>"</w:t>
      </w:r>
      <w:r>
        <w:rPr>
          <w:rFonts w:hint="cs"/>
          <w:b/>
          <w:b/>
          <w:bCs/>
          <w:u w:val="single"/>
          <w:rtl w:val="true"/>
          <w:lang w:eastAsia="he-IL"/>
        </w:rPr>
        <w:t>ך</w:t>
      </w:r>
      <w:r>
        <w:rPr>
          <w:rFonts w:hint="cs"/>
          <w:rtl w:val="true"/>
          <w:lang w:eastAsia="he-IL"/>
        </w:rPr>
        <w:t>.</w:t>
      </w:r>
    </w:p>
    <w:p>
      <w:pPr>
        <w:pStyle w:val="Normal"/>
        <w:ind w:end="0"/>
        <w:jc w:val="both"/>
        <w:rPr>
          <w:rFonts w:hint="cs"/>
          <w:lang w:eastAsia="he-IL"/>
        </w:rPr>
      </w:pPr>
      <w:r>
        <w:rPr>
          <w:rFonts w:hint="cs"/>
          <w:b/>
          <w:b/>
          <w:bCs/>
          <w:rtl w:val="true"/>
          <w:lang w:eastAsia="he-IL"/>
        </w:rPr>
        <w:t>דר</w:t>
      </w:r>
      <w:r>
        <w:rPr>
          <w:rFonts w:hint="cs"/>
          <w:b/>
          <w:bCs/>
          <w:rtl w:val="true"/>
          <w:lang w:eastAsia="he-IL"/>
        </w:rPr>
        <w:t>"</w:t>
      </w:r>
      <w:r>
        <w:rPr>
          <w:rFonts w:hint="cs"/>
          <w:b/>
          <w:b/>
          <w:bCs/>
          <w:rtl w:val="true"/>
          <w:lang w:eastAsia="he-IL"/>
        </w:rPr>
        <w:t>מ</w:t>
      </w:r>
      <w:r>
        <w:rPr>
          <w:rFonts w:hint="cs"/>
          <w:rtl w:val="true"/>
          <w:lang w:eastAsia="he-IL"/>
        </w:rPr>
        <w:t xml:space="preserve"> הוסיף שבמקום שהדלת מפרידה בין המזוזה לחדר כולם מודים שמותר</w:t>
      </w:r>
      <w:r>
        <w:rPr>
          <w:rFonts w:hint="cs"/>
          <w:rtl w:val="true"/>
          <w:lang w:eastAsia="he-IL"/>
        </w:rPr>
        <w:t xml:space="preserve">. </w:t>
      </w:r>
      <w:r>
        <w:rPr>
          <w:rFonts w:hint="cs"/>
          <w:rtl w:val="true"/>
          <w:lang w:eastAsia="he-IL"/>
        </w:rPr>
        <w:t xml:space="preserve">וכן פסק </w:t>
      </w:r>
      <w:r>
        <w:rPr>
          <w:rFonts w:hint="cs"/>
          <w:b/>
          <w:b/>
          <w:bCs/>
          <w:u w:val="single"/>
          <w:rtl w:val="true"/>
          <w:lang w:eastAsia="he-IL"/>
        </w:rPr>
        <w:t>רמ</w:t>
      </w:r>
      <w:r>
        <w:rPr>
          <w:rFonts w:hint="cs"/>
          <w:b/>
          <w:bCs/>
          <w:u w:val="single"/>
          <w:rtl w:val="true"/>
          <w:lang w:eastAsia="he-IL"/>
        </w:rPr>
        <w:t>"</w:t>
      </w:r>
      <w:r>
        <w:rPr>
          <w:rFonts w:hint="cs"/>
          <w:b/>
          <w:b/>
          <w:bCs/>
          <w:u w:val="single"/>
          <w:rtl w:val="true"/>
          <w:lang w:eastAsia="he-IL"/>
        </w:rPr>
        <w:t>א</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lang w:eastAsia="he-IL"/>
        </w:rPr>
      </w:pPr>
      <w:r>
        <w:rPr>
          <w:rFonts w:hint="cs"/>
          <w:rtl w:val="true"/>
          <w:lang w:eastAsia="he-IL"/>
        </w:rPr>
        <w:t xml:space="preserve">כתב </w:t>
      </w:r>
      <w:r>
        <w:rPr>
          <w:rFonts w:hint="cs"/>
          <w:b/>
          <w:b/>
          <w:bCs/>
          <w:rtl w:val="true"/>
          <w:lang w:eastAsia="he-IL"/>
        </w:rPr>
        <w:t>ריב</w:t>
      </w:r>
      <w:r>
        <w:rPr>
          <w:rFonts w:hint="cs"/>
          <w:b/>
          <w:bCs/>
          <w:rtl w:val="true"/>
          <w:lang w:eastAsia="he-IL"/>
        </w:rPr>
        <w:t>"</w:t>
      </w:r>
      <w:r>
        <w:rPr>
          <w:rFonts w:hint="cs"/>
          <w:b/>
          <w:b/>
          <w:bCs/>
          <w:rtl w:val="true"/>
          <w:lang w:eastAsia="he-IL"/>
        </w:rPr>
        <w:t>א</w:t>
      </w:r>
      <w:r>
        <w:rPr>
          <w:rFonts w:hint="cs"/>
          <w:rtl w:val="true"/>
          <w:lang w:eastAsia="he-IL"/>
        </w:rPr>
        <w:t xml:space="preserve"> שבמקומות מגורים</w:t>
      </w:r>
      <w:r>
        <w:rPr>
          <w:rFonts w:hint="cs"/>
          <w:rtl w:val="true"/>
          <w:lang w:eastAsia="he-IL"/>
        </w:rPr>
        <w:t xml:space="preserve">, </w:t>
      </w:r>
      <w:r>
        <w:rPr>
          <w:rFonts w:hint="cs"/>
          <w:rtl w:val="true"/>
          <w:lang w:eastAsia="he-IL"/>
        </w:rPr>
        <w:t>אפילו אם הם מטונפים כגון שיש בהם תינוקות או חזירים צריך לשים מזוזה</w:t>
      </w:r>
      <w:r>
        <w:rPr>
          <w:rFonts w:hint="cs"/>
          <w:rtl w:val="true"/>
          <w:lang w:eastAsia="he-IL"/>
        </w:rPr>
        <w:t xml:space="preserve">. </w:t>
      </w:r>
      <w:r>
        <w:rPr>
          <w:rFonts w:hint="cs"/>
          <w:rtl w:val="true"/>
          <w:lang w:eastAsia="he-IL"/>
        </w:rPr>
        <w:t xml:space="preserve">ובתנאי שגובהה מעל </w:t>
      </w:r>
      <w:r>
        <w:rPr>
          <w:rFonts w:hint="cs"/>
          <w:lang w:eastAsia="he-IL"/>
        </w:rPr>
        <w:t>10</w:t>
      </w:r>
      <w:r>
        <w:rPr>
          <w:rFonts w:hint="cs"/>
          <w:rtl w:val="true"/>
          <w:lang w:eastAsia="he-IL"/>
        </w:rPr>
        <w:t xml:space="preserve"> </w:t>
      </w:r>
      <w:r>
        <w:rPr>
          <w:rFonts w:hint="cs"/>
          <w:rtl w:val="true"/>
          <w:lang w:eastAsia="he-IL"/>
        </w:rPr>
        <w:t>טפחים והיא מכוסה</w:t>
      </w:r>
      <w:r>
        <w:rPr>
          <w:rFonts w:hint="cs"/>
          <w:rtl w:val="true"/>
          <w:lang w:eastAsia="he-IL"/>
        </w:rPr>
        <w:t xml:space="preserve">. </w:t>
      </w:r>
    </w:p>
    <w:p>
      <w:pPr>
        <w:pStyle w:val="Normal"/>
        <w:ind w:end="0"/>
        <w:jc w:val="both"/>
        <w:rPr>
          <w:rFonts w:hint="cs"/>
          <w:lang w:eastAsia="he-IL"/>
        </w:rPr>
      </w:pPr>
      <w:r>
        <w:rPr>
          <w:rFonts w:hint="cs"/>
          <w:b/>
          <w:b/>
          <w:bCs/>
          <w:rtl w:val="true"/>
          <w:lang w:eastAsia="he-IL"/>
        </w:rPr>
        <w:t>מהרי</w:t>
      </w:r>
      <w:r>
        <w:rPr>
          <w:rFonts w:hint="cs"/>
          <w:b/>
          <w:bCs/>
          <w:rtl w:val="true"/>
          <w:lang w:eastAsia="he-IL"/>
        </w:rPr>
        <w:t>"</w:t>
      </w:r>
      <w:r>
        <w:rPr>
          <w:rFonts w:hint="cs"/>
          <w:b/>
          <w:b/>
          <w:bCs/>
          <w:rtl w:val="true"/>
          <w:lang w:eastAsia="he-IL"/>
        </w:rPr>
        <w:t>ל</w:t>
      </w:r>
      <w:r>
        <w:rPr>
          <w:rFonts w:hint="cs"/>
          <w:rtl w:val="true"/>
          <w:lang w:eastAsia="he-IL"/>
        </w:rPr>
        <w:t xml:space="preserve"> כתב שבמקום טינופת יש לכסות את המזוזה </w:t>
      </w:r>
      <w:r>
        <w:rPr>
          <w:rFonts w:hint="cs"/>
          <w:rtl w:val="true"/>
          <w:lang w:eastAsia="he-IL"/>
        </w:rPr>
        <w:t>(</w:t>
      </w:r>
      <w:r>
        <w:rPr>
          <w:rFonts w:hint="cs"/>
          <w:rtl w:val="true"/>
          <w:lang w:eastAsia="he-IL"/>
        </w:rPr>
        <w:t>שלא יראו שם שד</w:t>
      </w:r>
      <w:r>
        <w:rPr>
          <w:rFonts w:hint="cs"/>
          <w:rtl w:val="true"/>
          <w:lang w:eastAsia="he-IL"/>
        </w:rPr>
        <w:t>"</w:t>
      </w:r>
      <w:r>
        <w:rPr>
          <w:rFonts w:hint="cs"/>
          <w:rtl w:val="true"/>
          <w:lang w:eastAsia="he-IL"/>
        </w:rPr>
        <w:t>י</w:t>
      </w:r>
      <w:r>
        <w:rPr>
          <w:rFonts w:hint="cs"/>
          <w:rtl w:val="true"/>
          <w:lang w:eastAsia="he-IL"/>
        </w:rPr>
        <w:t>)</w:t>
      </w:r>
      <w:r>
        <w:rPr>
          <w:rStyle w:val="FootnoteCharacters"/>
          <w:rStyle w:val="FootnoteReference"/>
          <w:rtl w:val="true"/>
          <w:lang w:eastAsia="he-IL"/>
        </w:rPr>
        <w:footnoteReference w:id="12"/>
      </w:r>
      <w:r>
        <w:rPr>
          <w:rFonts w:hint="cs"/>
          <w:rtl w:val="true"/>
          <w:lang w:eastAsia="he-IL"/>
        </w:rPr>
        <w:t xml:space="preserve">, </w:t>
      </w:r>
      <w:r>
        <w:rPr>
          <w:rFonts w:hint="cs"/>
          <w:rtl w:val="true"/>
          <w:lang w:eastAsia="he-IL"/>
        </w:rPr>
        <w:t>אפילו שהדלת מפסיקה בין המזוזה לחדר</w:t>
      </w:r>
      <w:r>
        <w:rPr>
          <w:rFonts w:hint="cs"/>
          <w:rtl w:val="true"/>
          <w:lang w:eastAsia="he-IL"/>
        </w:rPr>
        <w:t xml:space="preserve">. </w:t>
      </w:r>
      <w:r>
        <w:rPr>
          <w:rFonts w:hint="cs"/>
          <w:b/>
          <w:b/>
          <w:bCs/>
          <w:rtl w:val="true"/>
          <w:lang w:eastAsia="he-IL"/>
        </w:rPr>
        <w:t>סמ</w:t>
      </w:r>
      <w:r>
        <w:rPr>
          <w:rFonts w:hint="cs"/>
          <w:b/>
          <w:bCs/>
          <w:rtl w:val="true"/>
          <w:lang w:eastAsia="he-IL"/>
        </w:rPr>
        <w:t>"</w:t>
      </w:r>
      <w:r>
        <w:rPr>
          <w:rFonts w:hint="cs"/>
          <w:b/>
          <w:b/>
          <w:bCs/>
          <w:rtl w:val="true"/>
          <w:lang w:eastAsia="he-IL"/>
        </w:rPr>
        <w:t>ג</w:t>
      </w:r>
      <w:r>
        <w:rPr>
          <w:rFonts w:hint="cs"/>
          <w:rtl w:val="true"/>
          <w:lang w:eastAsia="he-IL"/>
        </w:rPr>
        <w:t xml:space="preserve">: </w:t>
      </w:r>
      <w:r>
        <w:rPr>
          <w:rFonts w:hint="cs"/>
          <w:rtl w:val="true"/>
          <w:lang w:eastAsia="he-IL"/>
        </w:rPr>
        <w:t xml:space="preserve">ובמקום טהרה טוב שתראה </w:t>
      </w:r>
      <w:r>
        <w:rPr>
          <w:rFonts w:hint="cs"/>
          <w:rtl w:val="true"/>
          <w:lang w:eastAsia="he-IL"/>
        </w:rPr>
        <w:t>(</w:t>
      </w:r>
      <w:r>
        <w:rPr>
          <w:rFonts w:hint="cs"/>
          <w:rtl w:val="true"/>
          <w:lang w:eastAsia="he-IL"/>
        </w:rPr>
        <w:t>ויכסה מכל מקום בזכוכית שלא יתקלקל</w:t>
      </w:r>
      <w:r>
        <w:rPr>
          <w:rFonts w:hint="cs"/>
          <w:rtl w:val="true"/>
          <w:lang w:eastAsia="he-IL"/>
        </w:rPr>
        <w:t xml:space="preserve">). </w:t>
      </w:r>
      <w:r>
        <w:rPr>
          <w:rFonts w:hint="cs"/>
          <w:rtl w:val="true"/>
          <w:lang w:eastAsia="he-IL"/>
        </w:rPr>
        <w:t>וכן פסק ב</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end="0"/>
        <w:jc w:val="both"/>
        <w:rPr>
          <w:rFonts w:hint="cs"/>
          <w:color w:val="003366"/>
          <w:lang w:eastAsia="he-IL"/>
        </w:rPr>
      </w:pPr>
      <w:r>
        <w:rPr>
          <w:rFonts w:hint="cs"/>
          <w:color w:val="003366"/>
          <w:rtl w:val="true"/>
          <w:lang w:eastAsia="he-IL"/>
        </w:rPr>
        <w:t>כתב ב</w:t>
      </w:r>
      <w:r>
        <w:rPr>
          <w:rFonts w:hint="cs"/>
          <w:b/>
          <w:b/>
          <w:bCs/>
          <w:color w:val="003366"/>
          <w:rtl w:val="true"/>
          <w:lang w:eastAsia="he-IL"/>
        </w:rPr>
        <w:t>יד הקטנה</w:t>
      </w:r>
      <w:r>
        <w:rPr>
          <w:rFonts w:hint="cs"/>
          <w:color w:val="003366"/>
          <w:rtl w:val="true"/>
          <w:lang w:eastAsia="he-IL"/>
        </w:rPr>
        <w:t xml:space="preserve"> שהפתרון של כיסוי הוא רק כאשר הדברים המטונפים אינם נעשים בקביעות לידה</w:t>
      </w:r>
      <w:r>
        <w:rPr>
          <w:rFonts w:hint="cs"/>
          <w:color w:val="003366"/>
          <w:rtl w:val="true"/>
          <w:lang w:eastAsia="he-IL"/>
        </w:rPr>
        <w:t xml:space="preserve">. </w:t>
      </w:r>
      <w:r>
        <w:rPr>
          <w:rFonts w:hint="cs"/>
          <w:color w:val="003366"/>
          <w:rtl w:val="true"/>
          <w:lang w:eastAsia="he-IL"/>
        </w:rPr>
        <w:t>אולם אין לעשות לקבוע מקום הכביסה לידה או כלי של שופכין</w:t>
      </w:r>
      <w:r>
        <w:rPr>
          <w:rFonts w:hint="cs"/>
          <w:color w:val="003366"/>
          <w:rtl w:val="true"/>
          <w:lang w:eastAsia="he-IL"/>
        </w:rPr>
        <w:t>. (</w:t>
      </w:r>
      <w:r>
        <w:rPr>
          <w:rFonts w:hint="cs"/>
          <w:color w:val="003366"/>
          <w:rtl w:val="true"/>
          <w:lang w:eastAsia="he-IL"/>
        </w:rPr>
        <w:t>פת</w:t>
      </w:r>
      <w:r>
        <w:rPr>
          <w:rFonts w:hint="cs"/>
          <w:color w:val="003366"/>
          <w:rtl w:val="true"/>
          <w:lang w:eastAsia="he-IL"/>
        </w:rPr>
        <w:t>"</w:t>
      </w:r>
      <w:r>
        <w:rPr>
          <w:rFonts w:hint="cs"/>
          <w:color w:val="003366"/>
          <w:rtl w:val="true"/>
          <w:lang w:eastAsia="he-IL"/>
        </w:rPr>
        <w:t>ש ז</w:t>
      </w:r>
      <w:r>
        <w:rPr>
          <w:rFonts w:hint="cs"/>
          <w:color w:val="003366"/>
          <w:rtl w:val="true"/>
          <w:lang w:eastAsia="he-IL"/>
        </w:rPr>
        <w:t>)</w:t>
      </w:r>
    </w:p>
    <w:p>
      <w:pPr>
        <w:pStyle w:val="Normal"/>
        <w:ind w:end="0"/>
        <w:jc w:val="both"/>
        <w:rPr>
          <w:rFonts w:hint="cs"/>
          <w:lang w:eastAsia="he-IL"/>
        </w:rPr>
      </w:pPr>
      <w:r>
        <w:rPr>
          <w:rFonts w:hint="cs"/>
          <w:color w:val="003366"/>
          <w:rtl w:val="true"/>
          <w:lang w:eastAsia="he-IL"/>
        </w:rPr>
      </w:r>
    </w:p>
    <w:p>
      <w:pPr>
        <w:pStyle w:val="Normal"/>
        <w:ind w:end="0"/>
        <w:jc w:val="both"/>
        <w:rPr>
          <w:rFonts w:hint="cs"/>
          <w:color w:val="003366"/>
          <w:lang w:eastAsia="he-IL"/>
        </w:rPr>
      </w:pPr>
      <w:r>
        <w:rPr>
          <w:rFonts w:hint="cs"/>
          <w:color w:val="003366"/>
          <w:rtl w:val="true"/>
          <w:lang w:eastAsia="he-IL"/>
        </w:rPr>
        <w:t xml:space="preserve">לדעת </w:t>
      </w:r>
      <w:r>
        <w:rPr>
          <w:rFonts w:hint="cs"/>
          <w:b/>
          <w:b/>
          <w:bCs/>
          <w:color w:val="003366"/>
          <w:rtl w:val="true"/>
          <w:lang w:eastAsia="he-IL"/>
        </w:rPr>
        <w:t>ט</w:t>
      </w:r>
      <w:r>
        <w:rPr>
          <w:rFonts w:hint="cs"/>
          <w:b/>
          <w:bCs/>
          <w:color w:val="003366"/>
          <w:rtl w:val="true"/>
          <w:lang w:eastAsia="he-IL"/>
        </w:rPr>
        <w:t>"</w:t>
      </w:r>
      <w:r>
        <w:rPr>
          <w:rFonts w:hint="cs"/>
          <w:b/>
          <w:b/>
          <w:bCs/>
          <w:color w:val="003366"/>
          <w:rtl w:val="true"/>
          <w:lang w:eastAsia="he-IL"/>
        </w:rPr>
        <w:t>ז</w:t>
      </w:r>
      <w:r>
        <w:rPr>
          <w:rFonts w:hint="cs"/>
          <w:color w:val="003366"/>
          <w:rtl w:val="true"/>
          <w:lang w:eastAsia="he-IL"/>
        </w:rPr>
        <w:t xml:space="preserve"> כיסוי זכוכית הוי כיסוי למקום מטונף או שנשים מתלבשות בו</w:t>
      </w:r>
      <w:r>
        <w:rPr>
          <w:rFonts w:hint="cs"/>
          <w:color w:val="003366"/>
          <w:rtl w:val="true"/>
          <w:lang w:eastAsia="he-IL"/>
        </w:rPr>
        <w:t xml:space="preserve">. </w:t>
      </w:r>
      <w:r>
        <w:rPr>
          <w:rFonts w:hint="cs"/>
          <w:color w:val="003366"/>
          <w:rtl w:val="true"/>
          <w:lang w:eastAsia="he-IL"/>
        </w:rPr>
        <w:t>אך בחדר שאיש ואשה משמשים בו יש לעשות כיסוי שעווה</w:t>
      </w:r>
      <w:r>
        <w:rPr>
          <w:rFonts w:hint="cs"/>
          <w:color w:val="003366"/>
          <w:rtl w:val="true"/>
          <w:lang w:eastAsia="he-IL"/>
        </w:rPr>
        <w:t xml:space="preserve">. </w:t>
      </w:r>
      <w:r>
        <w:rPr>
          <w:rFonts w:hint="cs"/>
          <w:color w:val="003366"/>
          <w:rtl w:val="true"/>
          <w:lang w:eastAsia="he-IL"/>
        </w:rPr>
        <w:t xml:space="preserve">לדעת </w:t>
      </w:r>
      <w:r>
        <w:rPr>
          <w:rFonts w:hint="cs"/>
          <w:b/>
          <w:b/>
          <w:bCs/>
          <w:color w:val="003366"/>
          <w:rtl w:val="true"/>
          <w:lang w:eastAsia="he-IL"/>
        </w:rPr>
        <w:t>מג</w:t>
      </w:r>
      <w:r>
        <w:rPr>
          <w:rFonts w:hint="cs"/>
          <w:b/>
          <w:bCs/>
          <w:color w:val="003366"/>
          <w:rtl w:val="true"/>
          <w:lang w:eastAsia="he-IL"/>
        </w:rPr>
        <w:t>"</w:t>
      </w:r>
      <w:r>
        <w:rPr>
          <w:rFonts w:hint="cs"/>
          <w:b/>
          <w:b/>
          <w:bCs/>
          <w:color w:val="003366"/>
          <w:rtl w:val="true"/>
          <w:lang w:eastAsia="he-IL"/>
        </w:rPr>
        <w:t>א</w:t>
      </w:r>
      <w:r>
        <w:rPr>
          <w:rFonts w:hint="cs"/>
          <w:color w:val="003366"/>
          <w:rtl w:val="true"/>
          <w:lang w:eastAsia="he-IL"/>
        </w:rPr>
        <w:t xml:space="preserve"> מותר רק אם יש בנוסף לזכוכית גם כיסוי אחר</w:t>
      </w:r>
      <w:r>
        <w:rPr>
          <w:rFonts w:hint="cs"/>
          <w:color w:val="003366"/>
          <w:rtl w:val="true"/>
          <w:lang w:eastAsia="he-IL"/>
        </w:rPr>
        <w:t>.</w:t>
      </w:r>
    </w:p>
    <w:p>
      <w:pPr>
        <w:pStyle w:val="Normal"/>
        <w:ind w:end="0"/>
        <w:jc w:val="both"/>
        <w:rPr>
          <w:rFonts w:hint="cs"/>
          <w:lang w:eastAsia="he-IL"/>
        </w:rPr>
      </w:pPr>
      <w:r>
        <w:rPr>
          <w:rFonts w:hint="cs"/>
          <w:color w:val="003366"/>
          <w:rtl w:val="true"/>
          <w:lang w:eastAsia="he-IL"/>
        </w:rPr>
      </w:r>
    </w:p>
    <w:p>
      <w:pPr>
        <w:pStyle w:val="Normal"/>
        <w:ind w:end="0"/>
        <w:jc w:val="both"/>
        <w:rPr>
          <w:rFonts w:hint="cs"/>
          <w:b/>
          <w:bCs/>
          <w:lang w:eastAsia="he-IL"/>
        </w:rPr>
      </w:pPr>
      <w:r>
        <w:rPr>
          <w:rFonts w:hint="cs"/>
          <w:b/>
          <w:b/>
          <w:bCs/>
          <w:rtl w:val="true"/>
          <w:lang w:eastAsia="he-IL"/>
        </w:rPr>
        <w:t>קביעות</w:t>
      </w:r>
    </w:p>
    <w:p>
      <w:pPr>
        <w:pStyle w:val="Normal"/>
        <w:ind w:end="0"/>
        <w:jc w:val="both"/>
        <w:rPr>
          <w:rFonts w:hint="cs"/>
          <w:lang w:eastAsia="he-IL"/>
        </w:rPr>
      </w:pPr>
      <w:r>
        <w:rPr>
          <w:rFonts w:hint="cs"/>
          <w:rtl w:val="true"/>
          <w:lang w:eastAsia="he-IL"/>
        </w:rPr>
        <w:t>אומרת הגמ</w:t>
      </w:r>
      <w:r>
        <w:rPr>
          <w:rFonts w:hint="cs"/>
          <w:rtl w:val="true"/>
          <w:lang w:eastAsia="he-IL"/>
        </w:rPr>
        <w:t>'</w:t>
      </w:r>
      <w:r>
        <w:rPr>
          <w:rStyle w:val="FootnoteCharacters"/>
          <w:rStyle w:val="FootnoteReference"/>
          <w:rtl w:val="true"/>
          <w:lang w:eastAsia="he-IL"/>
        </w:rPr>
        <w:footnoteReference w:id="13"/>
      </w:r>
      <w:r>
        <w:rPr>
          <w:rFonts w:hint="cs"/>
          <w:rtl w:val="true"/>
          <w:lang w:eastAsia="he-IL"/>
        </w:rPr>
        <w:t>:</w:t>
      </w:r>
    </w:p>
    <w:p>
      <w:pPr>
        <w:pStyle w:val="Style13"/>
        <w:ind w:end="0"/>
        <w:jc w:val="both"/>
        <w:rPr>
          <w:rFonts w:hint="cs"/>
        </w:rPr>
      </w:pPr>
      <w:r>
        <mc:AlternateContent>
          <mc:Choice Requires="wpg">
            <w:drawing>
              <wp:anchor distT="0" distB="0" distL="114935" distR="114935" simplePos="0" relativeHeight="8" behindDoc="0" locked="0" layoutInCell="0" allowOverlap="1">
                <wp:simplePos x="0" y="0"/>
                <wp:positionH relativeFrom="column">
                  <wp:posOffset>5179060</wp:posOffset>
                </wp:positionH>
                <wp:positionV relativeFrom="paragraph">
                  <wp:posOffset>177800</wp:posOffset>
                </wp:positionV>
                <wp:extent cx="1068705" cy="931545"/>
                <wp:effectExtent l="5715" t="5080" r="4445" b="0"/>
                <wp:wrapSquare wrapText="bothSides"/>
                <wp:docPr id="1" name=""/>
                <a:graphic xmlns:a="http://schemas.openxmlformats.org/drawingml/2006/main">
                  <a:graphicData uri="http://schemas.microsoft.com/office/word/2010/wordprocessingGroup">
                    <wpg:wgp>
                      <wpg:cNvGrpSpPr/>
                      <wpg:grpSpPr>
                        <a:xfrm>
                          <a:off x="0" y="0"/>
                          <a:ext cx="1068840" cy="931680"/>
                          <a:chOff x="0" y="0"/>
                          <a:chExt cx="1068840" cy="931680"/>
                        </a:xfrm>
                      </wpg:grpSpPr>
                      <wps:wsp>
                        <wps:cNvPr id="2" name=""/>
                        <wps:cNvSpPr/>
                        <wps:spPr>
                          <a:xfrm>
                            <a:off x="0" y="0"/>
                            <a:ext cx="1068840" cy="800280"/>
                          </a:xfrm>
                          <a:prstGeom prst="rect">
                            <a:avLst/>
                          </a:prstGeom>
                          <a:solidFill>
                            <a:srgbClr val="FFFFFF"/>
                          </a:solidFill>
                          <a:ln w="9360">
                            <a:solidFill>
                              <a:srgbClr val="000000"/>
                            </a:solidFill>
                            <a:miter/>
                          </a:ln>
                        </wps:spPr>
                        <wps:style>
                          <a:lnRef idx="0"/>
                          <a:fillRef idx="0"/>
                          <a:effectRef idx="0"/>
                          <a:fontRef idx="minor"/>
                        </wps:style>
                        <wps:bodyPr/>
                      </wps:wsp>
                      <wps:wsp>
                        <wps:cNvSpPr/>
                        <wps:spPr>
                          <a:xfrm>
                            <a:off x="0" y="371520"/>
                            <a:ext cx="1068840" cy="0"/>
                          </a:xfrm>
                          <a:prstGeom prst="line">
                            <a:avLst/>
                          </a:prstGeom>
                          <a:ln w="9360">
                            <a:solidFill>
                              <a:srgbClr val="000000"/>
                            </a:solidFill>
                            <a:miter/>
                          </a:ln>
                        </wps:spPr>
                        <wps:style>
                          <a:lnRef idx="0"/>
                          <a:fillRef idx="0"/>
                          <a:effectRef idx="0"/>
                          <a:fontRef idx="minor"/>
                        </wps:style>
                        <wps:bodyPr/>
                      </wps:wsp>
                      <wps:wsp>
                        <wps:cNvSpPr/>
                        <wps:spPr>
                          <a:xfrm>
                            <a:off x="423720" y="800280"/>
                            <a:ext cx="237600" cy="0"/>
                          </a:xfrm>
                          <a:prstGeom prst="line">
                            <a:avLst/>
                          </a:prstGeom>
                          <a:ln w="28440">
                            <a:solidFill>
                              <a:srgbClr val="FFFFFF"/>
                            </a:solidFill>
                            <a:miter/>
                          </a:ln>
                        </wps:spPr>
                        <wps:style>
                          <a:lnRef idx="0"/>
                          <a:fillRef idx="0"/>
                          <a:effectRef idx="0"/>
                          <a:fontRef idx="minor"/>
                        </wps:style>
                        <wps:bodyPr/>
                      </wps:wsp>
                      <wps:wsp>
                        <wps:cNvSpPr/>
                        <wps:spPr>
                          <a:xfrm>
                            <a:off x="423720" y="365760"/>
                            <a:ext cx="237600" cy="0"/>
                          </a:xfrm>
                          <a:prstGeom prst="line">
                            <a:avLst/>
                          </a:prstGeom>
                          <a:ln w="28440">
                            <a:solidFill>
                              <a:srgbClr val="FFFFFF"/>
                            </a:solidFill>
                            <a:miter/>
                          </a:ln>
                        </wps:spPr>
                        <wps:style>
                          <a:lnRef idx="0"/>
                          <a:fillRef idx="0"/>
                          <a:effectRef idx="0"/>
                          <a:fontRef idx="minor"/>
                        </wps:style>
                        <wps:bodyPr/>
                      </wps:wsp>
                      <wps:wsp>
                        <wps:cNvSpPr/>
                        <wps:spPr>
                          <a:xfrm flipV="1">
                            <a:off x="413280" y="257040"/>
                            <a:ext cx="237600" cy="114480"/>
                          </a:xfrm>
                          <a:prstGeom prst="line">
                            <a:avLst/>
                          </a:prstGeom>
                          <a:ln w="9360">
                            <a:solidFill>
                              <a:srgbClr val="000000"/>
                            </a:solidFill>
                            <a:miter/>
                          </a:ln>
                        </wps:spPr>
                        <wps:style>
                          <a:lnRef idx="0"/>
                          <a:fillRef idx="0"/>
                          <a:effectRef idx="0"/>
                          <a:fontRef idx="minor"/>
                        </wps:style>
                        <wps:bodyPr/>
                      </wps:wsp>
                      <wps:wsp>
                        <wps:cNvSpPr txBox="1"/>
                        <wps:spPr>
                          <a:xfrm>
                            <a:off x="242640" y="514440"/>
                            <a:ext cx="593640" cy="228600"/>
                          </a:xfrm>
                          <a:prstGeom prst="rect">
                            <a:avLst/>
                          </a:prstGeom>
                          <a:noFill/>
                          <a:ln w="0">
                            <a:noFill/>
                          </a:ln>
                        </wps:spPr>
                        <wps:txb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חנות</w:t>
                              </w:r>
                            </w:p>
                          </w:txbxContent>
                        </wps:txbx>
                        <wps:bodyPr wrap="square" anchor="t">
                          <a:noAutofit/>
                        </wps:bodyPr>
                      </wps:wsp>
                      <wps:wsp>
                        <wps:cNvSpPr txBox="1"/>
                        <wps:spPr>
                          <a:xfrm>
                            <a:off x="123840" y="45720"/>
                            <a:ext cx="831240" cy="228600"/>
                          </a:xfrm>
                          <a:prstGeom prst="rect">
                            <a:avLst/>
                          </a:prstGeom>
                          <a:noFill/>
                          <a:ln w="0">
                            <a:noFill/>
                          </a:ln>
                        </wps:spPr>
                        <wps:txb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ביתו הקבוע</w:t>
                              </w:r>
                            </w:p>
                          </w:txbxContent>
                        </wps:txbx>
                        <wps:bodyPr wrap="square" anchor="t">
                          <a:noAutofit/>
                        </wps:bodyPr>
                      </wps:wsp>
                      <wps:wsp>
                        <wps:cNvSpPr/>
                        <wps:spPr>
                          <a:xfrm flipV="1">
                            <a:off x="532080" y="817200"/>
                            <a:ext cx="0" cy="11448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474840" y="914400"/>
                            <a:ext cx="0" cy="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542160" y="383040"/>
                            <a:ext cx="0" cy="114480"/>
                          </a:xfrm>
                          <a:prstGeom prst="line">
                            <a:avLst/>
                          </a:prstGeom>
                          <a:ln w="9360">
                            <a:solidFill>
                              <a:srgbClr val="000000"/>
                            </a:solidFill>
                            <a:miter/>
                            <a:tailEnd len="med" type="triangle" w="med"/>
                          </a:ln>
                        </wps:spPr>
                        <wps:style>
                          <a:lnRef idx="0"/>
                          <a:fillRef idx="0"/>
                          <a:effectRef idx="0"/>
                          <a:fontRef idx="minor"/>
                        </wps:style>
                        <wps:bodyPr/>
                      </wps:wsp>
                    </wpg:wgp>
                  </a:graphicData>
                </a:graphic>
              </wp:anchor>
            </w:drawing>
          </mc:Choice>
          <mc:Fallback>
            <w:pict>
              <v:group id="shape_0" style="position:absolute;margin-left:407.8pt;margin-top:14pt;width:84.15pt;height:73.3pt" coordorigin="8156,280" coordsize="1683,1466">
                <v:rect id="shape_0" fillcolor="white" stroked="t" o:allowincell="f" style="position:absolute;left:8156;top:280;width:1682;height:1259;mso-wrap-style:none;v-text-anchor:middle">
                  <v:fill o:detectmouseclick="t" type="solid" color2="black"/>
                  <v:stroke color="black" weight="9360" joinstyle="miter" endcap="flat"/>
                  <w10:wrap type="square"/>
                </v:rect>
                <v:line id="shape_0" from="8156,865" to="9838,865" stroked="t" o:allowincell="f" style="position:absolute">
                  <v:stroke color="black" weight="9360" joinstyle="miter" endcap="flat"/>
                  <v:fill o:detectmouseclick="t" on="false"/>
                  <w10:wrap type="square"/>
                </v:line>
                <v:line id="shape_0" from="8823,1540" to="9196,1540" stroked="t" o:allowincell="f" style="position:absolute">
                  <v:stroke color="white" weight="28440" joinstyle="miter" endcap="flat"/>
                  <v:fill o:detectmouseclick="t" on="false"/>
                  <w10:wrap type="square"/>
                </v:line>
                <v:line id="shape_0" from="8823,856" to="9196,856" stroked="t" o:allowincell="f" style="position:absolute">
                  <v:stroke color="white" weight="28440" joinstyle="miter" endcap="flat"/>
                  <v:fill o:detectmouseclick="t" on="false"/>
                  <w10:wrap type="square"/>
                </v:line>
                <v:line id="shape_0" from="8807,685" to="9180,864" stroked="t" o:allowincell="f" style="position:absolute;flip:y">
                  <v:stroke color="black" weight="9360" joinstyle="miter" endcap="flat"/>
                  <v:fill o:detectmouseclick="t" on="false"/>
                  <w10:wrap type="square"/>
                </v:line>
                <v:shapetype id="_x0000_t202" coordsize="21600,21600" o:spt="202" path="m,l,21600l21600,21600l21600,xe">
                  <v:stroke joinstyle="miter"/>
                  <v:path gradientshapeok="t" o:connecttype="rect"/>
                </v:shapetype>
                <v:shape id="shape_0" stroked="f" o:allowincell="f" style="position:absolute;left:8538;top:1090;width:934;height:359;mso-wrap-style:square;v-text-anchor:top" type="_x0000_t202">
                  <v:textbo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חנות</w:t>
                        </w:r>
                      </w:p>
                    </w:txbxContent>
                  </v:textbox>
                  <v:fill o:detectmouseclick="t" on="false"/>
                  <v:stroke color="#3465a4" joinstyle="round" endcap="flat"/>
                  <w10:wrap type="square"/>
                </v:shape>
                <v:shape id="shape_0" stroked="f" o:allowincell="f" style="position:absolute;left:8351;top:352;width:1308;height:359;mso-wrap-style:square;v-text-anchor:top" type="_x0000_t202">
                  <v:textbo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ביתו הקבוע</w:t>
                        </w:r>
                      </w:p>
                    </w:txbxContent>
                  </v:textbox>
                  <v:fill o:detectmouseclick="t" on="false"/>
                  <v:stroke color="#3465a4" joinstyle="round" endcap="flat"/>
                  <w10:wrap type="square"/>
                </v:shape>
                <v:line id="shape_0" from="8994,1567" to="8994,1746" stroked="t" o:allowincell="f" style="position:absolute;flip:y">
                  <v:stroke color="black" weight="9360" endarrow="block" endarrowwidth="medium" endarrowlength="medium" joinstyle="miter" endcap="flat"/>
                  <v:fill o:detectmouseclick="t" on="false"/>
                  <w10:wrap type="square"/>
                </v:line>
                <v:line id="shape_0" from="8904,1720" to="8904,1720" stroked="t" o:allowincell="f" style="position:absolute">
                  <v:stroke color="black" weight="9360" endarrow="block" endarrowwidth="medium" endarrowlength="medium" joinstyle="miter" endcap="flat"/>
                  <v:fill o:detectmouseclick="t" on="false"/>
                  <w10:wrap type="square"/>
                </v:line>
                <v:line id="shape_0" from="9010,883" to="9010,1062" stroked="t" o:allowincell="f" style="position:absolute;flip:y">
                  <v:stroke color="black" weight="9360" endarrow="block" endarrowwidth="medium" endarrowlength="medium" joinstyle="miter" endcap="flat"/>
                  <v:fill o:detectmouseclick="t" on="false"/>
                  <w10:wrap type="square"/>
                </v:line>
              </v:group>
            </w:pict>
          </mc:Fallback>
        </mc:AlternateContent>
      </w:r>
      <w:r>
        <w:rPr>
          <w:b/>
          <w:b/>
          <w:bCs/>
          <w:rtl w:val="true"/>
        </w:rPr>
        <w:t>סוכת</w:t>
      </w:r>
      <w:r>
        <w:rPr>
          <w:rtl w:val="true"/>
        </w:rPr>
        <w:t xml:space="preserve"> החג בחג</w:t>
      </w:r>
      <w:r>
        <w:rPr>
          <w:rtl w:val="true"/>
        </w:rPr>
        <w:t xml:space="preserve">, </w:t>
      </w:r>
      <w:r>
        <w:rPr>
          <w:rtl w:val="true"/>
        </w:rPr>
        <w:t>רבי יהודה מחייב וחכמים פוטרין</w:t>
      </w:r>
      <w:r>
        <w:rPr>
          <w:rtl w:val="true"/>
        </w:rPr>
        <w:t>.</w:t>
      </w:r>
      <w:r>
        <w:rPr>
          <w:rFonts w:hint="cs"/>
          <w:rtl w:val="true"/>
        </w:rPr>
        <w:t xml:space="preserve"> [</w:t>
      </w:r>
      <w:r>
        <w:rPr>
          <w:rFonts w:hint="cs"/>
          <w:rtl w:val="true"/>
        </w:rPr>
        <w:t>הלכה כחכמים</w:t>
      </w:r>
      <w:r>
        <w:rPr>
          <w:rFonts w:hint="cs"/>
          <w:rtl w:val="true"/>
        </w:rPr>
        <w:t>]</w:t>
      </w:r>
    </w:p>
    <w:p>
      <w:pPr>
        <w:pStyle w:val="Normal"/>
        <w:ind w:end="0"/>
        <w:jc w:val="both"/>
        <w:rPr>
          <w:rFonts w:hint="cs"/>
          <w:lang w:eastAsia="he-IL"/>
        </w:rPr>
      </w:pPr>
      <w:r>
        <w:rPr>
          <w:rFonts w:hint="cs"/>
          <w:rtl w:val="true"/>
          <w:lang w:eastAsia="he-IL"/>
        </w:rPr>
        <w:t>ומבארת הגמ</w:t>
      </w:r>
      <w:r>
        <w:rPr>
          <w:rFonts w:hint="cs"/>
          <w:rtl w:val="true"/>
          <w:lang w:eastAsia="he-IL"/>
        </w:rPr>
        <w:t xml:space="preserve">' </w:t>
      </w:r>
      <w:r>
        <w:rPr>
          <w:rFonts w:hint="cs"/>
          <w:rtl w:val="true"/>
          <w:lang w:eastAsia="he-IL"/>
        </w:rPr>
        <w:t>שנחלקו האם סוכה היא דירת קבע או דירת עראי</w:t>
      </w:r>
      <w:r>
        <w:rPr>
          <w:rFonts w:hint="cs"/>
          <w:rtl w:val="true"/>
          <w:lang w:eastAsia="he-IL"/>
        </w:rPr>
        <w:t>.</w:t>
      </w:r>
    </w:p>
    <w:p>
      <w:pPr>
        <w:pStyle w:val="Normal"/>
        <w:ind w:end="0"/>
        <w:jc w:val="both"/>
        <w:rPr>
          <w:rFonts w:hint="cs"/>
          <w:lang w:eastAsia="he-IL"/>
        </w:rPr>
      </w:pPr>
      <w:r>
        <w:rPr>
          <w:rFonts w:hint="cs"/>
          <w:rtl w:val="true"/>
          <w:lang w:eastAsia="he-IL"/>
        </w:rPr>
        <w:t xml:space="preserve">הוסיף </w:t>
      </w:r>
      <w:r>
        <w:rPr>
          <w:rFonts w:hint="cs"/>
          <w:b/>
          <w:b/>
          <w:bCs/>
          <w:rtl w:val="true"/>
          <w:lang w:eastAsia="he-IL"/>
        </w:rPr>
        <w:t>רמב</w:t>
      </w:r>
      <w:r>
        <w:rPr>
          <w:rFonts w:hint="cs"/>
          <w:b/>
          <w:bCs/>
          <w:rtl w:val="true"/>
          <w:lang w:eastAsia="he-IL"/>
        </w:rPr>
        <w:t>"</w:t>
      </w:r>
      <w:r>
        <w:rPr>
          <w:rFonts w:hint="cs"/>
          <w:b/>
          <w:b/>
          <w:bCs/>
          <w:rtl w:val="true"/>
          <w:lang w:eastAsia="he-IL"/>
        </w:rPr>
        <w:t>ם</w:t>
      </w:r>
      <w:r>
        <w:rPr>
          <w:rFonts w:hint="cs"/>
          <w:rtl w:val="true"/>
          <w:lang w:eastAsia="he-IL"/>
        </w:rPr>
        <w:t xml:space="preserve"> לפטור על פי עקרון זה בית שבספינה וחנויות שבשוקים</w:t>
      </w:r>
      <w:r>
        <w:rPr>
          <w:rFonts w:hint="cs"/>
          <w:rtl w:val="true"/>
          <w:lang w:eastAsia="he-IL"/>
        </w:rPr>
        <w:t xml:space="preserve">. </w:t>
      </w: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end="0"/>
        <w:jc w:val="both"/>
        <w:rPr>
          <w:rFonts w:hint="cs"/>
          <w:lang w:eastAsia="he-IL"/>
        </w:rPr>
      </w:pPr>
      <w:r>
        <w:rPr>
          <w:rFonts w:hint="cs"/>
          <w:b/>
          <w:b/>
          <w:bCs/>
          <w:u w:val="single"/>
          <w:rtl w:val="true"/>
          <w:lang w:eastAsia="he-IL"/>
        </w:rPr>
        <w:t>ט</w:t>
      </w:r>
      <w:r>
        <w:rPr>
          <w:rFonts w:hint="cs"/>
          <w:b/>
          <w:bCs/>
          <w:u w:val="single"/>
          <w:rtl w:val="true"/>
          <w:lang w:eastAsia="he-IL"/>
        </w:rPr>
        <w:t>"</w:t>
      </w:r>
      <w:r>
        <w:rPr>
          <w:rFonts w:hint="cs"/>
          <w:b/>
          <w:b/>
          <w:bCs/>
          <w:u w:val="single"/>
          <w:rtl w:val="true"/>
          <w:lang w:eastAsia="he-IL"/>
        </w:rPr>
        <w:t>ז</w:t>
      </w:r>
      <w:r>
        <w:rPr>
          <w:rFonts w:hint="cs"/>
          <w:rtl w:val="true"/>
          <w:lang w:eastAsia="he-IL"/>
        </w:rPr>
        <w:t xml:space="preserve">: </w:t>
      </w:r>
      <w:r>
        <w:rPr>
          <w:rFonts w:hint="cs"/>
          <w:rtl w:val="true"/>
          <w:lang w:eastAsia="he-IL"/>
        </w:rPr>
        <w:t>ואפילו שנמצא בחנות כל היום</w:t>
      </w:r>
      <w:r>
        <w:rPr>
          <w:rFonts w:hint="cs"/>
          <w:rtl w:val="true"/>
          <w:lang w:eastAsia="he-IL"/>
        </w:rPr>
        <w:t xml:space="preserve">, </w:t>
      </w:r>
      <w:r>
        <w:rPr>
          <w:rFonts w:hint="cs"/>
          <w:rtl w:val="true"/>
          <w:lang w:eastAsia="he-IL"/>
        </w:rPr>
        <w:t>הרי לא נמצא שם בלילה</w:t>
      </w:r>
      <w:r>
        <w:rPr>
          <w:rFonts w:hint="cs"/>
          <w:rtl w:val="true"/>
          <w:lang w:eastAsia="he-IL"/>
        </w:rPr>
        <w:t xml:space="preserve">. </w:t>
      </w:r>
      <w:r>
        <w:rPr>
          <w:rFonts w:hint="cs"/>
          <w:rtl w:val="true"/>
          <w:lang w:eastAsia="he-IL"/>
        </w:rPr>
        <w:t>ואינו דומה לבית התבן או אוצר ששימושם הוא ביום ובלילה</w:t>
      </w:r>
      <w:r>
        <w:rPr>
          <w:rFonts w:hint="cs"/>
          <w:rtl w:val="true"/>
          <w:lang w:eastAsia="he-IL"/>
        </w:rPr>
        <w:t xml:space="preserve">. </w:t>
      </w:r>
      <w:r>
        <w:rPr>
          <w:rFonts w:hint="cs"/>
          <w:rtl w:val="true"/>
          <w:lang w:eastAsia="he-IL"/>
        </w:rPr>
        <w:t>ואם גר בפנימי ויש לו חנות בחדר החיצוני הפונה לרה</w:t>
      </w:r>
      <w:r>
        <w:rPr>
          <w:rFonts w:hint="cs"/>
          <w:rtl w:val="true"/>
          <w:lang w:eastAsia="he-IL"/>
        </w:rPr>
        <w:t>"</w:t>
      </w:r>
      <w:r>
        <w:rPr>
          <w:rFonts w:hint="cs"/>
          <w:rtl w:val="true"/>
          <w:lang w:eastAsia="he-IL"/>
        </w:rPr>
        <w:t>ר</w:t>
      </w:r>
      <w:r>
        <w:rPr>
          <w:rFonts w:hint="cs"/>
          <w:rtl w:val="true"/>
          <w:lang w:eastAsia="he-IL"/>
        </w:rPr>
        <w:t xml:space="preserve">, </w:t>
      </w:r>
      <w:r>
        <w:rPr>
          <w:rFonts w:hint="cs"/>
          <w:rtl w:val="true"/>
          <w:lang w:eastAsia="he-IL"/>
        </w:rPr>
        <w:t>גם הוא חייב במזוזה כבית שער</w:t>
      </w:r>
      <w:r>
        <w:rPr>
          <w:rFonts w:hint="cs"/>
          <w:rtl w:val="true"/>
          <w:lang w:eastAsia="he-IL"/>
        </w:rPr>
        <w:t>. (</w:t>
      </w:r>
      <w:r>
        <w:rPr>
          <w:rFonts w:hint="cs"/>
          <w:rtl w:val="true"/>
          <w:lang w:eastAsia="he-IL"/>
        </w:rPr>
        <w:t>ואינו דומה לשתי סוכות</w:t>
      </w:r>
      <w:r>
        <w:rPr>
          <w:rFonts w:hint="cs"/>
          <w:rtl w:val="true"/>
          <w:lang w:eastAsia="he-IL"/>
        </w:rPr>
        <w:t xml:space="preserve">, </w:t>
      </w:r>
      <w:r>
        <w:rPr>
          <w:rFonts w:hint="cs"/>
          <w:rtl w:val="true"/>
          <w:lang w:eastAsia="he-IL"/>
        </w:rPr>
        <w:t>ששם גם הפנימי אינו בית קבע שלו</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lang w:eastAsia="he-IL"/>
        </w:rPr>
      </w:pPr>
      <w:r>
        <w:rPr>
          <w:rFonts w:hint="cs"/>
          <w:rtl w:val="true"/>
          <w:lang w:eastAsia="he-IL"/>
        </w:rPr>
        <w:t>ועוד</w:t>
      </w:r>
      <w:r>
        <w:rPr>
          <w:rStyle w:val="FootnoteCharacters"/>
          <w:rStyle w:val="FootnoteReference"/>
          <w:rtl w:val="true"/>
          <w:lang w:eastAsia="he-IL"/>
        </w:rPr>
        <w:footnoteReference w:id="14"/>
      </w:r>
      <w:r>
        <w:rPr>
          <w:rFonts w:hint="cs"/>
          <w:rtl w:val="true"/>
          <w:lang w:eastAsia="he-IL"/>
        </w:rPr>
        <w:t>:</w:t>
      </w:r>
    </w:p>
    <w:p>
      <w:pPr>
        <w:pStyle w:val="Style13"/>
        <w:ind w:end="0"/>
        <w:jc w:val="both"/>
        <w:rPr>
          <w:rFonts w:hint="cs"/>
        </w:rPr>
      </w:pPr>
      <w:r>
        <w:rPr>
          <w:rtl w:val="true"/>
        </w:rPr>
        <w:t>אמר רבי לוי משום רבי מאיר</w:t>
      </w:r>
      <w:r>
        <w:rPr>
          <w:rtl w:val="true"/>
        </w:rPr>
        <w:t xml:space="preserve">: </w:t>
      </w:r>
      <w:r>
        <w:rPr>
          <w:b/>
          <w:b/>
          <w:bCs/>
          <w:rtl w:val="true"/>
        </w:rPr>
        <w:t>שתי סוכות של יוצרים זו לפנים מזו</w:t>
      </w:r>
      <w:r>
        <w:rPr>
          <w:rtl w:val="true"/>
        </w:rPr>
        <w:t xml:space="preserve">, </w:t>
      </w:r>
      <w:r>
        <w:rPr>
          <w:rtl w:val="true"/>
        </w:rPr>
        <w:t>הפנימית אינה סוכה</w:t>
      </w:r>
      <w:r>
        <w:rPr>
          <w:rtl w:val="true"/>
        </w:rPr>
        <w:t xml:space="preserve">, </w:t>
      </w:r>
      <w:r>
        <w:rPr>
          <w:rtl w:val="true"/>
        </w:rPr>
        <w:t>וחייבת במזוזה</w:t>
      </w:r>
      <w:r>
        <w:rPr>
          <w:rtl w:val="true"/>
        </w:rPr>
        <w:t xml:space="preserve">, </w:t>
      </w:r>
      <w:r>
        <w:rPr>
          <w:rtl w:val="true"/>
        </w:rPr>
        <w:t>והחיצונה סוכה</w:t>
      </w:r>
      <w:r>
        <w:rPr>
          <w:rtl w:val="true"/>
        </w:rPr>
        <w:t xml:space="preserve">, </w:t>
      </w:r>
      <w:r>
        <w:rPr>
          <w:rtl w:val="true"/>
        </w:rPr>
        <w:t>ופטורה מן המזוזה</w:t>
      </w:r>
      <w:r>
        <w:rPr>
          <w:rtl w:val="true"/>
        </w:rPr>
        <w:t xml:space="preserve">. </w:t>
      </w:r>
      <w:r>
        <w:rPr>
          <w:rtl w:val="true"/>
        </w:rPr>
        <w:t>ואמאי</w:t>
      </w:r>
      <w:r>
        <w:rPr>
          <w:rtl w:val="true"/>
        </w:rPr>
        <w:t xml:space="preserve">? </w:t>
      </w:r>
      <w:r>
        <w:rPr>
          <w:rtl w:val="true"/>
        </w:rPr>
        <w:t>תהוי חיצונה כבית שער הפנימית</w:t>
      </w:r>
      <w:r>
        <w:rPr>
          <w:rtl w:val="true"/>
        </w:rPr>
        <w:t xml:space="preserve">, </w:t>
      </w:r>
      <w:r>
        <w:rPr>
          <w:rtl w:val="true"/>
        </w:rPr>
        <w:t>ותתחייב במזוזה</w:t>
      </w:r>
      <w:r>
        <w:rPr>
          <w:rtl w:val="true"/>
        </w:rPr>
        <w:t xml:space="preserve">! - </w:t>
      </w:r>
      <w:r>
        <w:rPr>
          <w:rtl w:val="true"/>
        </w:rPr>
        <w:t>משום דלא קביע</w:t>
      </w:r>
      <w:r>
        <w:rPr>
          <w:rFonts w:hint="cs"/>
          <w:rtl w:val="true"/>
        </w:rPr>
        <w:t xml:space="preserve"> </w:t>
      </w:r>
      <w:r>
        <w:rPr>
          <w:rFonts w:hint="cs"/>
          <w:rtl w:val="true"/>
        </w:rPr>
        <w:t>[</w:t>
      </w:r>
      <w:r>
        <w:rPr>
          <w:rFonts w:hint="cs"/>
          <w:rtl w:val="true"/>
        </w:rPr>
        <w:t>רש</w:t>
      </w:r>
      <w:r>
        <w:rPr>
          <w:rFonts w:hint="cs"/>
          <w:rtl w:val="true"/>
        </w:rPr>
        <w:t>"</w:t>
      </w:r>
      <w:r>
        <w:rPr>
          <w:rFonts w:hint="cs"/>
          <w:rtl w:val="true"/>
        </w:rPr>
        <w:t>י</w:t>
      </w:r>
      <w:r>
        <w:rPr>
          <w:rFonts w:hint="cs"/>
          <w:rtl w:val="true"/>
        </w:rPr>
        <w:t xml:space="preserve">: </w:t>
      </w:r>
      <w:r>
        <w:rPr>
          <w:rtl w:val="true"/>
        </w:rPr>
        <w:t>לא זו ולא זו דבר קבוע</w:t>
      </w:r>
      <w:r>
        <w:rPr>
          <w:rtl w:val="true"/>
        </w:rPr>
        <w:t xml:space="preserve">, </w:t>
      </w:r>
      <w:r>
        <w:rPr>
          <w:rtl w:val="true"/>
        </w:rPr>
        <w:t>ואין הפנימית חשובה להיות לה בית שער</w:t>
      </w:r>
      <w:r>
        <w:rPr>
          <w:rFonts w:hint="cs"/>
          <w:rtl w:val="true"/>
        </w:rPr>
        <w:t>]</w:t>
      </w:r>
      <w:r>
        <w:rPr>
          <w:rtl w:val="true"/>
        </w:rPr>
        <w:t>.</w:t>
      </w:r>
    </w:p>
    <w:p>
      <w:pPr>
        <w:pStyle w:val="Normal"/>
        <w:ind w:end="0"/>
        <w:jc w:val="both"/>
        <w:rPr>
          <w:rFonts w:hint="cs"/>
          <w:lang w:eastAsia="he-IL"/>
        </w:rPr>
      </w:pPr>
      <w:r>
        <w:rPr>
          <w:rFonts w:hint="cs"/>
          <w:rtl w:val="true"/>
          <w:lang w:eastAsia="he-IL"/>
        </w:rPr>
        <w:t>בחדר הפנימי הוא היה גר ובחיצוני היתה סדנא ליצירה ומכירה של כלים</w:t>
      </w:r>
      <w:r>
        <w:rPr>
          <w:rFonts w:hint="cs"/>
          <w:rtl w:val="true"/>
          <w:lang w:eastAsia="he-IL"/>
        </w:rPr>
        <w:t xml:space="preserve">. </w:t>
      </w:r>
      <w:r>
        <w:rPr>
          <w:rFonts w:hint="cs"/>
          <w:rtl w:val="true"/>
          <w:lang w:eastAsia="he-IL"/>
        </w:rPr>
        <w:t>מכיוון שאלו סוכות לא קבועות</w:t>
      </w:r>
      <w:r>
        <w:rPr>
          <w:rFonts w:hint="cs"/>
          <w:rtl w:val="true"/>
          <w:lang w:eastAsia="he-IL"/>
        </w:rPr>
        <w:t xml:space="preserve">, </w:t>
      </w:r>
      <w:r>
        <w:rPr>
          <w:rFonts w:hint="cs"/>
          <w:rtl w:val="true"/>
          <w:lang w:eastAsia="he-IL"/>
        </w:rPr>
        <w:t>החדר החיצוני אינו מתחייב בסוכה אף מדרבנן</w:t>
      </w:r>
      <w:r>
        <w:rPr>
          <w:rFonts w:hint="cs"/>
          <w:rtl w:val="true"/>
          <w:lang w:eastAsia="he-IL"/>
        </w:rPr>
        <w:t xml:space="preserve">. </w:t>
      </w:r>
      <w:r>
        <w:rPr>
          <w:rFonts w:hint="cs"/>
          <w:rtl w:val="true"/>
          <w:lang w:eastAsia="he-IL"/>
        </w:rPr>
        <w:t>החדר הפנימי חייב במזוזה</w:t>
      </w:r>
      <w:r>
        <w:rPr>
          <w:rFonts w:hint="cs"/>
          <w:rtl w:val="true"/>
          <w:lang w:eastAsia="he-IL"/>
        </w:rPr>
        <w:t xml:space="preserve">. </w:t>
      </w: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color w:val="003366"/>
          <w:lang w:eastAsia="he-IL"/>
        </w:rPr>
      </w:pPr>
      <w:r>
        <w:rPr>
          <w:rFonts w:hint="cs"/>
          <w:b/>
          <w:b/>
          <w:bCs/>
          <w:color w:val="003366"/>
          <w:rtl w:val="true"/>
          <w:lang w:eastAsia="he-IL"/>
        </w:rPr>
        <w:t xml:space="preserve">יד הקטנה </w:t>
      </w:r>
      <w:r>
        <w:rPr>
          <w:rFonts w:hint="cs"/>
          <w:color w:val="003366"/>
          <w:rtl w:val="true"/>
          <w:lang w:eastAsia="he-IL"/>
        </w:rPr>
        <w:t>הקשה שבית המדרש מתחייב בגלל שנמצאים בו כל היום</w:t>
      </w:r>
      <w:r>
        <w:rPr>
          <w:rFonts w:hint="cs"/>
          <w:color w:val="003366"/>
          <w:rtl w:val="true"/>
          <w:lang w:eastAsia="he-IL"/>
        </w:rPr>
        <w:t xml:space="preserve">, </w:t>
      </w:r>
      <w:r>
        <w:rPr>
          <w:rFonts w:hint="cs"/>
          <w:color w:val="003366"/>
          <w:rtl w:val="true"/>
          <w:lang w:eastAsia="he-IL"/>
        </w:rPr>
        <w:t>ומאותה סיבה היה ראוי לחייב חנות</w:t>
      </w:r>
      <w:r>
        <w:rPr>
          <w:rFonts w:hint="cs"/>
          <w:color w:val="003366"/>
          <w:rtl w:val="true"/>
          <w:lang w:eastAsia="he-IL"/>
        </w:rPr>
        <w:t xml:space="preserve">. </w:t>
      </w:r>
      <w:r>
        <w:rPr>
          <w:rFonts w:hint="cs"/>
          <w:color w:val="003366"/>
          <w:rtl w:val="true"/>
          <w:lang w:eastAsia="he-IL"/>
        </w:rPr>
        <w:t>וכן משתמשים בחנות לאחסן סחורה ובמה זה פחות מבית האוצר</w:t>
      </w:r>
      <w:r>
        <w:rPr>
          <w:rFonts w:hint="cs"/>
          <w:color w:val="003366"/>
          <w:rtl w:val="true"/>
          <w:lang w:eastAsia="he-IL"/>
        </w:rPr>
        <w:t xml:space="preserve">. </w:t>
      </w:r>
      <w:r>
        <w:rPr>
          <w:rFonts w:hint="cs"/>
          <w:color w:val="003366"/>
          <w:rtl w:val="true"/>
          <w:lang w:eastAsia="he-IL"/>
        </w:rPr>
        <w:t>ומסיק שהחנות שפטרו היא ביריד שלאחריו מפרקים את כל החנות והיא ארעית</w:t>
      </w:r>
      <w:r>
        <w:rPr>
          <w:rFonts w:hint="cs"/>
          <w:color w:val="003366"/>
          <w:rtl w:val="true"/>
          <w:lang w:eastAsia="he-IL"/>
        </w:rPr>
        <w:t>. (</w:t>
      </w:r>
      <w:r>
        <w:rPr>
          <w:rFonts w:hint="cs"/>
          <w:color w:val="003366"/>
          <w:rtl w:val="true"/>
          <w:lang w:eastAsia="he-IL"/>
        </w:rPr>
        <w:t>פת</w:t>
      </w:r>
      <w:r>
        <w:rPr>
          <w:rFonts w:hint="cs"/>
          <w:color w:val="003366"/>
          <w:rtl w:val="true"/>
          <w:lang w:eastAsia="he-IL"/>
        </w:rPr>
        <w:t>"</w:t>
      </w:r>
      <w:r>
        <w:rPr>
          <w:rFonts w:hint="cs"/>
          <w:color w:val="003366"/>
          <w:rtl w:val="true"/>
          <w:lang w:eastAsia="he-IL"/>
        </w:rPr>
        <w:t>ש י</w:t>
      </w:r>
      <w:r>
        <w:rPr>
          <w:rFonts w:hint="cs"/>
          <w:color w:val="003366"/>
          <w:rtl w:val="true"/>
          <w:lang w:eastAsia="he-IL"/>
        </w:rPr>
        <w:t>')</w:t>
      </w:r>
    </w:p>
    <w:p>
      <w:pPr>
        <w:pStyle w:val="Normal"/>
        <w:ind w:end="0"/>
        <w:jc w:val="both"/>
        <w:rPr>
          <w:rFonts w:hint="cs"/>
          <w:lang w:eastAsia="he-IL"/>
        </w:rPr>
      </w:pPr>
      <w:r>
        <w:rPr>
          <w:rFonts w:hint="cs"/>
          <w:color w:val="003366"/>
          <w:rtl w:val="true"/>
          <w:lang w:eastAsia="he-IL"/>
        </w:rPr>
      </w:r>
    </w:p>
    <w:p>
      <w:pPr>
        <w:pStyle w:val="Normal"/>
        <w:ind w:end="0"/>
        <w:jc w:val="both"/>
        <w:rPr>
          <w:rFonts w:hint="cs"/>
          <w:color w:val="993300"/>
          <w:lang w:eastAsia="he-IL"/>
        </w:rPr>
      </w:pPr>
      <w:r>
        <w:rPr>
          <w:rFonts w:hint="cs"/>
          <w:b/>
          <w:b/>
          <w:bCs/>
          <w:color w:val="993300"/>
          <w:rtl w:val="true"/>
          <w:lang w:eastAsia="he-IL"/>
        </w:rPr>
        <w:t>אגרות משה</w:t>
      </w:r>
      <w:r>
        <w:rPr>
          <w:rStyle w:val="FootnoteCharacters"/>
          <w:rStyle w:val="FootnoteReference"/>
          <w:b/>
          <w:b/>
          <w:bCs/>
          <w:color w:val="993300"/>
          <w:rtl w:val="true"/>
          <w:lang w:eastAsia="he-IL"/>
        </w:rPr>
        <w:footnoteReference w:id="15"/>
      </w:r>
      <w:r>
        <w:rPr>
          <w:rFonts w:hint="cs"/>
          <w:color w:val="993300"/>
          <w:rtl w:val="true"/>
          <w:lang w:eastAsia="he-IL"/>
        </w:rPr>
        <w:t xml:space="preserve"> דן במקרה ששואל מקום לאפות בו פעמיים בשבוע</w:t>
      </w:r>
      <w:r>
        <w:rPr>
          <w:rFonts w:hint="cs"/>
          <w:color w:val="993300"/>
          <w:rtl w:val="true"/>
          <w:lang w:eastAsia="he-IL"/>
        </w:rPr>
        <w:t xml:space="preserve">. </w:t>
      </w:r>
      <w:r>
        <w:rPr>
          <w:rFonts w:hint="cs"/>
          <w:color w:val="993300"/>
          <w:rtl w:val="true"/>
          <w:lang w:eastAsia="he-IL"/>
        </w:rPr>
        <w:t xml:space="preserve">אפילו ליד הקטנה שמחייב מזוזה בחנות </w:t>
      </w:r>
      <w:r>
        <w:rPr>
          <w:rFonts w:hint="cs"/>
          <w:color w:val="993300"/>
          <w:rtl w:val="true"/>
          <w:lang w:eastAsia="he-IL"/>
        </w:rPr>
        <w:t>(</w:t>
      </w:r>
      <w:r>
        <w:rPr>
          <w:rFonts w:hint="cs"/>
          <w:color w:val="993300"/>
          <w:rtl w:val="true"/>
          <w:lang w:eastAsia="he-IL"/>
        </w:rPr>
        <w:t>בניגוד לט</w:t>
      </w:r>
      <w:r>
        <w:rPr>
          <w:rFonts w:hint="cs"/>
          <w:color w:val="993300"/>
          <w:rtl w:val="true"/>
          <w:lang w:eastAsia="he-IL"/>
        </w:rPr>
        <w:t>"</w:t>
      </w:r>
      <w:r>
        <w:rPr>
          <w:rFonts w:hint="cs"/>
          <w:color w:val="993300"/>
          <w:rtl w:val="true"/>
          <w:lang w:eastAsia="he-IL"/>
        </w:rPr>
        <w:t>ז</w:t>
      </w:r>
      <w:r>
        <w:rPr>
          <w:rFonts w:hint="cs"/>
          <w:color w:val="993300"/>
          <w:rtl w:val="true"/>
          <w:lang w:eastAsia="he-IL"/>
        </w:rPr>
        <w:t xml:space="preserve">) </w:t>
      </w:r>
      <w:r>
        <w:rPr>
          <w:rFonts w:hint="cs"/>
          <w:color w:val="993300"/>
          <w:rtl w:val="true"/>
          <w:lang w:eastAsia="he-IL"/>
        </w:rPr>
        <w:t>זה רק כאשר נמצא בה כל יום</w:t>
      </w:r>
      <w:r>
        <w:rPr>
          <w:rFonts w:hint="cs"/>
          <w:color w:val="993300"/>
          <w:rtl w:val="true"/>
          <w:lang w:eastAsia="he-IL"/>
        </w:rPr>
        <w:t xml:space="preserve">. </w:t>
      </w:r>
      <w:r>
        <w:rPr>
          <w:rFonts w:hint="cs"/>
          <w:color w:val="993300"/>
          <w:rtl w:val="true"/>
          <w:lang w:eastAsia="he-IL"/>
        </w:rPr>
        <w:t>כמו כן אין לחייב משום הכלים שנשארים שם כל הזמן</w:t>
      </w:r>
      <w:r>
        <w:rPr>
          <w:rFonts w:hint="cs"/>
          <w:color w:val="993300"/>
          <w:rtl w:val="true"/>
          <w:lang w:eastAsia="he-IL"/>
        </w:rPr>
        <w:t xml:space="preserve">, </w:t>
      </w:r>
      <w:r>
        <w:rPr>
          <w:rFonts w:hint="cs"/>
          <w:color w:val="993300"/>
          <w:rtl w:val="true"/>
          <w:lang w:eastAsia="he-IL"/>
        </w:rPr>
        <w:t>מאחר והחדר לא נועד לכלים אלא שלא הוציאו אותם משם</w:t>
      </w:r>
      <w:r>
        <w:rPr>
          <w:rFonts w:hint="cs"/>
          <w:color w:val="993300"/>
          <w:rtl w:val="true"/>
          <w:lang w:eastAsia="he-IL"/>
        </w:rPr>
        <w:t xml:space="preserve">. </w:t>
      </w:r>
      <w:r>
        <w:rPr>
          <w:rFonts w:hint="cs"/>
          <w:color w:val="993300"/>
          <w:rtl w:val="true"/>
          <w:lang w:eastAsia="he-IL"/>
        </w:rPr>
        <w:t>ובשואל אין צריך לטעם הזה</w:t>
      </w:r>
      <w:r>
        <w:rPr>
          <w:rFonts w:hint="cs"/>
          <w:color w:val="993300"/>
          <w:rtl w:val="true"/>
          <w:lang w:eastAsia="he-IL"/>
        </w:rPr>
        <w:t xml:space="preserve">, </w:t>
      </w:r>
      <w:r>
        <w:rPr>
          <w:rFonts w:hint="cs"/>
          <w:color w:val="993300"/>
          <w:rtl w:val="true"/>
          <w:lang w:eastAsia="he-IL"/>
        </w:rPr>
        <w:t xml:space="preserve">כי בכל פעם הוא שואל מחדש ויכול לחזור בו </w:t>
      </w:r>
      <w:r>
        <w:rPr>
          <w:rFonts w:hint="cs"/>
          <w:color w:val="993300"/>
          <w:rtl w:val="true"/>
          <w:lang w:eastAsia="he-IL"/>
        </w:rPr>
        <w:t>(</w:t>
      </w:r>
      <w:r>
        <w:rPr>
          <w:rFonts w:hint="cs"/>
          <w:color w:val="993300"/>
          <w:rtl w:val="true"/>
          <w:lang w:eastAsia="he-IL"/>
        </w:rPr>
        <w:t>אא</w:t>
      </w:r>
      <w:r>
        <w:rPr>
          <w:rFonts w:hint="cs"/>
          <w:color w:val="993300"/>
          <w:rtl w:val="true"/>
          <w:lang w:eastAsia="he-IL"/>
        </w:rPr>
        <w:t>"</w:t>
      </w:r>
      <w:r>
        <w:rPr>
          <w:rFonts w:hint="cs"/>
          <w:color w:val="993300"/>
          <w:rtl w:val="true"/>
          <w:lang w:eastAsia="he-IL"/>
        </w:rPr>
        <w:t>כ סוכם על שאילה מעין זו למשך שנה</w:t>
      </w:r>
      <w:r>
        <w:rPr>
          <w:rFonts w:hint="cs"/>
          <w:color w:val="993300"/>
          <w:rtl w:val="true"/>
          <w:lang w:eastAsia="he-IL"/>
        </w:rPr>
        <w:t xml:space="preserve">, </w:t>
      </w:r>
      <w:r>
        <w:rPr>
          <w:rFonts w:hint="cs"/>
          <w:color w:val="993300"/>
          <w:rtl w:val="true"/>
          <w:lang w:eastAsia="he-IL"/>
        </w:rPr>
        <w:t>ואז צריך לטעם הנ</w:t>
      </w:r>
      <w:r>
        <w:rPr>
          <w:rFonts w:hint="cs"/>
          <w:color w:val="993300"/>
          <w:rtl w:val="true"/>
          <w:lang w:eastAsia="he-IL"/>
        </w:rPr>
        <w:t>"</w:t>
      </w:r>
      <w:r>
        <w:rPr>
          <w:rFonts w:hint="cs"/>
          <w:color w:val="993300"/>
          <w:rtl w:val="true"/>
          <w:lang w:eastAsia="he-IL"/>
        </w:rPr>
        <w:t>ל</w:t>
      </w:r>
      <w:r>
        <w:rPr>
          <w:rFonts w:hint="cs"/>
          <w:color w:val="993300"/>
          <w:rtl w:val="true"/>
          <w:lang w:eastAsia="he-IL"/>
        </w:rPr>
        <w:t>).</w:t>
      </w:r>
    </w:p>
    <w:p>
      <w:pPr>
        <w:pStyle w:val="Normal"/>
        <w:ind w:end="0"/>
        <w:jc w:val="both"/>
        <w:rPr>
          <w:rFonts w:hint="cs"/>
          <w:lang w:eastAsia="he-IL"/>
        </w:rPr>
      </w:pPr>
      <w:r>
        <w:rPr>
          <w:rFonts w:hint="cs"/>
          <w:color w:val="993300"/>
          <w:rtl w:val="true"/>
          <w:lang w:eastAsia="he-IL"/>
        </w:rPr>
      </w:r>
    </w:p>
    <w:p>
      <w:pPr>
        <w:pStyle w:val="Normal"/>
        <w:ind w:end="0"/>
        <w:jc w:val="both"/>
        <w:rPr>
          <w:rFonts w:hint="cs"/>
          <w:b/>
          <w:bCs/>
          <w:lang w:eastAsia="he-IL"/>
        </w:rPr>
      </w:pPr>
      <w:r>
        <w:rPr>
          <w:rFonts w:hint="cs"/>
          <w:b/>
          <w:b/>
          <w:bCs/>
          <w:rtl w:val="true"/>
          <w:lang w:eastAsia="he-IL"/>
        </w:rPr>
        <w:t>בית שער</w:t>
      </w:r>
      <w:r>
        <w:rPr>
          <w:rFonts w:hint="cs"/>
          <w:b/>
          <w:bCs/>
          <w:rtl w:val="true"/>
          <w:lang w:eastAsia="he-IL"/>
        </w:rPr>
        <w:t xml:space="preserve">, </w:t>
      </w:r>
      <w:r>
        <w:rPr>
          <w:rFonts w:hint="cs"/>
          <w:b/>
          <w:b/>
          <w:bCs/>
          <w:rtl w:val="true"/>
          <w:lang w:eastAsia="he-IL"/>
        </w:rPr>
        <w:t>אכסדרה ומרפסת</w:t>
      </w:r>
      <w:r>
        <w:rPr>
          <w:rStyle w:val="FootnoteCharacters"/>
          <w:rStyle w:val="FootnoteReference"/>
          <w:b/>
          <w:b/>
          <w:bCs/>
          <w:rtl w:val="true"/>
          <w:lang w:eastAsia="he-IL"/>
        </w:rPr>
        <w:footnoteReference w:id="16"/>
      </w:r>
    </w:p>
    <w:p>
      <w:pPr>
        <w:pStyle w:val="Normal"/>
        <w:ind w:end="0"/>
        <w:jc w:val="both"/>
        <w:rPr>
          <w:rFonts w:hint="cs"/>
          <w:b/>
          <w:bCs/>
          <w:lang w:eastAsia="he-IL"/>
        </w:rPr>
      </w:pPr>
      <w:r>
        <w:rPr>
          <w:rFonts w:hint="cs"/>
          <w:b/>
          <w:bCs/>
          <w:rtl w:val="true"/>
          <w:lang w:eastAsia="he-IL"/>
        </w:rPr>
        <w:t>(</w:t>
      </w:r>
      <w:r>
        <w:rPr>
          <w:rFonts w:hint="cs"/>
          <w:b/>
          <w:b/>
          <w:bCs/>
          <w:rtl w:val="true"/>
          <w:lang w:eastAsia="he-IL"/>
        </w:rPr>
        <w:t>הדיון הוא מבחינת הדיור ולא בצורת הפתח</w:t>
      </w:r>
      <w:r>
        <w:rPr>
          <w:rFonts w:hint="cs"/>
          <w:b/>
          <w:bCs/>
          <w:rtl w:val="true"/>
          <w:lang w:eastAsia="he-IL"/>
        </w:rPr>
        <w:t>)</w:t>
      </w:r>
    </w:p>
    <w:p>
      <w:pPr>
        <w:pStyle w:val="Normal"/>
        <w:ind w:end="0"/>
        <w:jc w:val="both"/>
        <w:rPr>
          <w:rFonts w:hint="cs"/>
          <w:lang w:eastAsia="he-IL"/>
        </w:rPr>
      </w:pPr>
      <w:r>
        <w:rPr>
          <w:rFonts w:hint="cs"/>
          <w:rtl w:val="true"/>
          <w:lang w:eastAsia="he-IL"/>
        </w:rPr>
        <w:t>במסכת יומא</w:t>
      </w:r>
      <w:r>
        <w:rPr>
          <w:rStyle w:val="FootnoteCharacters"/>
          <w:rStyle w:val="FootnoteReference"/>
          <w:rtl w:val="true"/>
          <w:lang w:eastAsia="he-IL"/>
        </w:rPr>
        <w:footnoteReference w:id="17"/>
      </w:r>
      <w:r>
        <w:rPr>
          <w:rFonts w:hint="cs"/>
          <w:rtl w:val="true"/>
          <w:lang w:eastAsia="he-IL"/>
        </w:rPr>
        <w:t>:</w:t>
      </w:r>
    </w:p>
    <w:p>
      <w:pPr>
        <w:pStyle w:val="Style13"/>
        <w:ind w:end="0"/>
        <w:jc w:val="both"/>
        <w:rPr>
          <w:rFonts w:hint="cs"/>
        </w:rPr>
      </w:pPr>
      <w:r>
        <mc:AlternateContent>
          <mc:Choice Requires="wpg">
            <w:drawing>
              <wp:anchor distT="0" distB="0" distL="114935" distR="114935" simplePos="0" relativeHeight="5" behindDoc="0" locked="0" layoutInCell="0" allowOverlap="1">
                <wp:simplePos x="0" y="0"/>
                <wp:positionH relativeFrom="column">
                  <wp:posOffset>2922905</wp:posOffset>
                </wp:positionH>
                <wp:positionV relativeFrom="paragraph">
                  <wp:posOffset>106045</wp:posOffset>
                </wp:positionV>
                <wp:extent cx="3324860" cy="1257300"/>
                <wp:effectExtent l="5080" t="5080" r="5715" b="0"/>
                <wp:wrapSquare wrapText="bothSides"/>
                <wp:docPr id="3" name=""/>
                <a:graphic xmlns:a="http://schemas.openxmlformats.org/drawingml/2006/main">
                  <a:graphicData uri="http://schemas.microsoft.com/office/word/2010/wordprocessingGroup">
                    <wpg:wgp>
                      <wpg:cNvGrpSpPr/>
                      <wpg:grpSpPr>
                        <a:xfrm>
                          <a:off x="0" y="0"/>
                          <a:ext cx="3324960" cy="1257480"/>
                          <a:chOff x="0" y="0"/>
                          <a:chExt cx="3324960" cy="1257480"/>
                        </a:xfrm>
                      </wpg:grpSpPr>
                      <wpg:grpSp>
                        <wpg:cNvGrpSpPr/>
                        <wpg:grpSpPr>
                          <a:xfrm>
                            <a:off x="1186920" y="0"/>
                            <a:ext cx="950760" cy="1257480"/>
                          </a:xfrm>
                        </wpg:grpSpPr>
                        <wps:wsp>
                          <wps:cNvPr id="4" name=""/>
                          <wps:cNvSpPr/>
                          <wps:spPr>
                            <a:xfrm>
                              <a:off x="360" y="0"/>
                              <a:ext cx="950040" cy="800280"/>
                            </a:xfrm>
                            <a:custGeom>
                              <a:avLst/>
                              <a:gdLst/>
                              <a:ahLst/>
                              <a:rect l="l" t="t" r="r" b="b"/>
                              <a:pathLst>
                                <a:path w="1496" h="1260">
                                  <a:moveTo>
                                    <a:pt x="0" y="1260"/>
                                  </a:moveTo>
                                  <a:lnTo>
                                    <a:pt x="0" y="0"/>
                                  </a:lnTo>
                                  <a:lnTo>
                                    <a:pt x="1496" y="0"/>
                                  </a:lnTo>
                                  <a:lnTo>
                                    <a:pt x="1496" y="1260"/>
                                  </a:lnTo>
                                </a:path>
                              </a:pathLst>
                            </a:custGeom>
                            <a:noFill/>
                            <a:ln w="9360">
                              <a:solidFill>
                                <a:srgbClr val="000000"/>
                              </a:solidFill>
                              <a:round/>
                            </a:ln>
                          </wps:spPr>
                          <wps:style>
                            <a:lnRef idx="0"/>
                            <a:fillRef idx="0"/>
                            <a:effectRef idx="0"/>
                            <a:fontRef idx="minor"/>
                          </wps:style>
                          <wps:bodyPr/>
                        </wps:wsp>
                        <wps:wsp>
                          <wps:cNvSpPr/>
                          <wps:spPr>
                            <a:xfrm>
                              <a:off x="360" y="343080"/>
                              <a:ext cx="356400" cy="0"/>
                            </a:xfrm>
                            <a:prstGeom prst="line">
                              <a:avLst/>
                            </a:prstGeom>
                            <a:ln w="9360">
                              <a:solidFill>
                                <a:srgbClr val="000000"/>
                              </a:solidFill>
                              <a:miter/>
                            </a:ln>
                          </wps:spPr>
                          <wps:style>
                            <a:lnRef idx="0"/>
                            <a:fillRef idx="0"/>
                            <a:effectRef idx="0"/>
                            <a:fontRef idx="minor"/>
                          </wps:style>
                          <wps:bodyPr/>
                        </wps:wsp>
                        <wps:wsp>
                          <wps:cNvSpPr/>
                          <wps:spPr>
                            <a:xfrm>
                              <a:off x="594360" y="343080"/>
                              <a:ext cx="356400" cy="0"/>
                            </a:xfrm>
                            <a:prstGeom prst="line">
                              <a:avLst/>
                            </a:prstGeom>
                            <a:ln w="9360">
                              <a:solidFill>
                                <a:srgbClr val="000000"/>
                              </a:solidFill>
                              <a:miter/>
                            </a:ln>
                          </wps:spPr>
                          <wps:style>
                            <a:lnRef idx="0"/>
                            <a:fillRef idx="0"/>
                            <a:effectRef idx="0"/>
                            <a:fontRef idx="minor"/>
                          </wps:style>
                          <wps:bodyPr/>
                        </wps:wsp>
                        <wps:wsp>
                          <wps:cNvSpPr/>
                          <wps:spPr>
                            <a:xfrm>
                              <a:off x="356760" y="228600"/>
                              <a:ext cx="237600" cy="114480"/>
                            </a:xfrm>
                            <a:prstGeom prst="line">
                              <a:avLst/>
                            </a:prstGeom>
                            <a:ln w="9360">
                              <a:solidFill>
                                <a:srgbClr val="000000"/>
                              </a:solidFill>
                              <a:miter/>
                            </a:ln>
                          </wps:spPr>
                          <wps:style>
                            <a:lnRef idx="0"/>
                            <a:fillRef idx="0"/>
                            <a:effectRef idx="0"/>
                            <a:fontRef idx="minor"/>
                          </wps:style>
                          <wps:bodyPr/>
                        </wps:wsp>
                        <wps:wsp>
                          <wps:cNvSpPr txBox="1"/>
                          <wps:spPr>
                            <a:xfrm>
                              <a:off x="164520" y="45720"/>
                              <a:ext cx="593640" cy="228600"/>
                            </a:xfrm>
                            <a:prstGeom prst="rect">
                              <a:avLst/>
                            </a:prstGeom>
                            <a:noFill/>
                            <a:ln w="0">
                              <a:noFill/>
                            </a:ln>
                          </wps:spPr>
                          <wps:txb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בית</w:t>
                                </w:r>
                              </w:p>
                            </w:txbxContent>
                          </wps:txbx>
                          <wps:bodyPr wrap="square" anchor="t">
                            <a:noAutofit/>
                          </wps:bodyPr>
                        </wps:wsp>
                        <wps:wsp>
                          <wps:cNvSpPr txBox="1"/>
                          <wps:spPr>
                            <a:xfrm>
                              <a:off x="175680" y="457200"/>
                              <a:ext cx="593640" cy="228600"/>
                            </a:xfrm>
                            <a:prstGeom prst="rect">
                              <a:avLst/>
                            </a:prstGeom>
                            <a:noFill/>
                            <a:ln w="9360">
                              <a:solidFill>
                                <a:srgbClr val="FFFFFF"/>
                              </a:solidFill>
                              <a:miter/>
                            </a:ln>
                          </wps:spPr>
                          <wps:txb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חצר</w:t>
                                </w:r>
                              </w:p>
                            </w:txbxContent>
                          </wps:txbx>
                          <wps:bodyPr wrap="square" anchor="t">
                            <a:noAutofit/>
                          </wps:bodyPr>
                        </wps:wsp>
                        <wps:wsp>
                          <wps:cNvSpPr/>
                          <wps:spPr>
                            <a:xfrm>
                              <a:off x="360" y="800280"/>
                              <a:ext cx="237600" cy="0"/>
                            </a:xfrm>
                            <a:prstGeom prst="line">
                              <a:avLst/>
                            </a:prstGeom>
                            <a:ln w="9360">
                              <a:solidFill>
                                <a:srgbClr val="000000"/>
                              </a:solidFill>
                              <a:miter/>
                            </a:ln>
                          </wps:spPr>
                          <wps:style>
                            <a:lnRef idx="0"/>
                            <a:fillRef idx="0"/>
                            <a:effectRef idx="0"/>
                            <a:fontRef idx="minor"/>
                          </wps:style>
                          <wps:bodyPr/>
                        </wps:wsp>
                        <wps:wsp>
                          <wps:cNvSpPr/>
                          <wps:spPr>
                            <a:xfrm>
                              <a:off x="713160" y="800280"/>
                              <a:ext cx="237600" cy="0"/>
                            </a:xfrm>
                            <a:prstGeom prst="line">
                              <a:avLst/>
                            </a:prstGeom>
                            <a:ln w="9360">
                              <a:solidFill>
                                <a:srgbClr val="000000"/>
                              </a:solidFill>
                              <a:miter/>
                            </a:ln>
                          </wps:spPr>
                          <wps:style>
                            <a:lnRef idx="0"/>
                            <a:fillRef idx="0"/>
                            <a:effectRef idx="0"/>
                            <a:fontRef idx="minor"/>
                          </wps:style>
                          <wps:bodyPr/>
                        </wps:wsp>
                        <wps:wsp>
                          <wps:cNvPr id="5" name=""/>
                          <wps:cNvSpPr/>
                          <wps:spPr>
                            <a:xfrm>
                              <a:off x="237960" y="685800"/>
                              <a:ext cx="474840" cy="228600"/>
                            </a:xfrm>
                            <a:prstGeom prst="rect">
                              <a:avLst/>
                            </a:prstGeom>
                            <a:solidFill>
                              <a:srgbClr val="FFFFFF"/>
                            </a:solidFill>
                            <a:ln w="9360">
                              <a:solidFill>
                                <a:srgbClr val="000000"/>
                              </a:solidFill>
                              <a:miter/>
                            </a:ln>
                          </wps:spPr>
                          <wps:style>
                            <a:lnRef idx="0"/>
                            <a:fillRef idx="0"/>
                            <a:effectRef idx="0"/>
                            <a:fontRef idx="minor"/>
                          </wps:style>
                          <wps:bodyPr/>
                        </wps:wsp>
                        <wps:wsp>
                          <wps:cNvSpPr/>
                          <wps:spPr>
                            <a:xfrm>
                              <a:off x="356760" y="914400"/>
                              <a:ext cx="237600" cy="0"/>
                            </a:xfrm>
                            <a:prstGeom prst="line">
                              <a:avLst/>
                            </a:prstGeom>
                            <a:ln w="28440">
                              <a:solidFill>
                                <a:srgbClr val="FFFFFF"/>
                              </a:solidFill>
                              <a:miter/>
                            </a:ln>
                          </wps:spPr>
                          <wps:style>
                            <a:lnRef idx="0"/>
                            <a:fillRef idx="0"/>
                            <a:effectRef idx="0"/>
                            <a:fontRef idx="minor"/>
                          </wps:style>
                          <wps:bodyPr/>
                        </wps:wsp>
                        <wps:wsp>
                          <wps:cNvSpPr/>
                          <wps:spPr>
                            <a:xfrm>
                              <a:off x="356760" y="685800"/>
                              <a:ext cx="237600" cy="0"/>
                            </a:xfrm>
                            <a:prstGeom prst="line">
                              <a:avLst/>
                            </a:prstGeom>
                            <a:ln w="28440">
                              <a:solidFill>
                                <a:srgbClr val="FFFFFF"/>
                              </a:solidFill>
                              <a:miter/>
                            </a:ln>
                          </wps:spPr>
                          <wps:style>
                            <a:lnRef idx="0"/>
                            <a:fillRef idx="0"/>
                            <a:effectRef idx="0"/>
                            <a:fontRef idx="minor"/>
                          </wps:style>
                          <wps:bodyPr/>
                        </wps:wsp>
                        <wps:wsp>
                          <wps:cNvSpPr txBox="1"/>
                          <wps:spPr>
                            <a:xfrm>
                              <a:off x="175680" y="685800"/>
                              <a:ext cx="593640" cy="228600"/>
                            </a:xfrm>
                            <a:prstGeom prst="rect">
                              <a:avLst/>
                            </a:prstGeom>
                            <a:noFill/>
                            <a:ln w="0">
                              <a:noFill/>
                            </a:ln>
                          </wps:spPr>
                          <wps:txb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בית שער</w:t>
                                </w:r>
                              </w:p>
                            </w:txbxContent>
                          </wps:txbx>
                          <wps:bodyPr wrap="square" anchor="t">
                            <a:noAutofit/>
                          </wps:bodyPr>
                        </wps:wsp>
                        <wps:wsp>
                          <wps:cNvSpPr txBox="1"/>
                          <wps:spPr>
                            <a:xfrm>
                              <a:off x="0" y="914400"/>
                              <a:ext cx="831240" cy="343080"/>
                            </a:xfrm>
                            <a:prstGeom prst="rect">
                              <a:avLst/>
                            </a:prstGeom>
                            <a:noFill/>
                            <a:ln w="0">
                              <a:noFill/>
                            </a:ln>
                          </wps:spPr>
                          <wps:txb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תוס': חייב</w:t>
                                </w:r>
                              </w:p>
                              <w:p>
                                <w:pPr>
                                  <w:overflowPunct w:val="false"/>
                                  <w:bidi w:val="1"/>
                                  <w:ind w:start="0" w:end="0" w:hanging="0"/>
                                  <w:jc w:val="both"/>
                                  <w:rPr/>
                                </w:pPr>
                                <w:r>
                                  <w:rPr>
                                    <w:rFonts w:ascii="Times New Roman" w:hAnsi="Times New Roman" w:eastAsia="Times New Roman" w:cs="David" w:hint="cs"/>
                                    <w:color w:val="auto"/>
                                    <w:kern w:val="2"/>
                                    <w:sz w:val="20"/>
                                    <w:szCs w:val="20"/>
                                    <w:lang w:bidi="he-IL"/>
                                  </w:rPr>
                                  <w:t>רי"ף: פטור</w:t>
                                </w:r>
                              </w:p>
                            </w:txbxContent>
                          </wps:txbx>
                          <wps:bodyPr wrap="square" anchor="t">
                            <a:noAutofit/>
                          </wps:bodyPr>
                        </wps:wsp>
                      </wpg:grpSp>
                      <wpg:grpSp>
                        <wpg:cNvGrpSpPr/>
                        <wpg:grpSpPr>
                          <a:xfrm>
                            <a:off x="2374920" y="0"/>
                            <a:ext cx="950040" cy="1143000"/>
                          </a:xfrm>
                        </wpg:grpSpPr>
                        <wps:wsp>
                          <wps:cNvPr id="6" name=""/>
                          <wps:cNvSpPr/>
                          <wps:spPr>
                            <a:xfrm>
                              <a:off x="0" y="0"/>
                              <a:ext cx="950040" cy="800280"/>
                            </a:xfrm>
                            <a:custGeom>
                              <a:avLst/>
                              <a:gdLst/>
                              <a:ahLst/>
                              <a:rect l="l" t="t" r="r" b="b"/>
                              <a:pathLst>
                                <a:path w="1496" h="1260">
                                  <a:moveTo>
                                    <a:pt x="0" y="1260"/>
                                  </a:moveTo>
                                  <a:lnTo>
                                    <a:pt x="0" y="0"/>
                                  </a:lnTo>
                                  <a:lnTo>
                                    <a:pt x="1496" y="0"/>
                                  </a:lnTo>
                                  <a:lnTo>
                                    <a:pt x="1496" y="1260"/>
                                  </a:lnTo>
                                </a:path>
                              </a:pathLst>
                            </a:custGeom>
                            <a:noFill/>
                            <a:ln w="9360">
                              <a:solidFill>
                                <a:srgbClr val="000000"/>
                              </a:solidFill>
                              <a:round/>
                            </a:ln>
                          </wps:spPr>
                          <wps:style>
                            <a:lnRef idx="0"/>
                            <a:fillRef idx="0"/>
                            <a:effectRef idx="0"/>
                            <a:fontRef idx="minor"/>
                          </wps:style>
                          <wps:bodyPr/>
                        </wps:wsp>
                        <wps:wsp>
                          <wps:cNvSpPr txBox="1"/>
                          <wps:spPr>
                            <a:xfrm>
                              <a:off x="175320" y="280080"/>
                              <a:ext cx="593640" cy="228600"/>
                            </a:xfrm>
                            <a:prstGeom prst="rect">
                              <a:avLst/>
                            </a:prstGeom>
                            <a:solidFill>
                              <a:srgbClr val="FFFFFF"/>
                            </a:solidFill>
                            <a:ln w="0">
                              <a:noFill/>
                            </a:ln>
                          </wps:spPr>
                          <wps:txb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אכסדרה</w:t>
                                </w:r>
                              </w:p>
                            </w:txbxContent>
                          </wps:txbx>
                          <wps:bodyPr wrap="square" anchor="t">
                            <a:noAutofit/>
                          </wps:bodyPr>
                        </wps:wsp>
                        <wps:wsp>
                          <wps:cNvSpPr txBox="1"/>
                          <wps:spPr>
                            <a:xfrm>
                              <a:off x="55080" y="800280"/>
                              <a:ext cx="831240" cy="343080"/>
                            </a:xfrm>
                            <a:prstGeom prst="rect">
                              <a:avLst/>
                            </a:prstGeom>
                            <a:noFill/>
                            <a:ln w="0">
                              <a:noFill/>
                            </a:ln>
                          </wps:spPr>
                          <wps:txb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תוס': חייב</w:t>
                                </w:r>
                              </w:p>
                              <w:p>
                                <w:pPr>
                                  <w:overflowPunct w:val="false"/>
                                  <w:bidi w:val="1"/>
                                  <w:ind w:start="0" w:end="0" w:hanging="0"/>
                                  <w:jc w:val="both"/>
                                  <w:rPr/>
                                </w:pPr>
                                <w:r>
                                  <w:rPr>
                                    <w:rFonts w:ascii="Times New Roman" w:hAnsi="Times New Roman" w:eastAsia="Times New Roman" w:cs="David" w:hint="cs"/>
                                    <w:color w:val="auto"/>
                                    <w:kern w:val="2"/>
                                    <w:sz w:val="20"/>
                                    <w:szCs w:val="20"/>
                                    <w:lang w:bidi="he-IL"/>
                                  </w:rPr>
                                  <w:t>רי"ף: פטור</w:t>
                                </w:r>
                              </w:p>
                            </w:txbxContent>
                          </wps:txbx>
                          <wps:bodyPr wrap="square" anchor="t">
                            <a:noAutofit/>
                          </wps:bodyPr>
                        </wps:wsp>
                      </wpg:grpSp>
                      <wpg:grpSp>
                        <wpg:cNvGrpSpPr/>
                        <wpg:grpSpPr>
                          <a:xfrm>
                            <a:off x="0" y="0"/>
                            <a:ext cx="950040" cy="1028160"/>
                          </a:xfrm>
                        </wpg:grpSpPr>
                        <wps:wsp>
                          <wps:cNvPr id="7" name=""/>
                          <wps:cNvSpPr/>
                          <wps:spPr>
                            <a:xfrm>
                              <a:off x="0" y="0"/>
                              <a:ext cx="950040" cy="800280"/>
                            </a:xfrm>
                            <a:custGeom>
                              <a:avLst/>
                              <a:gdLst/>
                              <a:ahLst/>
                              <a:rect l="l" t="t" r="r" b="b"/>
                              <a:pathLst>
                                <a:path w="1496" h="1260">
                                  <a:moveTo>
                                    <a:pt x="0" y="1260"/>
                                  </a:moveTo>
                                  <a:lnTo>
                                    <a:pt x="0" y="0"/>
                                  </a:lnTo>
                                  <a:lnTo>
                                    <a:pt x="1496" y="0"/>
                                  </a:lnTo>
                                  <a:lnTo>
                                    <a:pt x="1496" y="1260"/>
                                  </a:lnTo>
                                </a:path>
                              </a:pathLst>
                            </a:custGeom>
                            <a:noFill/>
                            <a:ln w="9360">
                              <a:solidFill>
                                <a:srgbClr val="000000"/>
                              </a:solidFill>
                              <a:round/>
                            </a:ln>
                          </wps:spPr>
                          <wps:style>
                            <a:lnRef idx="0"/>
                            <a:fillRef idx="0"/>
                            <a:effectRef idx="0"/>
                            <a:fontRef idx="minor"/>
                          </wps:style>
                          <wps:bodyPr/>
                        </wps:wsp>
                        <wps:wsp>
                          <wps:cNvSpPr/>
                          <wps:spPr>
                            <a:xfrm>
                              <a:off x="0" y="343080"/>
                              <a:ext cx="356400" cy="0"/>
                            </a:xfrm>
                            <a:prstGeom prst="line">
                              <a:avLst/>
                            </a:prstGeom>
                            <a:ln w="9360">
                              <a:solidFill>
                                <a:srgbClr val="000000"/>
                              </a:solidFill>
                              <a:miter/>
                            </a:ln>
                          </wps:spPr>
                          <wps:style>
                            <a:lnRef idx="0"/>
                            <a:fillRef idx="0"/>
                            <a:effectRef idx="0"/>
                            <a:fontRef idx="minor"/>
                          </wps:style>
                          <wps:bodyPr/>
                        </wps:wsp>
                        <wps:wsp>
                          <wps:cNvSpPr/>
                          <wps:spPr>
                            <a:xfrm>
                              <a:off x="593640" y="343080"/>
                              <a:ext cx="356400" cy="0"/>
                            </a:xfrm>
                            <a:prstGeom prst="line">
                              <a:avLst/>
                            </a:prstGeom>
                            <a:ln w="9360">
                              <a:solidFill>
                                <a:srgbClr val="000000"/>
                              </a:solidFill>
                              <a:miter/>
                            </a:ln>
                          </wps:spPr>
                          <wps:style>
                            <a:lnRef idx="0"/>
                            <a:fillRef idx="0"/>
                            <a:effectRef idx="0"/>
                            <a:fontRef idx="minor"/>
                          </wps:style>
                          <wps:bodyPr/>
                        </wps:wsp>
                        <wps:wsp>
                          <wps:cNvSpPr/>
                          <wps:spPr>
                            <a:xfrm>
                              <a:off x="356400" y="228600"/>
                              <a:ext cx="237600" cy="114480"/>
                            </a:xfrm>
                            <a:prstGeom prst="line">
                              <a:avLst/>
                            </a:prstGeom>
                            <a:ln w="9360">
                              <a:solidFill>
                                <a:srgbClr val="000000"/>
                              </a:solidFill>
                              <a:miter/>
                            </a:ln>
                          </wps:spPr>
                          <wps:style>
                            <a:lnRef idx="0"/>
                            <a:fillRef idx="0"/>
                            <a:effectRef idx="0"/>
                            <a:fontRef idx="minor"/>
                          </wps:style>
                          <wps:bodyPr/>
                        </wps:wsp>
                        <wps:wsp>
                          <wps:cNvSpPr txBox="1"/>
                          <wps:spPr>
                            <a:xfrm>
                              <a:off x="163800" y="45720"/>
                              <a:ext cx="593640" cy="228600"/>
                            </a:xfrm>
                            <a:prstGeom prst="rect">
                              <a:avLst/>
                            </a:prstGeom>
                            <a:noFill/>
                            <a:ln w="0">
                              <a:noFill/>
                            </a:ln>
                          </wps:spPr>
                          <wps:txb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בית</w:t>
                                </w:r>
                              </w:p>
                            </w:txbxContent>
                          </wps:txbx>
                          <wps:bodyPr wrap="square" anchor="t">
                            <a:noAutofit/>
                          </wps:bodyPr>
                        </wps:wsp>
                        <wps:wsp>
                          <wps:cNvSpPr txBox="1"/>
                          <wps:spPr>
                            <a:xfrm>
                              <a:off x="175320" y="457200"/>
                              <a:ext cx="593640" cy="228600"/>
                            </a:xfrm>
                            <a:prstGeom prst="rect">
                              <a:avLst/>
                            </a:prstGeom>
                            <a:noFill/>
                            <a:ln w="9360">
                              <a:solidFill>
                                <a:srgbClr val="FFFFFF"/>
                              </a:solidFill>
                              <a:miter/>
                            </a:ln>
                          </wps:spPr>
                          <wps:txb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אכסדרה</w:t>
                                </w:r>
                              </w:p>
                            </w:txbxContent>
                          </wps:txbx>
                          <wps:bodyPr wrap="square" anchor="t">
                            <a:noAutofit/>
                          </wps:bodyPr>
                        </wps:wsp>
                        <wps:wsp>
                          <wps:cNvSpPr txBox="1"/>
                          <wps:spPr>
                            <a:xfrm>
                              <a:off x="72360" y="782280"/>
                              <a:ext cx="797040" cy="245880"/>
                            </a:xfrm>
                            <a:prstGeom prst="rect">
                              <a:avLst/>
                            </a:prstGeom>
                            <a:noFill/>
                            <a:ln w="0">
                              <a:noFill/>
                            </a:ln>
                          </wps:spPr>
                          <wps:txb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לכו"ע חייב</w:t>
                                </w:r>
                              </w:p>
                            </w:txbxContent>
                          </wps:txbx>
                          <wps:bodyPr wrap="square" anchor="t">
                            <a:noAutofit/>
                          </wps:bodyPr>
                        </wps:wsp>
                      </wpg:grpSp>
                    </wpg:wgp>
                  </a:graphicData>
                </a:graphic>
              </wp:anchor>
            </w:drawing>
          </mc:Choice>
          <mc:Fallback>
            <w:pict>
              <v:group id="shape_0" style="position:absolute;margin-left:230.15pt;margin-top:8.35pt;width:261.8pt;height:99pt" coordorigin="4603,167" coordsize="5236,1980">
                <v:group id="shape_0" style="position:absolute;left:6472;top:167;width:1496;height:1980">
                  <v:shape id="shape_0" coordsize="1496,1260" stroked="t" o:allowincell="f" style="position:absolute;left:6473;top:167;width:1495;height:1259;mso-wrap-style:none;v-text-anchor:middle" path="m0,1260l0,0l1496,0l1496,1260e">
                    <v:fill o:detectmouseclick="t" on="false"/>
                    <v:stroke color="black" weight="9360" joinstyle="round" endcap="flat"/>
                    <w10:wrap type="square"/>
                  </v:shape>
                  <v:line id="shape_0" from="6473,708" to="7033,708" stroked="t" o:allowincell="f" style="position:absolute">
                    <v:stroke color="black" weight="9360" joinstyle="miter" endcap="flat"/>
                    <v:fill o:detectmouseclick="t" on="false"/>
                    <w10:wrap type="square"/>
                  </v:line>
                  <v:line id="shape_0" from="7408,708" to="7968,708" stroked="t" o:allowincell="f" style="position:absolute">
                    <v:stroke color="black" weight="9360" joinstyle="miter" endcap="flat"/>
                    <v:fill o:detectmouseclick="t" on="false"/>
                    <w10:wrap type="square"/>
                  </v:line>
                  <v:line id="shape_0" from="7034,527" to="7407,706" stroked="t" o:allowincell="f" style="position:absolute">
                    <v:stroke color="black" weight="9360" joinstyle="miter" endcap="flat"/>
                    <v:fill o:detectmouseclick="t" on="false"/>
                    <w10:wrap type="square"/>
                  </v:line>
                  <v:shape id="shape_0" stroked="f" o:allowincell="f" style="position:absolute;left:6731;top:239;width:934;height:359;mso-wrap-style:square;v-text-anchor:top" type="_x0000_t202">
                    <v:textbo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בית</w:t>
                          </w:r>
                        </w:p>
                      </w:txbxContent>
                    </v:textbox>
                    <v:fill o:detectmouseclick="t" on="false"/>
                    <v:stroke color="#3465a4" joinstyle="round" endcap="flat"/>
                    <w10:wrap type="square"/>
                  </v:shape>
                  <v:shape id="shape_0" stroked="t" o:allowincell="f" style="position:absolute;left:6749;top:887;width:934;height:359;mso-wrap-style:square;v-text-anchor:top" type="_x0000_t202">
                    <v:textbo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חצר</w:t>
                          </w:r>
                        </w:p>
                      </w:txbxContent>
                    </v:textbox>
                    <v:fill o:detectmouseclick="t" on="false"/>
                    <v:stroke color="white" weight="9360" joinstyle="miter" endcap="flat"/>
                    <w10:wrap type="square"/>
                  </v:shape>
                  <v:line id="shape_0" from="6473,1428" to="6846,1428" stroked="t" o:allowincell="f" style="position:absolute">
                    <v:stroke color="black" weight="9360" joinstyle="miter" endcap="flat"/>
                    <v:fill o:detectmouseclick="t" on="false"/>
                    <w10:wrap type="square"/>
                  </v:line>
                  <v:line id="shape_0" from="7595,1428" to="7968,1428" stroked="t" o:allowincell="f" style="position:absolute">
                    <v:stroke color="black" weight="9360" joinstyle="miter" endcap="flat"/>
                    <v:fill o:detectmouseclick="t" on="false"/>
                    <w10:wrap type="square"/>
                  </v:line>
                  <v:rect id="shape_0" fillcolor="white" stroked="t" o:allowincell="f" style="position:absolute;left:6847;top:1247;width:747;height:359;mso-wrap-style:none;v-text-anchor:middle">
                    <v:fill o:detectmouseclick="t" type="solid" color2="black"/>
                    <v:stroke color="black" weight="9360" joinstyle="miter" endcap="flat"/>
                    <w10:wrap type="square"/>
                  </v:rect>
                  <v:line id="shape_0" from="7034,1607" to="7407,1607" stroked="t" o:allowincell="f" style="position:absolute">
                    <v:stroke color="white" weight="28440" joinstyle="miter" endcap="flat"/>
                    <v:fill o:detectmouseclick="t" on="false"/>
                    <w10:wrap type="square"/>
                  </v:line>
                  <v:line id="shape_0" from="7034,1247" to="7407,1247" stroked="t" o:allowincell="f" style="position:absolute">
                    <v:stroke color="white" weight="28440" joinstyle="miter" endcap="flat"/>
                    <v:fill o:detectmouseclick="t" on="false"/>
                    <w10:wrap type="square"/>
                  </v:line>
                  <v:shape id="shape_0" stroked="f" o:allowincell="f" style="position:absolute;left:6749;top:1247;width:934;height:359;mso-wrap-style:square;v-text-anchor:top" type="_x0000_t202">
                    <v:textbo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בית שער</w:t>
                          </w:r>
                        </w:p>
                      </w:txbxContent>
                    </v:textbox>
                    <v:fill o:detectmouseclick="t" on="false"/>
                    <v:stroke color="#3465a4" joinstyle="round" endcap="flat"/>
                    <w10:wrap type="square"/>
                  </v:shape>
                  <v:shape id="shape_0" stroked="f" o:allowincell="f" style="position:absolute;left:6472;top:1607;width:1308;height:539;mso-wrap-style:square;v-text-anchor:top" type="_x0000_t202">
                    <v:textbo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תוס': חייב</w:t>
                          </w:r>
                        </w:p>
                        <w:p>
                          <w:pPr>
                            <w:overflowPunct w:val="false"/>
                            <w:bidi w:val="1"/>
                            <w:ind w:start="0" w:end="0" w:hanging="0"/>
                            <w:jc w:val="both"/>
                            <w:rPr/>
                          </w:pPr>
                          <w:r>
                            <w:rPr>
                              <w:rFonts w:ascii="Times New Roman" w:hAnsi="Times New Roman" w:eastAsia="Times New Roman" w:cs="David" w:hint="cs"/>
                              <w:color w:val="auto"/>
                              <w:kern w:val="2"/>
                              <w:sz w:val="20"/>
                              <w:szCs w:val="20"/>
                              <w:lang w:bidi="he-IL"/>
                            </w:rPr>
                            <w:t>רי"ף: פטור</w:t>
                          </w:r>
                        </w:p>
                      </w:txbxContent>
                    </v:textbox>
                    <v:fill o:detectmouseclick="t" on="false"/>
                    <v:stroke color="#3465a4" joinstyle="round" endcap="flat"/>
                    <w10:wrap type="square"/>
                  </v:shape>
                </v:group>
                <v:group id="shape_0" style="position:absolute;left:8343;top:167;width:1496;height:1801">
                  <v:shape id="shape_0" coordsize="1496,1260" stroked="t" o:allowincell="f" style="position:absolute;left:8343;top:167;width:1495;height:1259;mso-wrap-style:none;v-text-anchor:middle" path="m0,1260l0,0l1496,0l1496,1260e">
                    <v:fill o:detectmouseclick="t" on="false"/>
                    <v:stroke color="black" weight="9360" joinstyle="round" endcap="flat"/>
                    <w10:wrap type="square"/>
                  </v:shape>
                  <v:shape id="shape_0" fillcolor="white" stroked="f" o:allowincell="f" style="position:absolute;left:8619;top:608;width:934;height:359;mso-wrap-style:square;v-text-anchor:top" type="_x0000_t202">
                    <v:textbo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אכסדרה</w:t>
                          </w:r>
                        </w:p>
                      </w:txbxContent>
                    </v:textbox>
                    <v:fill o:detectmouseclick="t" type="solid" color2="black"/>
                    <v:stroke color="#3465a4" joinstyle="round" endcap="flat"/>
                    <w10:wrap type="square"/>
                  </v:shape>
                  <v:shape id="shape_0" stroked="f" o:allowincell="f" style="position:absolute;left:8430;top:1428;width:1308;height:539;mso-wrap-style:square;v-text-anchor:top" type="_x0000_t202">
                    <v:textbo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תוס': חייב</w:t>
                          </w:r>
                        </w:p>
                        <w:p>
                          <w:pPr>
                            <w:overflowPunct w:val="false"/>
                            <w:bidi w:val="1"/>
                            <w:ind w:start="0" w:end="0" w:hanging="0"/>
                            <w:jc w:val="both"/>
                            <w:rPr/>
                          </w:pPr>
                          <w:r>
                            <w:rPr>
                              <w:rFonts w:ascii="Times New Roman" w:hAnsi="Times New Roman" w:eastAsia="Times New Roman" w:cs="David" w:hint="cs"/>
                              <w:color w:val="auto"/>
                              <w:kern w:val="2"/>
                              <w:sz w:val="20"/>
                              <w:szCs w:val="20"/>
                              <w:lang w:bidi="he-IL"/>
                            </w:rPr>
                            <w:t>רי"ף: פטור</w:t>
                          </w:r>
                        </w:p>
                      </w:txbxContent>
                    </v:textbox>
                    <v:fill o:detectmouseclick="t" on="false"/>
                    <v:stroke color="#3465a4" joinstyle="round" endcap="flat"/>
                    <w10:wrap type="square"/>
                  </v:shape>
                </v:group>
                <v:group id="shape_0" style="position:absolute;left:4603;top:167;width:1496;height:1619">
                  <v:shape id="shape_0" coordsize="1496,1260" stroked="t" o:allowincell="f" style="position:absolute;left:4603;top:167;width:1495;height:1259;mso-wrap-style:none;v-text-anchor:middle" path="m0,1260l0,0l1496,0l1496,1260e">
                    <v:fill o:detectmouseclick="t" on="false"/>
                    <v:stroke color="black" weight="9360" joinstyle="round" endcap="flat"/>
                    <w10:wrap type="square"/>
                  </v:shape>
                  <v:line id="shape_0" from="4603,708" to="5163,708" stroked="t" o:allowincell="f" style="position:absolute">
                    <v:stroke color="black" weight="9360" joinstyle="miter" endcap="flat"/>
                    <v:fill o:detectmouseclick="t" on="false"/>
                    <w10:wrap type="square"/>
                  </v:line>
                  <v:line id="shape_0" from="5538,708" to="6098,708" stroked="t" o:allowincell="f" style="position:absolute">
                    <v:stroke color="black" weight="9360" joinstyle="miter" endcap="flat"/>
                    <v:fill o:detectmouseclick="t" on="false"/>
                    <w10:wrap type="square"/>
                  </v:line>
                  <v:line id="shape_0" from="5164,527" to="5537,706" stroked="t" o:allowincell="f" style="position:absolute">
                    <v:stroke color="black" weight="9360" joinstyle="miter" endcap="flat"/>
                    <v:fill o:detectmouseclick="t" on="false"/>
                    <w10:wrap type="square"/>
                  </v:line>
                  <v:shape id="shape_0" stroked="f" o:allowincell="f" style="position:absolute;left:4861;top:239;width:934;height:359;mso-wrap-style:square;v-text-anchor:top" type="_x0000_t202">
                    <v:textbo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בית</w:t>
                          </w:r>
                        </w:p>
                      </w:txbxContent>
                    </v:textbox>
                    <v:fill o:detectmouseclick="t" on="false"/>
                    <v:stroke color="#3465a4" joinstyle="round" endcap="flat"/>
                    <w10:wrap type="square"/>
                  </v:shape>
                  <v:shape id="shape_0" stroked="t" o:allowincell="f" style="position:absolute;left:4879;top:887;width:934;height:359;mso-wrap-style:square;v-text-anchor:top" type="_x0000_t202">
                    <v:textbo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אכסדרה</w:t>
                          </w:r>
                        </w:p>
                      </w:txbxContent>
                    </v:textbox>
                    <v:fill o:detectmouseclick="t" on="false"/>
                    <v:stroke color="white" weight="9360" joinstyle="miter" endcap="flat"/>
                    <w10:wrap type="square"/>
                  </v:shape>
                  <v:shape id="shape_0" stroked="f" o:allowincell="f" style="position:absolute;left:4717;top:1399;width:1254;height:386;mso-wrap-style:square;v-text-anchor:top" type="_x0000_t202">
                    <v:textbo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לכו"ע חייב</w:t>
                          </w:r>
                        </w:p>
                      </w:txbxContent>
                    </v:textbox>
                    <v:fill o:detectmouseclick="t" on="false"/>
                    <v:stroke color="#3465a4" joinstyle="round" endcap="flat"/>
                    <w10:wrap type="square"/>
                  </v:shape>
                </v:group>
              </v:group>
            </w:pict>
          </mc:Fallback>
        </mc:AlternateContent>
      </w:r>
      <w:r>
        <w:rPr>
          <w:rtl w:val="true"/>
        </w:rPr>
        <w:t xml:space="preserve">יכול שאני מרבה אף </w:t>
      </w:r>
      <w:r>
        <w:rPr>
          <w:b/>
          <w:b/>
          <w:bCs/>
          <w:rtl w:val="true"/>
        </w:rPr>
        <w:t>בית שער</w:t>
      </w:r>
      <w:r>
        <w:rPr>
          <w:rtl w:val="true"/>
        </w:rPr>
        <w:t xml:space="preserve"> </w:t>
      </w:r>
      <w:r>
        <w:rPr>
          <w:rFonts w:hint="cs"/>
          <w:rtl w:val="true"/>
        </w:rPr>
        <w:t>[</w:t>
      </w:r>
      <w:r>
        <w:rPr>
          <w:rFonts w:hint="cs"/>
          <w:rtl w:val="true"/>
        </w:rPr>
        <w:t>רש</w:t>
      </w:r>
      <w:r>
        <w:rPr>
          <w:rFonts w:hint="cs"/>
          <w:rtl w:val="true"/>
        </w:rPr>
        <w:t>"</w:t>
      </w:r>
      <w:r>
        <w:rPr>
          <w:rFonts w:hint="cs"/>
          <w:rtl w:val="true"/>
        </w:rPr>
        <w:t>י</w:t>
      </w:r>
      <w:r>
        <w:rPr>
          <w:rFonts w:hint="cs"/>
          <w:rtl w:val="true"/>
        </w:rPr>
        <w:t xml:space="preserve">: </w:t>
      </w:r>
      <w:r>
        <w:rPr>
          <w:rFonts w:hint="cs"/>
          <w:rtl w:val="true"/>
        </w:rPr>
        <w:t>ביתן לשומר שדרכו נכנסים לחצר</w:t>
      </w:r>
      <w:r>
        <w:rPr>
          <w:rFonts w:hint="cs"/>
          <w:rtl w:val="true"/>
        </w:rPr>
        <w:t xml:space="preserve">] </w:t>
      </w:r>
      <w:r>
        <w:rPr>
          <w:b/>
          <w:b/>
          <w:bCs/>
          <w:rtl w:val="true"/>
        </w:rPr>
        <w:t>אכסדרה</w:t>
      </w:r>
      <w:r>
        <w:rPr>
          <w:rtl w:val="true"/>
        </w:rPr>
        <w:t xml:space="preserve"> </w:t>
      </w:r>
      <w:r>
        <w:rPr>
          <w:rFonts w:hint="cs"/>
          <w:rtl w:val="true"/>
        </w:rPr>
        <w:t>[</w:t>
      </w:r>
      <w:r>
        <w:rPr>
          <w:rFonts w:hint="cs"/>
          <w:rtl w:val="true"/>
        </w:rPr>
        <w:t>רש</w:t>
      </w:r>
      <w:r>
        <w:rPr>
          <w:rFonts w:hint="cs"/>
          <w:rtl w:val="true"/>
        </w:rPr>
        <w:t>"</w:t>
      </w:r>
      <w:r>
        <w:rPr>
          <w:rFonts w:hint="cs"/>
          <w:rtl w:val="true"/>
        </w:rPr>
        <w:t>י</w:t>
      </w:r>
      <w:r>
        <w:rPr>
          <w:rFonts w:hint="cs"/>
          <w:rtl w:val="true"/>
        </w:rPr>
        <w:t xml:space="preserve">: </w:t>
      </w:r>
      <w:r>
        <w:rPr>
          <w:rFonts w:hint="cs"/>
          <w:rtl w:val="true"/>
        </w:rPr>
        <w:t>חדר ממנו נכנסים לבית</w:t>
      </w:r>
      <w:r>
        <w:rPr>
          <w:rFonts w:hint="cs"/>
          <w:rtl w:val="true"/>
        </w:rPr>
        <w:t xml:space="preserve">] </w:t>
      </w:r>
      <w:r>
        <w:rPr>
          <w:rtl w:val="true"/>
        </w:rPr>
        <w:t>ו</w:t>
      </w:r>
      <w:r>
        <w:rPr>
          <w:b/>
          <w:b/>
          <w:bCs/>
          <w:rtl w:val="true"/>
        </w:rPr>
        <w:t>מרפסת</w:t>
      </w:r>
      <w:r>
        <w:rPr>
          <w:rtl w:val="true"/>
        </w:rPr>
        <w:t xml:space="preserve"> </w:t>
      </w:r>
      <w:r>
        <w:rPr>
          <w:rtl w:val="true"/>
        </w:rPr>
        <w:t xml:space="preserve">- </w:t>
      </w:r>
      <w:r>
        <w:rPr>
          <w:rtl w:val="true"/>
        </w:rPr>
        <w:t>תלמוד לומר בית</w:t>
      </w:r>
      <w:r>
        <w:rPr>
          <w:rtl w:val="true"/>
        </w:rPr>
        <w:t xml:space="preserve">, </w:t>
      </w:r>
      <w:r>
        <w:rPr>
          <w:rtl w:val="true"/>
        </w:rPr>
        <w:t xml:space="preserve">מה בית מיוחד לדירה </w:t>
      </w:r>
      <w:r>
        <w:rPr>
          <w:rtl w:val="true"/>
        </w:rPr>
        <w:t xml:space="preserve">- </w:t>
      </w:r>
      <w:r>
        <w:rPr>
          <w:rtl w:val="true"/>
        </w:rPr>
        <w:t>יצאו אלו שאין מיוחדין לדירה</w:t>
      </w:r>
      <w:r>
        <w:rPr>
          <w:rtl w:val="true"/>
        </w:rPr>
        <w:t>.</w:t>
      </w:r>
    </w:p>
    <w:p>
      <w:pPr>
        <w:pStyle w:val="Normal"/>
        <w:ind w:end="0"/>
        <w:jc w:val="both"/>
        <w:rPr>
          <w:rFonts w:hint="cs"/>
          <w:lang w:eastAsia="he-IL"/>
        </w:rPr>
      </w:pPr>
      <w:r>
        <w:rPr>
          <w:rFonts w:hint="cs"/>
          <w:rtl w:val="true"/>
          <w:lang w:eastAsia="he-IL"/>
        </w:rPr>
        <w:t>ובמנחות</w:t>
      </w:r>
      <w:r>
        <w:rPr>
          <w:rStyle w:val="FootnoteCharacters"/>
          <w:rStyle w:val="FootnoteReference"/>
          <w:rtl w:val="true"/>
          <w:lang w:eastAsia="he-IL"/>
        </w:rPr>
        <w:footnoteReference w:id="18"/>
      </w:r>
      <w:r>
        <w:rPr>
          <w:rFonts w:hint="cs"/>
          <w:rtl w:val="true"/>
          <w:lang w:eastAsia="he-IL"/>
        </w:rPr>
        <w:t>:</w:t>
      </w:r>
    </w:p>
    <w:p>
      <w:pPr>
        <w:pStyle w:val="Style13"/>
        <w:ind w:end="0"/>
        <w:jc w:val="both"/>
        <w:rPr>
          <w:rFonts w:hint="cs"/>
        </w:rPr>
      </w:pPr>
      <w:r>
        <w:rPr>
          <w:b/>
          <w:b/>
          <w:bCs/>
          <w:rtl w:val="true"/>
        </w:rPr>
        <w:t>בית שער</w:t>
      </w:r>
      <w:r>
        <w:rPr>
          <w:rtl w:val="true"/>
        </w:rPr>
        <w:t xml:space="preserve">, </w:t>
      </w:r>
      <w:r>
        <w:rPr>
          <w:b/>
          <w:b/>
          <w:bCs/>
          <w:rtl w:val="true"/>
        </w:rPr>
        <w:t>אכסדרה</w:t>
      </w:r>
      <w:r>
        <w:rPr>
          <w:rFonts w:hint="cs"/>
          <w:rtl w:val="true"/>
        </w:rPr>
        <w:t xml:space="preserve"> </w:t>
      </w:r>
      <w:r>
        <w:rPr>
          <w:rFonts w:hint="cs"/>
          <w:rtl w:val="true"/>
        </w:rPr>
        <w:t>[</w:t>
      </w:r>
      <w:r>
        <w:rPr>
          <w:rFonts w:hint="cs"/>
          <w:rtl w:val="true"/>
        </w:rPr>
        <w:t>הגמ</w:t>
      </w:r>
      <w:r>
        <w:rPr>
          <w:rFonts w:hint="cs"/>
          <w:rtl w:val="true"/>
        </w:rPr>
        <w:t xml:space="preserve">' </w:t>
      </w:r>
      <w:r>
        <w:rPr>
          <w:rFonts w:hint="cs"/>
          <w:rtl w:val="true"/>
        </w:rPr>
        <w:t>מעמידה באכסדרה רומיתא</w:t>
      </w:r>
      <w:r>
        <w:rPr>
          <w:rFonts w:hint="cs"/>
          <w:rtl w:val="true"/>
        </w:rPr>
        <w:t>]</w:t>
      </w:r>
      <w:r>
        <w:rPr>
          <w:rtl w:val="true"/>
        </w:rPr>
        <w:t xml:space="preserve">, </w:t>
      </w:r>
      <w:r>
        <w:rPr>
          <w:rtl w:val="true"/>
        </w:rPr>
        <w:t>ו</w:t>
      </w:r>
      <w:r>
        <w:rPr>
          <w:b/>
          <w:b/>
          <w:bCs/>
          <w:rtl w:val="true"/>
        </w:rPr>
        <w:t>מרפסת</w:t>
      </w:r>
      <w:r>
        <w:rPr>
          <w:rtl w:val="true"/>
        </w:rPr>
        <w:t xml:space="preserve"> </w:t>
      </w:r>
      <w:r>
        <w:rPr>
          <w:rtl w:val="true"/>
        </w:rPr>
        <w:t xml:space="preserve">- </w:t>
      </w:r>
      <w:r>
        <w:rPr>
          <w:rtl w:val="true"/>
        </w:rPr>
        <w:t>חייבין במזוזה</w:t>
      </w:r>
      <w:r>
        <w:rPr>
          <w:rtl w:val="true"/>
        </w:rPr>
        <w:t>!</w:t>
      </w:r>
      <w:r>
        <w:rPr>
          <w:rFonts w:hint="cs"/>
          <w:rtl w:val="true"/>
        </w:rPr>
        <w:t>-</w:t>
      </w:r>
    </w:p>
    <w:p>
      <w:pPr>
        <w:pStyle w:val="Normal"/>
        <w:ind w:end="0"/>
        <w:jc w:val="both"/>
        <w:rPr>
          <w:rFonts w:hint="cs"/>
          <w:lang w:eastAsia="he-IL"/>
        </w:rPr>
      </w:pPr>
      <w:r>
        <w:rPr>
          <w:rFonts w:hint="cs"/>
          <w:b/>
          <w:b/>
          <w:bCs/>
          <w:rtl w:val="true"/>
          <w:lang w:eastAsia="he-IL"/>
        </w:rPr>
        <w:t>רי</w:t>
      </w:r>
      <w:r>
        <w:rPr>
          <w:rFonts w:hint="cs"/>
          <w:b/>
          <w:bCs/>
          <w:rtl w:val="true"/>
          <w:lang w:eastAsia="he-IL"/>
        </w:rPr>
        <w:t>"</w:t>
      </w:r>
      <w:r>
        <w:rPr>
          <w:rFonts w:hint="cs"/>
          <w:b/>
          <w:b/>
          <w:bCs/>
          <w:rtl w:val="true"/>
          <w:lang w:eastAsia="he-IL"/>
        </w:rPr>
        <w:t>ף</w:t>
      </w:r>
      <w:r>
        <w:rPr>
          <w:rFonts w:hint="cs"/>
          <w:rtl w:val="true"/>
          <w:lang w:eastAsia="he-IL"/>
        </w:rPr>
        <w:t xml:space="preserve"> כתב שבמנחות הבתים פתוחים לתוכם ולכן חייבים</w:t>
      </w:r>
      <w:r>
        <w:rPr>
          <w:rFonts w:hint="cs"/>
          <w:rtl w:val="true"/>
          <w:lang w:eastAsia="he-IL"/>
        </w:rPr>
        <w:t xml:space="preserve">. </w:t>
      </w:r>
      <w:r>
        <w:rPr>
          <w:rFonts w:hint="cs"/>
          <w:rtl w:val="true"/>
          <w:lang w:eastAsia="he-IL"/>
        </w:rPr>
        <w:t xml:space="preserve">וכן פסק </w:t>
      </w:r>
      <w:r>
        <w:rPr>
          <w:rFonts w:hint="cs"/>
          <w:b/>
          <w:b/>
          <w:bCs/>
          <w:rtl w:val="true"/>
          <w:lang w:eastAsia="he-IL"/>
        </w:rPr>
        <w:t>רמב</w:t>
      </w:r>
      <w:r>
        <w:rPr>
          <w:rFonts w:hint="cs"/>
          <w:b/>
          <w:bCs/>
          <w:rtl w:val="true"/>
          <w:lang w:eastAsia="he-IL"/>
        </w:rPr>
        <w:t>"</w:t>
      </w:r>
      <w:r>
        <w:rPr>
          <w:rFonts w:hint="cs"/>
          <w:b/>
          <w:b/>
          <w:bCs/>
          <w:rtl w:val="true"/>
          <w:lang w:eastAsia="he-IL"/>
        </w:rPr>
        <w:t>ם</w:t>
      </w:r>
      <w:r>
        <w:rPr>
          <w:rFonts w:hint="cs"/>
          <w:rtl w:val="true"/>
          <w:lang w:eastAsia="he-IL"/>
        </w:rPr>
        <w:t>.</w:t>
      </w:r>
    </w:p>
    <w:p>
      <w:pPr>
        <w:pStyle w:val="Normal"/>
        <w:ind w:end="0"/>
        <w:jc w:val="both"/>
        <w:rPr>
          <w:rFonts w:hint="cs"/>
          <w:lang w:eastAsia="he-IL"/>
        </w:rPr>
      </w:pPr>
      <w:r>
        <w:rPr>
          <w:rFonts w:hint="cs"/>
          <w:b/>
          <w:b/>
          <w:bCs/>
          <w:rtl w:val="true"/>
          <w:lang w:eastAsia="he-IL"/>
        </w:rPr>
        <w:t>תוס</w:t>
      </w:r>
      <w:r>
        <w:rPr>
          <w:rFonts w:hint="cs"/>
          <w:b/>
          <w:bCs/>
          <w:rtl w:val="true"/>
          <w:lang w:eastAsia="he-IL"/>
        </w:rPr>
        <w:t>'</w:t>
      </w:r>
      <w:r>
        <w:rPr>
          <w:rFonts w:hint="cs"/>
          <w:rtl w:val="true"/>
          <w:lang w:eastAsia="he-IL"/>
        </w:rPr>
        <w:t xml:space="preserve"> </w:t>
      </w:r>
      <w:r>
        <w:rPr>
          <w:rFonts w:hint="cs"/>
          <w:rtl w:val="true"/>
          <w:lang w:eastAsia="he-IL"/>
        </w:rPr>
        <w:t>סובר שמה שמחייב במנחות הוא מדרבנן</w:t>
      </w:r>
      <w:r>
        <w:rPr>
          <w:rStyle w:val="FootnoteCharacters"/>
          <w:rStyle w:val="FootnoteReference"/>
          <w:rtl w:val="true"/>
          <w:lang w:eastAsia="he-IL"/>
        </w:rPr>
        <w:footnoteReference w:id="19"/>
      </w:r>
      <w:r>
        <w:rPr>
          <w:rFonts w:hint="cs"/>
          <w:rtl w:val="true"/>
          <w:lang w:eastAsia="he-IL"/>
        </w:rPr>
        <w:t xml:space="preserve">. </w:t>
      </w:r>
      <w:r>
        <w:rPr>
          <w:rFonts w:hint="cs"/>
          <w:rtl w:val="true"/>
          <w:lang w:eastAsia="he-IL"/>
        </w:rPr>
        <w:t>ופטור מדאורייתא</w:t>
      </w:r>
      <w:r>
        <w:rPr>
          <w:rFonts w:hint="cs"/>
          <w:rtl w:val="true"/>
          <w:lang w:eastAsia="he-IL"/>
        </w:rPr>
        <w:t xml:space="preserve">. </w:t>
      </w:r>
      <w:r>
        <w:rPr>
          <w:rFonts w:hint="cs"/>
          <w:rtl w:val="true"/>
          <w:lang w:eastAsia="he-IL"/>
        </w:rPr>
        <w:t xml:space="preserve">והביאו </w:t>
      </w:r>
      <w:r>
        <w:rPr>
          <w:rFonts w:hint="cs"/>
          <w:b/>
          <w:b/>
          <w:bCs/>
          <w:rtl w:val="true"/>
          <w:lang w:eastAsia="he-IL"/>
        </w:rPr>
        <w:t>רא</w:t>
      </w:r>
      <w:r>
        <w:rPr>
          <w:rFonts w:hint="cs"/>
          <w:b/>
          <w:bCs/>
          <w:rtl w:val="true"/>
          <w:lang w:eastAsia="he-IL"/>
        </w:rPr>
        <w:t>"</w:t>
      </w:r>
      <w:r>
        <w:rPr>
          <w:rFonts w:hint="cs"/>
          <w:b/>
          <w:b/>
          <w:bCs/>
          <w:rtl w:val="true"/>
          <w:lang w:eastAsia="he-IL"/>
        </w:rPr>
        <w:t>ש</w:t>
      </w:r>
      <w:r>
        <w:rPr>
          <w:rFonts w:hint="cs"/>
          <w:rtl w:val="true"/>
          <w:lang w:eastAsia="he-IL"/>
        </w:rPr>
        <w:t>.</w:t>
      </w:r>
    </w:p>
    <w:p>
      <w:pPr>
        <w:pStyle w:val="Normal"/>
        <w:ind w:end="0"/>
        <w:jc w:val="both"/>
        <w:rPr>
          <w:rFonts w:hint="cs"/>
          <w:lang w:eastAsia="he-IL"/>
        </w:rPr>
      </w:pP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 xml:space="preserve"> פסק כרי</w:t>
      </w:r>
      <w:r>
        <w:rPr>
          <w:rFonts w:hint="cs"/>
          <w:rtl w:val="true"/>
          <w:lang w:eastAsia="he-IL"/>
        </w:rPr>
        <w:t>"</w:t>
      </w:r>
      <w:r>
        <w:rPr>
          <w:rFonts w:hint="cs"/>
          <w:rtl w:val="true"/>
          <w:lang w:eastAsia="he-IL"/>
        </w:rPr>
        <w:t>ף</w:t>
      </w:r>
      <w:r>
        <w:rPr>
          <w:rStyle w:val="FootnoteCharacters"/>
          <w:rStyle w:val="FootnoteReference"/>
          <w:rtl w:val="true"/>
          <w:lang w:eastAsia="he-IL"/>
        </w:rPr>
        <w:footnoteReference w:id="20"/>
      </w:r>
      <w:r>
        <w:rPr>
          <w:rFonts w:hint="cs"/>
          <w:rtl w:val="true"/>
          <w:lang w:eastAsia="he-IL"/>
        </w:rPr>
        <w:t xml:space="preserve"> וי</w:t>
      </w:r>
      <w:r>
        <w:rPr>
          <w:rFonts w:hint="cs"/>
          <w:rtl w:val="true"/>
          <w:lang w:eastAsia="he-IL"/>
        </w:rPr>
        <w:t>"</w:t>
      </w:r>
      <w:r>
        <w:rPr>
          <w:rFonts w:hint="cs"/>
          <w:rtl w:val="true"/>
          <w:lang w:eastAsia="he-IL"/>
        </w:rPr>
        <w:t>א כתוס</w:t>
      </w:r>
      <w:r>
        <w:rPr>
          <w:rFonts w:hint="cs"/>
          <w:rtl w:val="true"/>
          <w:lang w:eastAsia="he-IL"/>
        </w:rPr>
        <w:t>' (</w:t>
      </w:r>
      <w:r>
        <w:rPr>
          <w:rFonts w:hint="cs"/>
          <w:rtl w:val="true"/>
          <w:lang w:eastAsia="he-IL"/>
        </w:rPr>
        <w:t>רק לעניין מרפסת</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color w:val="993300"/>
          <w:lang w:eastAsia="he-IL"/>
        </w:rPr>
      </w:pPr>
      <w:r>
        <w:rPr>
          <w:rFonts w:hint="cs"/>
          <w:color w:val="993300"/>
          <w:rtl w:val="true"/>
          <w:lang w:eastAsia="he-IL"/>
        </w:rPr>
        <w:t xml:space="preserve">כתב </w:t>
      </w:r>
      <w:r>
        <w:rPr>
          <w:rFonts w:hint="cs"/>
          <w:b/>
          <w:b/>
          <w:bCs/>
          <w:color w:val="993300"/>
          <w:rtl w:val="true"/>
          <w:lang w:eastAsia="he-IL"/>
        </w:rPr>
        <w:t>אגרות משה</w:t>
      </w:r>
      <w:r>
        <w:rPr>
          <w:rStyle w:val="FootnoteCharacters"/>
          <w:rStyle w:val="FootnoteReference"/>
          <w:color w:val="993300"/>
          <w:rtl w:val="true"/>
          <w:lang w:eastAsia="he-IL"/>
        </w:rPr>
        <w:footnoteReference w:id="21"/>
      </w:r>
      <w:r>
        <w:rPr>
          <w:rFonts w:hint="cs"/>
          <w:color w:val="993300"/>
          <w:rtl w:val="true"/>
          <w:lang w:eastAsia="he-IL"/>
        </w:rPr>
        <w:t xml:space="preserve"> שלדעת רי</w:t>
      </w:r>
      <w:r>
        <w:rPr>
          <w:rFonts w:hint="cs"/>
          <w:color w:val="993300"/>
          <w:rtl w:val="true"/>
          <w:lang w:eastAsia="he-IL"/>
        </w:rPr>
        <w:t>"</w:t>
      </w:r>
      <w:r>
        <w:rPr>
          <w:rFonts w:hint="cs"/>
          <w:color w:val="993300"/>
          <w:rtl w:val="true"/>
          <w:lang w:eastAsia="he-IL"/>
        </w:rPr>
        <w:t>ף ורמב</w:t>
      </w:r>
      <w:r>
        <w:rPr>
          <w:rFonts w:hint="cs"/>
          <w:color w:val="993300"/>
          <w:rtl w:val="true"/>
          <w:lang w:eastAsia="he-IL"/>
        </w:rPr>
        <w:t>"</w:t>
      </w:r>
      <w:r>
        <w:rPr>
          <w:rFonts w:hint="cs"/>
          <w:color w:val="993300"/>
          <w:rtl w:val="true"/>
          <w:lang w:eastAsia="he-IL"/>
        </w:rPr>
        <w:t>ם המקומות הללו לא מתחייבים בגלל שהם מעבר לבית</w:t>
      </w:r>
      <w:r>
        <w:rPr>
          <w:rFonts w:hint="cs"/>
          <w:color w:val="993300"/>
          <w:rtl w:val="true"/>
          <w:lang w:eastAsia="he-IL"/>
        </w:rPr>
        <w:t xml:space="preserve">, </w:t>
      </w:r>
      <w:r>
        <w:rPr>
          <w:rFonts w:hint="cs"/>
          <w:color w:val="993300"/>
          <w:rtl w:val="true"/>
          <w:lang w:eastAsia="he-IL"/>
        </w:rPr>
        <w:t>אלא שהעובדה שהם פתוחים לבית עושה אותם להיות כבית דירה</w:t>
      </w:r>
      <w:r>
        <w:rPr>
          <w:rFonts w:hint="cs"/>
          <w:color w:val="993300"/>
          <w:rtl w:val="true"/>
          <w:lang w:eastAsia="he-IL"/>
        </w:rPr>
        <w:t xml:space="preserve">. </w:t>
      </w:r>
      <w:r>
        <w:rPr>
          <w:rFonts w:hint="cs"/>
          <w:color w:val="993300"/>
          <w:rtl w:val="true"/>
          <w:lang w:eastAsia="he-IL"/>
        </w:rPr>
        <w:t>מקומות אלו נחשבים כמקום דיור בפני עצמו</w:t>
      </w:r>
      <w:r>
        <w:rPr>
          <w:rFonts w:hint="cs"/>
          <w:color w:val="993300"/>
          <w:rtl w:val="true"/>
          <w:lang w:eastAsia="he-IL"/>
        </w:rPr>
        <w:t xml:space="preserve">. </w:t>
      </w:r>
      <w:r>
        <w:rPr>
          <w:rFonts w:hint="cs"/>
          <w:color w:val="993300"/>
          <w:rtl w:val="true"/>
          <w:lang w:eastAsia="he-IL"/>
        </w:rPr>
        <w:t>מכאן פשוט שאם יש כניסה לחצר רק מהבית</w:t>
      </w:r>
      <w:r>
        <w:rPr>
          <w:rFonts w:hint="cs"/>
          <w:color w:val="993300"/>
          <w:rtl w:val="true"/>
          <w:lang w:eastAsia="he-IL"/>
        </w:rPr>
        <w:t xml:space="preserve">, </w:t>
      </w:r>
      <w:r>
        <w:rPr>
          <w:rFonts w:hint="cs"/>
          <w:color w:val="993300"/>
          <w:rtl w:val="true"/>
          <w:lang w:eastAsia="he-IL"/>
        </w:rPr>
        <w:t>יש לשים את המזוזה מימין לנכנסים לחצר כי החצר היא כחדר דיור בעצמו ולא רק כמוביל לבית</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t>לעומת זאת שערי עיירות חייבים במזוזה בגלל שהם מעבר לבתים</w:t>
      </w:r>
      <w:r>
        <w:rPr>
          <w:rFonts w:hint="cs"/>
          <w:color w:val="993300"/>
          <w:rtl w:val="true"/>
          <w:lang w:eastAsia="he-IL"/>
        </w:rPr>
        <w:t xml:space="preserve">, </w:t>
      </w:r>
      <w:r>
        <w:rPr>
          <w:rFonts w:hint="cs"/>
          <w:color w:val="993300"/>
          <w:rtl w:val="true"/>
          <w:lang w:eastAsia="he-IL"/>
        </w:rPr>
        <w:t>ולא בגלל שהבתים פתוחים אליהם</w:t>
      </w:r>
      <w:r>
        <w:rPr>
          <w:rFonts w:hint="cs"/>
          <w:color w:val="993300"/>
          <w:rtl w:val="true"/>
          <w:lang w:eastAsia="he-IL"/>
        </w:rPr>
        <w:t xml:space="preserve">. </w:t>
      </w:r>
      <w:r>
        <w:rPr>
          <w:rFonts w:hint="cs"/>
          <w:color w:val="993300"/>
          <w:rtl w:val="true"/>
          <w:lang w:eastAsia="he-IL"/>
        </w:rPr>
        <w:t>אין העיירות חייבות במזוזה בפני עצמם כי לא עושים בהם שום תשמיש דירה</w:t>
      </w:r>
      <w:r>
        <w:rPr>
          <w:rFonts w:hint="cs"/>
          <w:color w:val="993300"/>
          <w:rtl w:val="true"/>
          <w:lang w:eastAsia="he-IL"/>
        </w:rPr>
        <w:t xml:space="preserve">, </w:t>
      </w:r>
      <w:r>
        <w:rPr>
          <w:rFonts w:hint="cs"/>
          <w:color w:val="993300"/>
          <w:rtl w:val="true"/>
          <w:lang w:eastAsia="he-IL"/>
        </w:rPr>
        <w:t>בניגוד לחצר</w:t>
      </w:r>
      <w:r>
        <w:rPr>
          <w:rFonts w:hint="cs"/>
          <w:color w:val="993300"/>
          <w:rtl w:val="true"/>
          <w:lang w:eastAsia="he-IL"/>
        </w:rPr>
        <w:t xml:space="preserve">. </w:t>
      </w:r>
    </w:p>
    <w:p>
      <w:pPr>
        <w:pStyle w:val="Normal"/>
        <w:ind w:end="0"/>
        <w:jc w:val="both"/>
        <w:rPr>
          <w:rFonts w:hint="cs"/>
          <w:color w:val="993300"/>
          <w:lang w:eastAsia="he-IL"/>
        </w:rPr>
      </w:pPr>
      <w:r>
        <w:rPr>
          <w:rFonts w:hint="cs"/>
          <w:color w:val="993300"/>
          <w:rtl w:val="true"/>
          <w:lang w:eastAsia="he-IL"/>
        </w:rPr>
        <w:t>לגבי בית הרזיקי מבארים רמב</w:t>
      </w:r>
      <w:r>
        <w:rPr>
          <w:rFonts w:hint="cs"/>
          <w:color w:val="993300"/>
          <w:rtl w:val="true"/>
          <w:lang w:eastAsia="he-IL"/>
        </w:rPr>
        <w:t>"</w:t>
      </w:r>
      <w:r>
        <w:rPr>
          <w:rFonts w:hint="cs"/>
          <w:color w:val="993300"/>
          <w:rtl w:val="true"/>
          <w:lang w:eastAsia="he-IL"/>
        </w:rPr>
        <w:t>ן ור</w:t>
      </w:r>
      <w:r>
        <w:rPr>
          <w:rFonts w:hint="cs"/>
          <w:color w:val="993300"/>
          <w:rtl w:val="true"/>
          <w:lang w:eastAsia="he-IL"/>
        </w:rPr>
        <w:t>"</w:t>
      </w:r>
      <w:r>
        <w:rPr>
          <w:rFonts w:hint="cs"/>
          <w:color w:val="993300"/>
          <w:rtl w:val="true"/>
          <w:lang w:eastAsia="he-IL"/>
        </w:rPr>
        <w:t>ן שאף רי</w:t>
      </w:r>
      <w:r>
        <w:rPr>
          <w:rFonts w:hint="cs"/>
          <w:color w:val="993300"/>
          <w:rtl w:val="true"/>
          <w:lang w:eastAsia="he-IL"/>
        </w:rPr>
        <w:t>"</w:t>
      </w:r>
      <w:r>
        <w:rPr>
          <w:rFonts w:hint="cs"/>
          <w:color w:val="993300"/>
          <w:rtl w:val="true"/>
          <w:lang w:eastAsia="he-IL"/>
        </w:rPr>
        <w:t>ף יודה שהפתח מהבית שער לחצר חייב</w:t>
      </w:r>
      <w:r>
        <w:rPr>
          <w:rFonts w:hint="cs"/>
          <w:color w:val="993300"/>
          <w:rtl w:val="true"/>
          <w:lang w:eastAsia="he-IL"/>
        </w:rPr>
        <w:t xml:space="preserve">, </w:t>
      </w:r>
      <w:r>
        <w:rPr>
          <w:rFonts w:hint="cs"/>
          <w:color w:val="993300"/>
          <w:rtl w:val="true"/>
          <w:lang w:eastAsia="he-IL"/>
        </w:rPr>
        <w:t xml:space="preserve">מכיוון שזה כאילו הבית פתוח לחצר </w:t>
      </w:r>
      <w:r>
        <w:rPr>
          <w:rFonts w:hint="cs"/>
          <w:color w:val="993300"/>
          <w:rtl w:val="true"/>
          <w:lang w:eastAsia="he-IL"/>
        </w:rPr>
        <w:t>(</w:t>
      </w:r>
      <w:r>
        <w:rPr>
          <w:rFonts w:hint="cs"/>
          <w:color w:val="993300"/>
          <w:rtl w:val="true"/>
          <w:lang w:eastAsia="he-IL"/>
        </w:rPr>
        <w:t>דרך הבית שער</w:t>
      </w:r>
      <w:r>
        <w:rPr>
          <w:rFonts w:hint="cs"/>
          <w:color w:val="993300"/>
          <w:rtl w:val="true"/>
          <w:lang w:eastAsia="he-IL"/>
        </w:rPr>
        <w:t>).</w:t>
      </w:r>
    </w:p>
    <w:p>
      <w:pPr>
        <w:pStyle w:val="Normal"/>
        <w:ind w:end="0"/>
        <w:jc w:val="both"/>
        <w:rPr>
          <w:rFonts w:hint="cs"/>
          <w:lang w:eastAsia="he-IL"/>
        </w:rPr>
      </w:pPr>
      <w:r>
        <w:rPr>
          <w:rFonts w:hint="cs"/>
          <w:color w:val="993300"/>
          <w:rtl w:val="true"/>
          <w:lang w:val="en-US" w:eastAsia="he-IL"/>
        </w:rPr>
        <mc:AlternateContent>
          <mc:Choice Requires="wpg">
            <w:drawing>
              <wp:anchor distT="0" distB="0" distL="114935" distR="114935" simplePos="0" relativeHeight="6" behindDoc="0" locked="0" layoutInCell="0" allowOverlap="1">
                <wp:simplePos x="0" y="0"/>
                <wp:positionH relativeFrom="column">
                  <wp:posOffset>5060315</wp:posOffset>
                </wp:positionH>
                <wp:positionV relativeFrom="paragraph">
                  <wp:posOffset>93345</wp:posOffset>
                </wp:positionV>
                <wp:extent cx="1069340" cy="1371600"/>
                <wp:effectExtent l="5080" t="5080" r="5080" b="0"/>
                <wp:wrapSquare wrapText="bothSides"/>
                <wp:docPr id="8" name=""/>
                <a:graphic xmlns:a="http://schemas.openxmlformats.org/drawingml/2006/main">
                  <a:graphicData uri="http://schemas.microsoft.com/office/word/2010/wordprocessingGroup">
                    <wpg:wgp>
                      <wpg:cNvGrpSpPr/>
                      <wpg:grpSpPr>
                        <a:xfrm>
                          <a:off x="0" y="0"/>
                          <a:ext cx="1069200" cy="1371600"/>
                          <a:chOff x="0" y="0"/>
                          <a:chExt cx="1069200" cy="1371600"/>
                        </a:xfrm>
                      </wpg:grpSpPr>
                      <wpg:grpSp>
                        <wpg:cNvGrpSpPr/>
                        <wpg:grpSpPr>
                          <a:xfrm>
                            <a:off x="720" y="0"/>
                            <a:ext cx="1068840" cy="1034280"/>
                          </a:xfrm>
                        </wpg:grpSpPr>
                        <wps:wsp>
                          <wps:cNvPr id="9" name=""/>
                          <wps:cNvSpPr/>
                          <wps:spPr>
                            <a:xfrm>
                              <a:off x="0" y="0"/>
                              <a:ext cx="1068840" cy="914400"/>
                            </a:xfrm>
                            <a:custGeom>
                              <a:avLst/>
                              <a:gdLst/>
                              <a:ahLst/>
                              <a:rect l="l" t="t" r="r" b="b"/>
                              <a:pathLst>
                                <a:path w="1683" h="1440">
                                  <a:moveTo>
                                    <a:pt x="748" y="1080"/>
                                  </a:moveTo>
                                  <a:lnTo>
                                    <a:pt x="561" y="1080"/>
                                  </a:lnTo>
                                  <a:lnTo>
                                    <a:pt x="561" y="1440"/>
                                  </a:lnTo>
                                  <a:lnTo>
                                    <a:pt x="0" y="1440"/>
                                  </a:lnTo>
                                  <a:lnTo>
                                    <a:pt x="0" y="0"/>
                                  </a:lnTo>
                                  <a:lnTo>
                                    <a:pt x="1683" y="0"/>
                                  </a:lnTo>
                                  <a:lnTo>
                                    <a:pt x="1683" y="1440"/>
                                  </a:lnTo>
                                  <a:lnTo>
                                    <a:pt x="1122" y="1440"/>
                                  </a:lnTo>
                                  <a:lnTo>
                                    <a:pt x="1122" y="1260"/>
                                  </a:lnTo>
                                </a:path>
                              </a:pathLst>
                            </a:custGeom>
                            <a:noFill/>
                            <a:ln w="9360">
                              <a:solidFill>
                                <a:srgbClr val="000000"/>
                              </a:solidFill>
                              <a:round/>
                            </a:ln>
                          </wps:spPr>
                          <wps:style>
                            <a:lnRef idx="0"/>
                            <a:fillRef idx="0"/>
                            <a:effectRef idx="0"/>
                            <a:fontRef idx="minor"/>
                          </wps:style>
                          <wps:bodyPr/>
                        </wps:wsp>
                        <wps:wsp>
                          <wps:cNvPr id="10" name=""/>
                          <wps:cNvSpPr/>
                          <wps:spPr>
                            <a:xfrm>
                              <a:off x="593640" y="0"/>
                              <a:ext cx="118800" cy="685800"/>
                            </a:xfrm>
                            <a:custGeom>
                              <a:avLst/>
                              <a:gdLst/>
                              <a:ahLst/>
                              <a:rect l="l" t="t" r="r" b="b"/>
                              <a:pathLst>
                                <a:path w="187" h="1080">
                                  <a:moveTo>
                                    <a:pt x="0" y="0"/>
                                  </a:moveTo>
                                  <a:lnTo>
                                    <a:pt x="0" y="1080"/>
                                  </a:lnTo>
                                  <a:lnTo>
                                    <a:pt x="187" y="1080"/>
                                  </a:lnTo>
                                </a:path>
                              </a:pathLst>
                            </a:custGeom>
                            <a:noFill/>
                            <a:ln w="9360">
                              <a:solidFill>
                                <a:srgbClr val="000000"/>
                              </a:solidFill>
                              <a:round/>
                            </a:ln>
                          </wps:spPr>
                          <wps:style>
                            <a:lnRef idx="0"/>
                            <a:fillRef idx="0"/>
                            <a:effectRef idx="0"/>
                            <a:fontRef idx="minor"/>
                          </wps:style>
                          <wps:bodyPr/>
                        </wps:wsp>
                        <wps:wsp>
                          <wps:cNvSpPr/>
                          <wps:spPr>
                            <a:xfrm>
                              <a:off x="356040" y="914400"/>
                              <a:ext cx="118800" cy="0"/>
                            </a:xfrm>
                            <a:prstGeom prst="line">
                              <a:avLst/>
                            </a:prstGeom>
                            <a:ln w="9360">
                              <a:solidFill>
                                <a:srgbClr val="000000"/>
                              </a:solidFill>
                              <a:miter/>
                            </a:ln>
                          </wps:spPr>
                          <wps:style>
                            <a:lnRef idx="0"/>
                            <a:fillRef idx="0"/>
                            <a:effectRef idx="0"/>
                            <a:fontRef idx="minor"/>
                          </wps:style>
                          <wps:bodyPr/>
                        </wps:wsp>
                        <wps:wsp>
                          <wps:cNvSpPr/>
                          <wps:spPr>
                            <a:xfrm>
                              <a:off x="593640" y="914400"/>
                              <a:ext cx="118800" cy="0"/>
                            </a:xfrm>
                            <a:prstGeom prst="line">
                              <a:avLst/>
                            </a:prstGeom>
                            <a:ln w="9360">
                              <a:solidFill>
                                <a:srgbClr val="000000"/>
                              </a:solidFill>
                              <a:miter/>
                            </a:ln>
                          </wps:spPr>
                          <wps:style>
                            <a:lnRef idx="0"/>
                            <a:fillRef idx="0"/>
                            <a:effectRef idx="0"/>
                            <a:fontRef idx="minor"/>
                          </wps:style>
                          <wps:bodyPr/>
                        </wps:wsp>
                        <wps:wsp>
                          <wps:cNvSpPr/>
                          <wps:spPr>
                            <a:xfrm flipH="1" flipV="1">
                              <a:off x="474120" y="571680"/>
                              <a:ext cx="118800" cy="114480"/>
                            </a:xfrm>
                            <a:prstGeom prst="line">
                              <a:avLst/>
                            </a:prstGeom>
                            <a:ln w="9360">
                              <a:solidFill>
                                <a:srgbClr val="000000"/>
                              </a:solidFill>
                              <a:miter/>
                            </a:ln>
                          </wps:spPr>
                          <wps:style>
                            <a:lnRef idx="0"/>
                            <a:fillRef idx="0"/>
                            <a:effectRef idx="0"/>
                            <a:fontRef idx="minor"/>
                          </wps:style>
                          <wps:bodyPr/>
                        </wps:wsp>
                        <wps:wsp>
                          <wps:cNvSpPr txBox="1"/>
                          <wps:spPr>
                            <a:xfrm>
                              <a:off x="55080" y="220320"/>
                              <a:ext cx="474840" cy="228600"/>
                            </a:xfrm>
                            <a:prstGeom prst="rect">
                              <a:avLst/>
                            </a:prstGeom>
                            <a:noFill/>
                            <a:ln w="0">
                              <a:noFill/>
                            </a:ln>
                          </wps:spPr>
                          <wps:txb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בית</w:t>
                                </w:r>
                              </w:p>
                            </w:txbxContent>
                          </wps:txbx>
                          <wps:bodyPr wrap="square" anchor="t">
                            <a:noAutofit/>
                          </wps:bodyPr>
                        </wps:wsp>
                        <wps:wsp>
                          <wps:cNvSpPr txBox="1"/>
                          <wps:spPr>
                            <a:xfrm>
                              <a:off x="593640" y="228600"/>
                              <a:ext cx="474840" cy="228600"/>
                            </a:xfrm>
                            <a:prstGeom prst="rect">
                              <a:avLst/>
                            </a:prstGeom>
                            <a:noFill/>
                            <a:ln w="0">
                              <a:noFill/>
                            </a:ln>
                          </wps:spPr>
                          <wps:txb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חצר</w:t>
                                </w:r>
                              </w:p>
                            </w:txbxContent>
                          </wps:txbx>
                          <wps:bodyPr wrap="square" anchor="t">
                            <a:noAutofit/>
                          </wps:bodyPr>
                        </wps:wsp>
                        <wps:wsp>
                          <wps:cNvSpPr txBox="1"/>
                          <wps:spPr>
                            <a:xfrm>
                              <a:off x="244440" y="765000"/>
                              <a:ext cx="587880" cy="245880"/>
                            </a:xfrm>
                            <a:prstGeom prst="rect">
                              <a:avLst/>
                            </a:prstGeom>
                            <a:noFill/>
                            <a:ln w="0">
                              <a:noFill/>
                            </a:ln>
                          </wps:spPr>
                          <wps:txbx>
                            <w:txbxContent>
                              <w:p>
                                <w:pPr>
                                  <w:overflowPunct w:val="false"/>
                                  <w:bidi w:val="1"/>
                                  <w:ind w:start="0" w:end="0" w:hanging="0"/>
                                  <w:jc w:val="center"/>
                                  <w:rPr/>
                                </w:pPr>
                                <w:r>
                                  <w:rPr>
                                    <w:rFonts w:ascii="Times New Roman" w:hAnsi="Times New Roman" w:eastAsia="Times New Roman" w:cs="David" w:hint="cs"/>
                                    <w:color w:val="auto"/>
                                    <w:kern w:val="2"/>
                                    <w:sz w:val="16"/>
                                    <w:szCs w:val="16"/>
                                    <w:lang w:bidi="he-IL"/>
                                  </w:rPr>
                                  <w:t>בית שער</w:t>
                                </w:r>
                              </w:p>
                            </w:txbxContent>
                          </wps:txbx>
                          <wps:bodyPr wrap="square" anchor="t">
                            <a:noAutofit/>
                          </wps:bodyPr>
                        </wps:wsp>
                        <wps:wsp>
                          <wps:cNvSpPr/>
                          <wps:spPr>
                            <a:xfrm flipV="1">
                              <a:off x="536400" y="920160"/>
                              <a:ext cx="0" cy="11448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520560" y="680040"/>
                              <a:ext cx="0" cy="11448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605160" y="749160"/>
                              <a:ext cx="114480" cy="0"/>
                            </a:xfrm>
                            <a:prstGeom prst="line">
                              <a:avLst/>
                            </a:prstGeom>
                            <a:ln w="9360">
                              <a:solidFill>
                                <a:srgbClr val="000000"/>
                              </a:solidFill>
                              <a:miter/>
                              <a:tailEnd len="med" type="triangle" w="med"/>
                            </a:ln>
                          </wps:spPr>
                          <wps:style>
                            <a:lnRef idx="0"/>
                            <a:fillRef idx="0"/>
                            <a:effectRef idx="0"/>
                            <a:fontRef idx="minor"/>
                          </wps:style>
                          <wps:bodyPr/>
                        </wps:wsp>
                      </wpg:grpSp>
                      <wps:wsp>
                        <wps:cNvSpPr txBox="1"/>
                        <wps:spPr>
                          <a:xfrm>
                            <a:off x="0" y="1028880"/>
                            <a:ext cx="1068840" cy="343080"/>
                          </a:xfrm>
                          <a:prstGeom prst="rect">
                            <a:avLst/>
                          </a:prstGeom>
                          <a:noFill/>
                          <a:ln w="0">
                            <a:noFill/>
                          </a:ln>
                        </wps:spPr>
                        <wps:txb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בית הרזיקי</w:t>
                              </w:r>
                            </w:p>
                            <w:p>
                              <w:pPr>
                                <w:overflowPunct w:val="false"/>
                                <w:bidi w:val="1"/>
                                <w:ind w:start="0" w:end="0" w:hanging="0"/>
                                <w:jc w:val="center"/>
                                <w:rPr/>
                              </w:pPr>
                              <w:r>
                                <w:rPr>
                                  <w:rFonts w:ascii="Times New Roman" w:hAnsi="Times New Roman" w:eastAsia="Times New Roman" w:cs="David" w:hint="cs"/>
                                  <w:color w:val="auto"/>
                                  <w:kern w:val="2"/>
                                  <w:sz w:val="20"/>
                                  <w:szCs w:val="20"/>
                                  <w:lang w:bidi="he-IL"/>
                                </w:rPr>
                                <w:t>(3 סה"כ מזוזות)</w:t>
                              </w:r>
                            </w:p>
                          </w:txbxContent>
                        </wps:txbx>
                        <wps:bodyPr wrap="square" anchor="t">
                          <a:noAutofit/>
                        </wps:bodyPr>
                      </wps:wsp>
                    </wpg:wgp>
                  </a:graphicData>
                </a:graphic>
              </wp:anchor>
            </w:drawing>
          </mc:Choice>
          <mc:Fallback>
            <w:pict>
              <v:group id="shape_0" style="position:absolute;margin-left:398.45pt;margin-top:7.35pt;width:84.2pt;height:108pt" coordorigin="7969,147" coordsize="1684,2160">
                <v:group id="shape_0" style="position:absolute;left:7970;top:147;width:1683;height:1628">
                  <v:shape id="shape_0" coordsize="1683,1440" stroked="t" o:allowincell="f" style="position:absolute;left:7970;top:147;width:1682;height:1439;mso-wrap-style:none;v-text-anchor:middle" path="m748,1080l561,1080l561,1440l0,1440l0,0l1683,0l1683,1440l1122,1440l1122,1260e">
                    <v:fill o:detectmouseclick="t" on="false"/>
                    <v:stroke color="black" weight="9360" joinstyle="round" endcap="flat"/>
                    <w10:wrap type="square"/>
                  </v:shape>
                  <v:shape id="shape_0" coordsize="187,1080" stroked="t" o:allowincell="f" style="position:absolute;left:8905;top:147;width:186;height:1079;mso-wrap-style:none;v-text-anchor:middle" path="m0,0l0,1080l187,1080e">
                    <v:fill o:detectmouseclick="t" on="false"/>
                    <v:stroke color="black" weight="9360" joinstyle="round" endcap="flat"/>
                    <w10:wrap type="square"/>
                  </v:shape>
                  <v:line id="shape_0" from="8531,1587" to="8717,1587" stroked="t" o:allowincell="f" style="position:absolute">
                    <v:stroke color="black" weight="9360" joinstyle="miter" endcap="flat"/>
                    <v:fill o:detectmouseclick="t" on="false"/>
                    <w10:wrap type="square"/>
                  </v:line>
                  <v:line id="shape_0" from="8905,1587" to="9091,1587" stroked="t" o:allowincell="f" style="position:absolute">
                    <v:stroke color="black" weight="9360" joinstyle="miter" endcap="flat"/>
                    <v:fill o:detectmouseclick="t" on="false"/>
                    <w10:wrap type="square"/>
                  </v:line>
                  <v:line id="shape_0" from="8717,1047" to="8903,1226" stroked="t" o:allowincell="f" style="position:absolute;flip:xy">
                    <v:stroke color="black" weight="9360" joinstyle="miter" endcap="flat"/>
                    <v:fill o:detectmouseclick="t" on="false"/>
                    <w10:wrap type="square"/>
                  </v:line>
                  <v:shape id="shape_0" stroked="f" o:allowincell="f" style="position:absolute;left:8057;top:494;width:747;height:359;mso-wrap-style:square;v-text-anchor:top" type="_x0000_t202">
                    <v:textbo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בית</w:t>
                          </w:r>
                        </w:p>
                      </w:txbxContent>
                    </v:textbox>
                    <v:fill o:detectmouseclick="t" on="false"/>
                    <v:stroke color="#3465a4" joinstyle="round" endcap="flat"/>
                    <w10:wrap type="square"/>
                  </v:shape>
                  <v:shape id="shape_0" stroked="f" o:allowincell="f" style="position:absolute;left:8905;top:507;width:747;height:359;mso-wrap-style:square;v-text-anchor:top" type="_x0000_t202">
                    <v:textbo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חצר</w:t>
                          </w:r>
                        </w:p>
                      </w:txbxContent>
                    </v:textbox>
                    <v:fill o:detectmouseclick="t" on="false"/>
                    <v:stroke color="#3465a4" joinstyle="round" endcap="flat"/>
                    <w10:wrap type="square"/>
                  </v:shape>
                  <v:shape id="shape_0" stroked="f" o:allowincell="f" style="position:absolute;left:8355;top:1352;width:925;height:386;mso-wrap-style:square;v-text-anchor:top" type="_x0000_t202">
                    <v:textbox>
                      <w:txbxContent>
                        <w:p>
                          <w:pPr>
                            <w:overflowPunct w:val="false"/>
                            <w:bidi w:val="1"/>
                            <w:ind w:start="0" w:end="0" w:hanging="0"/>
                            <w:jc w:val="center"/>
                            <w:rPr/>
                          </w:pPr>
                          <w:r>
                            <w:rPr>
                              <w:rFonts w:ascii="Times New Roman" w:hAnsi="Times New Roman" w:eastAsia="Times New Roman" w:cs="David" w:hint="cs"/>
                              <w:color w:val="auto"/>
                              <w:kern w:val="2"/>
                              <w:sz w:val="16"/>
                              <w:szCs w:val="16"/>
                              <w:lang w:bidi="he-IL"/>
                            </w:rPr>
                            <w:t>בית שער</w:t>
                          </w:r>
                        </w:p>
                      </w:txbxContent>
                    </v:textbox>
                    <v:fill o:detectmouseclick="t" on="false"/>
                    <v:stroke color="#3465a4" joinstyle="round" endcap="flat"/>
                    <w10:wrap type="square"/>
                  </v:shape>
                  <v:line id="shape_0" from="8815,1596" to="8815,1775" stroked="t" o:allowincell="f" style="position:absolute;flip:y">
                    <v:stroke color="black" weight="9360" endarrow="block" endarrowwidth="medium" endarrowlength="medium" joinstyle="miter" endcap="flat"/>
                    <v:fill o:detectmouseclick="t" on="false"/>
                    <w10:wrap type="square"/>
                  </v:line>
                  <v:line id="shape_0" from="8790,1218" to="8790,1397" stroked="t" o:allowincell="f" style="position:absolute;flip:y">
                    <v:stroke color="black" weight="9360" endarrow="block" endarrowwidth="medium" endarrowlength="medium" joinstyle="miter" endcap="flat"/>
                    <v:fill o:detectmouseclick="t" on="false"/>
                    <w10:wrap type="square"/>
                  </v:line>
                  <v:line id="shape_0" from="8923,1327" to="9102,1327" stroked="t" o:allowincell="f" style="position:absolute">
                    <v:stroke color="black" weight="9360" endarrow="block" endarrowwidth="medium" endarrowlength="medium" joinstyle="miter" endcap="flat"/>
                    <v:fill o:detectmouseclick="t" on="false"/>
                    <w10:wrap type="square"/>
                  </v:line>
                </v:group>
                <v:shape id="shape_0" stroked="f" o:allowincell="f" style="position:absolute;left:7969;top:1767;width:1682;height:539;mso-wrap-style:square;v-text-anchor:top" type="_x0000_t202">
                  <v:textbo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בית הרזיקי</w:t>
                        </w:r>
                      </w:p>
                      <w:p>
                        <w:pPr>
                          <w:overflowPunct w:val="false"/>
                          <w:bidi w:val="1"/>
                          <w:ind w:start="0" w:end="0" w:hanging="0"/>
                          <w:jc w:val="center"/>
                          <w:rPr/>
                        </w:pPr>
                        <w:r>
                          <w:rPr>
                            <w:rFonts w:ascii="Times New Roman" w:hAnsi="Times New Roman" w:eastAsia="Times New Roman" w:cs="David" w:hint="cs"/>
                            <w:color w:val="auto"/>
                            <w:kern w:val="2"/>
                            <w:sz w:val="20"/>
                            <w:szCs w:val="20"/>
                            <w:lang w:bidi="he-IL"/>
                          </w:rPr>
                          <w:t>(3 סה"כ מזוזות)</w:t>
                        </w:r>
                      </w:p>
                    </w:txbxContent>
                  </v:textbox>
                  <v:fill o:detectmouseclick="t" on="false"/>
                  <v:stroke color="#3465a4" joinstyle="round" endcap="flat"/>
                  <w10:wrap type="square"/>
                </v:shape>
              </v:group>
            </w:pict>
          </mc:Fallback>
        </mc:AlternateContent>
      </w:r>
    </w:p>
    <w:p>
      <w:pPr>
        <w:pStyle w:val="Normal"/>
        <w:ind w:end="0"/>
        <w:jc w:val="both"/>
        <w:rPr>
          <w:rFonts w:hint="cs"/>
          <w:lang w:eastAsia="he-IL"/>
        </w:rPr>
      </w:pPr>
      <w:r>
        <w:rPr>
          <w:rFonts w:hint="cs"/>
          <w:rtl w:val="true"/>
          <w:lang w:eastAsia="he-IL"/>
        </w:rPr>
        <w:t>אומרת הגמ</w:t>
      </w:r>
      <w:r>
        <w:rPr>
          <w:rFonts w:hint="cs"/>
          <w:rtl w:val="true"/>
          <w:lang w:eastAsia="he-IL"/>
        </w:rPr>
        <w:t>'</w:t>
      </w:r>
      <w:r>
        <w:rPr>
          <w:rStyle w:val="FootnoteCharacters"/>
          <w:rStyle w:val="FootnoteReference"/>
          <w:rtl w:val="true"/>
          <w:lang w:eastAsia="he-IL"/>
        </w:rPr>
        <w:footnoteReference w:id="22"/>
      </w:r>
      <w:r>
        <w:rPr>
          <w:rFonts w:hint="cs"/>
          <w:rtl w:val="true"/>
          <w:lang w:eastAsia="he-IL"/>
        </w:rPr>
        <w:t>:</w:t>
      </w:r>
    </w:p>
    <w:p>
      <w:pPr>
        <w:pStyle w:val="Style13"/>
        <w:ind w:end="0"/>
        <w:jc w:val="both"/>
        <w:rPr>
          <w:rFonts w:hint="cs"/>
        </w:rPr>
      </w:pPr>
      <w:r>
        <w:rPr>
          <w:rtl w:val="true"/>
        </w:rPr>
        <w:t>אמר רחבה אמר רב יהודה</w:t>
      </w:r>
      <w:r>
        <w:rPr>
          <w:rtl w:val="true"/>
        </w:rPr>
        <w:t xml:space="preserve">: </w:t>
      </w:r>
      <w:r>
        <w:rPr>
          <w:rtl w:val="true"/>
        </w:rPr>
        <w:t>בי הרזיקי חייב ב</w:t>
      </w:r>
      <w:r>
        <w:rPr>
          <w:b/>
          <w:b/>
          <w:bCs/>
          <w:rtl w:val="true"/>
        </w:rPr>
        <w:t>שתי מזוזות</w:t>
      </w:r>
      <w:r>
        <w:rPr>
          <w:rtl w:val="true"/>
        </w:rPr>
        <w:t xml:space="preserve">. </w:t>
      </w:r>
      <w:r>
        <w:rPr>
          <w:rtl w:val="true"/>
        </w:rPr>
        <w:t>מאי בי הרזיקי</w:t>
      </w:r>
      <w:r>
        <w:rPr>
          <w:rtl w:val="true"/>
        </w:rPr>
        <w:t xml:space="preserve">? </w:t>
      </w:r>
      <w:r>
        <w:rPr>
          <w:rtl w:val="true"/>
        </w:rPr>
        <w:t>אמר רב פפא סבא משמיה דרב</w:t>
      </w:r>
      <w:r>
        <w:rPr>
          <w:rtl w:val="true"/>
        </w:rPr>
        <w:t xml:space="preserve">: </w:t>
      </w:r>
      <w:r>
        <w:rPr>
          <w:b/>
          <w:b/>
          <w:bCs/>
          <w:rtl w:val="true"/>
        </w:rPr>
        <w:t>בית שער הפתוח לחצר ובתים פתוחין לבית שער</w:t>
      </w:r>
      <w:r>
        <w:rPr>
          <w:rtl w:val="true"/>
        </w:rPr>
        <w:t>.</w:t>
      </w:r>
    </w:p>
    <w:p>
      <w:pPr>
        <w:pStyle w:val="Normal"/>
        <w:ind w:end="0"/>
        <w:jc w:val="both"/>
        <w:rPr>
          <w:rFonts w:hint="cs"/>
          <w:lang w:eastAsia="he-IL"/>
        </w:rPr>
      </w:pP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lang w:eastAsia="he-IL"/>
        </w:rPr>
      </w:pPr>
      <w:r>
        <w:rPr>
          <w:rFonts w:hint="cs"/>
          <w:rtl w:val="true"/>
          <w:lang w:eastAsia="he-IL"/>
        </w:rPr>
        <w:t>ועוד</w:t>
      </w:r>
      <w:r>
        <w:rPr>
          <w:rStyle w:val="FootnoteCharacters"/>
          <w:rStyle w:val="FootnoteReference"/>
          <w:rtl w:val="true"/>
          <w:lang w:eastAsia="he-IL"/>
        </w:rPr>
        <w:footnoteReference w:id="23"/>
      </w:r>
      <w:r>
        <w:rPr>
          <w:rFonts w:hint="cs"/>
          <w:rtl w:val="true"/>
          <w:lang w:eastAsia="he-IL"/>
        </w:rPr>
        <w:t>:</w:t>
      </w:r>
    </w:p>
    <w:p>
      <w:pPr>
        <w:pStyle w:val="Style13"/>
        <w:ind w:end="0"/>
        <w:jc w:val="both"/>
        <w:rPr>
          <w:rFonts w:hint="cs"/>
        </w:rPr>
      </w:pPr>
      <w:r>
        <mc:AlternateContent>
          <mc:Choice Requires="wpg">
            <w:drawing>
              <wp:anchor distT="0" distB="0" distL="114935" distR="114935" simplePos="0" relativeHeight="7" behindDoc="0" locked="0" layoutInCell="0" allowOverlap="1">
                <wp:simplePos x="0" y="0"/>
                <wp:positionH relativeFrom="column">
                  <wp:posOffset>4989195</wp:posOffset>
                </wp:positionH>
                <wp:positionV relativeFrom="paragraph">
                  <wp:posOffset>374650</wp:posOffset>
                </wp:positionV>
                <wp:extent cx="2612390" cy="1057275"/>
                <wp:effectExtent l="0" t="5080" r="5080" b="0"/>
                <wp:wrapSquare wrapText="bothSides"/>
                <wp:docPr id="11" name=""/>
                <a:graphic xmlns:a="http://schemas.openxmlformats.org/drawingml/2006/main">
                  <a:graphicData uri="http://schemas.microsoft.com/office/word/2010/wordprocessingGroup">
                    <wpg:wgp>
                      <wpg:cNvGrpSpPr/>
                      <wpg:grpSpPr>
                        <a:xfrm>
                          <a:off x="0" y="0"/>
                          <a:ext cx="2612520" cy="1057320"/>
                          <a:chOff x="0" y="0"/>
                          <a:chExt cx="2612520" cy="1057320"/>
                        </a:xfrm>
                      </wpg:grpSpPr>
                      <wpg:grpSp>
                        <wpg:cNvGrpSpPr/>
                        <wpg:grpSpPr>
                          <a:xfrm>
                            <a:off x="1543680" y="0"/>
                            <a:ext cx="1068840" cy="1031400"/>
                          </a:xfrm>
                        </wpg:grpSpPr>
                        <wps:wsp>
                          <wps:cNvPr id="12" name=""/>
                          <wps:cNvSpPr/>
                          <wps:spPr>
                            <a:xfrm>
                              <a:off x="0" y="0"/>
                              <a:ext cx="1068840" cy="914400"/>
                            </a:xfrm>
                            <a:prstGeom prst="rect">
                              <a:avLst/>
                            </a:prstGeom>
                            <a:solidFill>
                              <a:srgbClr val="FFFFFF"/>
                            </a:solidFill>
                            <a:ln w="9360">
                              <a:solidFill>
                                <a:srgbClr val="000000"/>
                              </a:solidFill>
                              <a:miter/>
                            </a:ln>
                          </wps:spPr>
                          <wps:style>
                            <a:lnRef idx="0"/>
                            <a:fillRef idx="0"/>
                            <a:effectRef idx="0"/>
                            <a:fontRef idx="minor"/>
                          </wps:style>
                          <wps:bodyPr/>
                        </wps:wsp>
                        <wps:wsp>
                          <wps:cNvSpPr/>
                          <wps:spPr>
                            <a:xfrm>
                              <a:off x="440640" y="914400"/>
                              <a:ext cx="237600" cy="0"/>
                            </a:xfrm>
                            <a:prstGeom prst="line">
                              <a:avLst/>
                            </a:prstGeom>
                            <a:ln w="28440">
                              <a:solidFill>
                                <a:srgbClr val="FFFFFF"/>
                              </a:solidFill>
                              <a:miter/>
                            </a:ln>
                          </wps:spPr>
                          <wps:style>
                            <a:lnRef idx="0"/>
                            <a:fillRef idx="0"/>
                            <a:effectRef idx="0"/>
                            <a:fontRef idx="minor"/>
                          </wps:style>
                          <wps:bodyPr/>
                        </wps:wsp>
                        <wps:wsp>
                          <wps:cNvPr id="13" name=""/>
                          <wps:cNvSpPr/>
                          <wps:spPr>
                            <a:xfrm>
                              <a:off x="0" y="343080"/>
                              <a:ext cx="1068840" cy="228600"/>
                            </a:xfrm>
                            <a:custGeom>
                              <a:avLst/>
                              <a:gdLst/>
                              <a:ahLst/>
                              <a:rect l="l" t="t" r="r" b="b"/>
                              <a:pathLst>
                                <a:path w="1683" h="360">
                                  <a:moveTo>
                                    <a:pt x="0" y="180"/>
                                  </a:moveTo>
                                  <a:lnTo>
                                    <a:pt x="561" y="180"/>
                                  </a:lnTo>
                                  <a:lnTo>
                                    <a:pt x="561" y="0"/>
                                  </a:lnTo>
                                  <a:lnTo>
                                    <a:pt x="1122" y="0"/>
                                  </a:lnTo>
                                  <a:lnTo>
                                    <a:pt x="1122" y="180"/>
                                  </a:lnTo>
                                  <a:lnTo>
                                    <a:pt x="1683" y="180"/>
                                  </a:lnTo>
                                  <a:lnTo>
                                    <a:pt x="1122" y="180"/>
                                  </a:lnTo>
                                  <a:lnTo>
                                    <a:pt x="1122" y="360"/>
                                  </a:lnTo>
                                </a:path>
                              </a:pathLst>
                            </a:custGeom>
                            <a:noFill/>
                            <a:ln w="9360">
                              <a:solidFill>
                                <a:srgbClr val="000000"/>
                              </a:solidFill>
                              <a:round/>
                            </a:ln>
                          </wps:spPr>
                          <wps:style>
                            <a:lnRef idx="0"/>
                            <a:fillRef idx="0"/>
                            <a:effectRef idx="0"/>
                            <a:fontRef idx="minor"/>
                          </wps:style>
                          <wps:bodyPr/>
                        </wps:wsp>
                        <wps:wsp>
                          <wps:cNvPr id="14" name=""/>
                          <wps:cNvSpPr/>
                          <wps:spPr>
                            <a:xfrm>
                              <a:off x="356400" y="457200"/>
                              <a:ext cx="118800" cy="114480"/>
                            </a:xfrm>
                            <a:custGeom>
                              <a:avLst/>
                              <a:gdLst/>
                              <a:ahLst/>
                              <a:rect l="l" t="t" r="r" b="b"/>
                              <a:pathLst>
                                <a:path w="187" h="180">
                                  <a:moveTo>
                                    <a:pt x="0" y="0"/>
                                  </a:moveTo>
                                  <a:lnTo>
                                    <a:pt x="0" y="180"/>
                                  </a:lnTo>
                                  <a:lnTo>
                                    <a:pt x="187" y="180"/>
                                  </a:lnTo>
                                </a:path>
                              </a:pathLst>
                            </a:custGeom>
                            <a:noFill/>
                            <a:ln w="9360">
                              <a:solidFill>
                                <a:srgbClr val="000000"/>
                              </a:solidFill>
                              <a:round/>
                            </a:ln>
                          </wps:spPr>
                          <wps:style>
                            <a:lnRef idx="0"/>
                            <a:fillRef idx="0"/>
                            <a:effectRef idx="0"/>
                            <a:fontRef idx="minor"/>
                          </wps:style>
                          <wps:bodyPr/>
                        </wps:wsp>
                        <wps:wsp>
                          <wps:cNvSpPr/>
                          <wps:spPr>
                            <a:xfrm flipH="1">
                              <a:off x="592920" y="571680"/>
                              <a:ext cx="118800" cy="0"/>
                            </a:xfrm>
                            <a:prstGeom prst="line">
                              <a:avLst/>
                            </a:prstGeom>
                            <a:ln w="9360">
                              <a:solidFill>
                                <a:srgbClr val="000000"/>
                              </a:solidFill>
                              <a:miter/>
                            </a:ln>
                          </wps:spPr>
                          <wps:style>
                            <a:lnRef idx="0"/>
                            <a:fillRef idx="0"/>
                            <a:effectRef idx="0"/>
                            <a:fontRef idx="minor"/>
                          </wps:style>
                          <wps:bodyPr/>
                        </wps:wsp>
                        <wps:wsp>
                          <wps:cNvSpPr/>
                          <wps:spPr>
                            <a:xfrm flipH="1">
                              <a:off x="474480" y="343080"/>
                              <a:ext cx="118800" cy="0"/>
                            </a:xfrm>
                            <a:prstGeom prst="line">
                              <a:avLst/>
                            </a:prstGeom>
                            <a:ln w="19080">
                              <a:solidFill>
                                <a:srgbClr val="FFFFFF"/>
                              </a:solidFill>
                              <a:miter/>
                            </a:ln>
                          </wps:spPr>
                          <wps:style>
                            <a:lnRef idx="0"/>
                            <a:fillRef idx="0"/>
                            <a:effectRef idx="0"/>
                            <a:fontRef idx="minor"/>
                          </wps:style>
                          <wps:bodyPr/>
                        </wps:wsp>
                        <wps:wsp>
                          <wps:cNvSpPr txBox="1"/>
                          <wps:spPr>
                            <a:xfrm>
                              <a:off x="720" y="124920"/>
                              <a:ext cx="593640" cy="114480"/>
                            </a:xfrm>
                            <a:prstGeom prst="rect">
                              <a:avLst/>
                            </a:prstGeom>
                            <a:noFill/>
                            <a:ln w="0">
                              <a:noFill/>
                            </a:ln>
                          </wps:spPr>
                          <wps:txb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 xml:space="preserve"> גינה</w:t>
                                </w:r>
                              </w:p>
                              <w:p>
                                <w:pPr>
                                  <w:overflowPunct w:val="false"/>
                                  <w:bidi w:val="1"/>
                                  <w:ind w:start="0" w:end="0" w:hanging="0"/>
                                  <w:jc w:val="both"/>
                                  <w:rPr/>
                                </w:pPr>
                                <w:r>
                                  <w:rPr>
                                    <w:rFonts w:eastAsia="Noto Serif CJK SC" w:cs="DejaVu Sans" w:ascii="Liberation Serif" w:hAnsi="Liberation Serif"/>
                                    <w:kern w:val="2"/>
                                    <w:lang w:bidi="hi-IN"/>
                                  </w:rPr>
                                </w:r>
                              </w:p>
                            </w:txbxContent>
                          </wps:txbx>
                          <wps:bodyPr wrap="square" lIns="0" tIns="0" rIns="0" bIns="0" anchor="t">
                            <a:noAutofit/>
                          </wps:bodyPr>
                        </wps:wsp>
                        <wps:wsp>
                          <wps:cNvSpPr txBox="1"/>
                          <wps:spPr>
                            <a:xfrm>
                              <a:off x="476280" y="696600"/>
                              <a:ext cx="474840" cy="228600"/>
                            </a:xfrm>
                            <a:prstGeom prst="rect">
                              <a:avLst/>
                            </a:prstGeom>
                            <a:noFill/>
                            <a:ln w="0">
                              <a:noFill/>
                            </a:ln>
                          </wps:spPr>
                          <wps:txb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בית</w:t>
                                </w:r>
                              </w:p>
                            </w:txbxContent>
                          </wps:txbx>
                          <wps:bodyPr wrap="square" anchor="t">
                            <a:noAutofit/>
                          </wps:bodyPr>
                        </wps:wsp>
                        <wps:wsp>
                          <wps:cNvSpPr txBox="1"/>
                          <wps:spPr>
                            <a:xfrm>
                              <a:off x="249480" y="314280"/>
                              <a:ext cx="434520" cy="296640"/>
                            </a:xfrm>
                            <a:prstGeom prst="rect">
                              <a:avLst/>
                            </a:prstGeom>
                            <a:noFill/>
                            <a:ln w="0">
                              <a:noFill/>
                            </a:ln>
                          </wps:spPr>
                          <wps:txbx>
                            <w:txbxContent>
                              <w:p>
                                <w:pPr>
                                  <w:overflowPunct w:val="false"/>
                                  <w:bidi w:val="1"/>
                                  <w:ind w:start="0" w:end="0" w:hanging="0"/>
                                  <w:jc w:val="center"/>
                                  <w:rPr/>
                                </w:pPr>
                                <w:r>
                                  <w:rPr>
                                    <w:rFonts w:ascii="Times New Roman" w:hAnsi="Times New Roman" w:eastAsia="Times New Roman" w:cs="David" w:hint="cs"/>
                                    <w:color w:val="auto"/>
                                    <w:kern w:val="2"/>
                                    <w:sz w:val="16"/>
                                    <w:szCs w:val="16"/>
                                    <w:lang w:bidi="he-IL"/>
                                  </w:rPr>
                                  <w:t>בית שער</w:t>
                                </w:r>
                              </w:p>
                            </w:txbxContent>
                          </wps:txbx>
                          <wps:bodyPr wrap="square" anchor="t">
                            <a:noAutofit/>
                          </wps:bodyPr>
                        </wps:wsp>
                        <wps:wsp>
                          <wps:cNvSpPr/>
                          <wps:spPr>
                            <a:xfrm flipV="1">
                              <a:off x="553680" y="916920"/>
                              <a:ext cx="0" cy="11448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520560" y="577080"/>
                              <a:ext cx="0" cy="11448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565200" y="383040"/>
                              <a:ext cx="0" cy="114480"/>
                            </a:xfrm>
                            <a:prstGeom prst="line">
                              <a:avLst/>
                            </a:prstGeom>
                            <a:ln w="9360">
                              <a:solidFill>
                                <a:srgbClr val="000000"/>
                              </a:solidFill>
                              <a:miter/>
                              <a:tailEnd len="med" type="triangle" w="med"/>
                            </a:ln>
                          </wps:spPr>
                          <wps:style>
                            <a:lnRef idx="0"/>
                            <a:fillRef idx="0"/>
                            <a:effectRef idx="0"/>
                            <a:fontRef idx="minor"/>
                          </wps:style>
                          <wps:bodyPr/>
                        </wps:wsp>
                      </wpg:grpSp>
                      <wpg:grpSp>
                        <wpg:cNvGrpSpPr/>
                        <wpg:grpSpPr>
                          <a:xfrm>
                            <a:off x="0" y="0"/>
                            <a:ext cx="1198800" cy="1057320"/>
                          </a:xfrm>
                        </wpg:grpSpPr>
                        <wps:wsp>
                          <wps:cNvPr id="15" name=""/>
                          <wps:cNvSpPr/>
                          <wps:spPr>
                            <a:xfrm>
                              <a:off x="130320" y="0"/>
                              <a:ext cx="1068840" cy="914400"/>
                            </a:xfrm>
                            <a:prstGeom prst="rect">
                              <a:avLst/>
                            </a:prstGeom>
                            <a:solidFill>
                              <a:srgbClr val="FFFFFF"/>
                            </a:solidFill>
                            <a:ln w="9360">
                              <a:solidFill>
                                <a:srgbClr val="000000"/>
                              </a:solidFill>
                              <a:miter/>
                            </a:ln>
                          </wps:spPr>
                          <wps:style>
                            <a:lnRef idx="0"/>
                            <a:fillRef idx="0"/>
                            <a:effectRef idx="0"/>
                            <a:fontRef idx="minor"/>
                          </wps:style>
                          <wps:bodyPr/>
                        </wps:wsp>
                        <wps:wsp>
                          <wps:cNvSpPr/>
                          <wps:spPr>
                            <a:xfrm>
                              <a:off x="565200" y="914400"/>
                              <a:ext cx="237600" cy="0"/>
                            </a:xfrm>
                            <a:prstGeom prst="line">
                              <a:avLst/>
                            </a:prstGeom>
                            <a:ln w="28440">
                              <a:solidFill>
                                <a:srgbClr val="FFFFFF"/>
                              </a:solidFill>
                              <a:miter/>
                            </a:ln>
                          </wps:spPr>
                          <wps:style>
                            <a:lnRef idx="0"/>
                            <a:fillRef idx="0"/>
                            <a:effectRef idx="0"/>
                            <a:fontRef idx="minor"/>
                          </wps:style>
                          <wps:bodyPr/>
                        </wps:wsp>
                        <wps:wsp>
                          <wps:cNvSpPr/>
                          <wps:spPr>
                            <a:xfrm flipV="1">
                              <a:off x="555120" y="800280"/>
                              <a:ext cx="237600" cy="114480"/>
                            </a:xfrm>
                            <a:prstGeom prst="line">
                              <a:avLst/>
                            </a:prstGeom>
                            <a:ln w="9360">
                              <a:solidFill>
                                <a:srgbClr val="000000"/>
                              </a:solidFill>
                              <a:miter/>
                            </a:ln>
                          </wps:spPr>
                          <wps:style>
                            <a:lnRef idx="0"/>
                            <a:fillRef idx="0"/>
                            <a:effectRef idx="0"/>
                            <a:fontRef idx="minor"/>
                          </wps:style>
                          <wps:bodyPr/>
                        </wps:wsp>
                        <wps:wsp>
                          <wps:cNvSpPr/>
                          <wps:spPr>
                            <a:xfrm>
                              <a:off x="130320" y="571680"/>
                              <a:ext cx="474840" cy="0"/>
                            </a:xfrm>
                            <a:prstGeom prst="line">
                              <a:avLst/>
                            </a:prstGeom>
                            <a:ln w="9360">
                              <a:solidFill>
                                <a:srgbClr val="000000"/>
                              </a:solidFill>
                              <a:miter/>
                            </a:ln>
                          </wps:spPr>
                          <wps:style>
                            <a:lnRef idx="0"/>
                            <a:fillRef idx="0"/>
                            <a:effectRef idx="0"/>
                            <a:fontRef idx="minor"/>
                          </wps:style>
                          <wps:bodyPr/>
                        </wps:wsp>
                        <wps:wsp>
                          <wps:cNvSpPr/>
                          <wps:spPr>
                            <a:xfrm>
                              <a:off x="723960" y="571680"/>
                              <a:ext cx="474840" cy="0"/>
                            </a:xfrm>
                            <a:prstGeom prst="line">
                              <a:avLst/>
                            </a:prstGeom>
                            <a:ln w="9360">
                              <a:solidFill>
                                <a:srgbClr val="000000"/>
                              </a:solidFill>
                              <a:miter/>
                            </a:ln>
                          </wps:spPr>
                          <wps:style>
                            <a:lnRef idx="0"/>
                            <a:fillRef idx="0"/>
                            <a:effectRef idx="0"/>
                            <a:fontRef idx="minor"/>
                          </wps:style>
                          <wps:bodyPr/>
                        </wps:wsp>
                        <wps:wsp>
                          <wps:cNvSpPr/>
                          <wps:spPr>
                            <a:xfrm>
                              <a:off x="130320" y="343080"/>
                              <a:ext cx="474840" cy="0"/>
                            </a:xfrm>
                            <a:prstGeom prst="line">
                              <a:avLst/>
                            </a:prstGeom>
                            <a:ln w="9360">
                              <a:solidFill>
                                <a:srgbClr val="000000"/>
                              </a:solidFill>
                              <a:miter/>
                            </a:ln>
                          </wps:spPr>
                          <wps:style>
                            <a:lnRef idx="0"/>
                            <a:fillRef idx="0"/>
                            <a:effectRef idx="0"/>
                            <a:fontRef idx="minor"/>
                          </wps:style>
                          <wps:bodyPr/>
                        </wps:wsp>
                        <wps:wsp>
                          <wps:cNvSpPr/>
                          <wps:spPr>
                            <a:xfrm>
                              <a:off x="723960" y="343080"/>
                              <a:ext cx="474840" cy="0"/>
                            </a:xfrm>
                            <a:prstGeom prst="line">
                              <a:avLst/>
                            </a:prstGeom>
                            <a:ln w="9360">
                              <a:solidFill>
                                <a:srgbClr val="000000"/>
                              </a:solidFill>
                              <a:miter/>
                            </a:ln>
                          </wps:spPr>
                          <wps:style>
                            <a:lnRef idx="0"/>
                            <a:fillRef idx="0"/>
                            <a:effectRef idx="0"/>
                            <a:fontRef idx="minor"/>
                          </wps:style>
                          <wps:bodyPr/>
                        </wps:wsp>
                        <wps:wsp>
                          <wps:cNvSpPr/>
                          <wps:spPr>
                            <a:xfrm flipV="1">
                              <a:off x="684000" y="942840"/>
                              <a:ext cx="0" cy="11448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672480" y="588600"/>
                              <a:ext cx="0" cy="114480"/>
                            </a:xfrm>
                            <a:prstGeom prst="line">
                              <a:avLst/>
                            </a:prstGeom>
                            <a:ln w="9360">
                              <a:solidFill>
                                <a:srgbClr val="000000"/>
                              </a:solidFill>
                              <a:miter/>
                              <a:tailEnd len="med" type="triangle" w="med"/>
                            </a:ln>
                          </wps:spPr>
                          <wps:style>
                            <a:lnRef idx="0"/>
                            <a:fillRef idx="0"/>
                            <a:effectRef idx="0"/>
                            <a:fontRef idx="minor"/>
                          </wps:style>
                          <wps:bodyPr/>
                        </wps:wsp>
                        <wps:wsp>
                          <wps:cNvSpPr/>
                          <wps:spPr>
                            <a:xfrm flipV="1">
                              <a:off x="666720" y="337320"/>
                              <a:ext cx="0" cy="11448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11520" y="684000"/>
                              <a:ext cx="474840" cy="228600"/>
                            </a:xfrm>
                            <a:prstGeom prst="rect">
                              <a:avLst/>
                            </a:prstGeom>
                            <a:noFill/>
                            <a:ln w="0">
                              <a:noFill/>
                            </a:ln>
                          </wps:spPr>
                          <wps:txb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חדר</w:t>
                                </w:r>
                              </w:p>
                            </w:txbxContent>
                          </wps:txbx>
                          <wps:bodyPr wrap="square" anchor="t">
                            <a:noAutofit/>
                          </wps:bodyPr>
                        </wps:wsp>
                        <wps:wsp>
                          <wps:cNvSpPr txBox="1"/>
                          <wps:spPr>
                            <a:xfrm>
                              <a:off x="68760" y="106200"/>
                              <a:ext cx="407520" cy="234360"/>
                            </a:xfrm>
                            <a:prstGeom prst="rect">
                              <a:avLst/>
                            </a:prstGeom>
                            <a:noFill/>
                            <a:ln w="0">
                              <a:noFill/>
                            </a:ln>
                          </wps:spPr>
                          <wps:txb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חדר</w:t>
                                </w:r>
                              </w:p>
                            </w:txbxContent>
                          </wps:txbx>
                          <wps:bodyPr wrap="square" anchor="t">
                            <a:noAutofit/>
                          </wps:bodyPr>
                        </wps:wsp>
                        <wps:wsp>
                          <wps:cNvSpPr txBox="1"/>
                          <wps:spPr>
                            <a:xfrm>
                              <a:off x="0" y="340920"/>
                              <a:ext cx="474840" cy="228600"/>
                            </a:xfrm>
                            <a:prstGeom prst="rect">
                              <a:avLst/>
                            </a:prstGeom>
                            <a:noFill/>
                            <a:ln w="0">
                              <a:noFill/>
                            </a:ln>
                          </wps:spPr>
                          <wps:txb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חדר</w:t>
                                </w:r>
                              </w:p>
                            </w:txbxContent>
                          </wps:txbx>
                          <wps:bodyPr wrap="square" anchor="t">
                            <a:noAutofit/>
                          </wps:bodyPr>
                        </wps:wsp>
                      </wpg:grpSp>
                    </wpg:wgp>
                  </a:graphicData>
                </a:graphic>
              </wp:anchor>
            </w:drawing>
          </mc:Choice>
          <mc:Fallback>
            <w:pict>
              <v:group id="shape_0" style="position:absolute;margin-left:392.85pt;margin-top:29.5pt;width:205.7pt;height:83.2pt" coordorigin="7857,590" coordsize="4114,1664">
                <v:group id="shape_0" style="position:absolute;left:10288;top:590;width:1683;height:1623">
                  <v:rect id="shape_0" fillcolor="white" stroked="t" o:allowincell="f" style="position:absolute;left:10288;top:590;width:1682;height:1439;mso-wrap-style:none;v-text-anchor:middle">
                    <v:fill o:detectmouseclick="t" type="solid" color2="black"/>
                    <v:stroke color="black" weight="9360" joinstyle="miter" endcap="flat"/>
                    <w10:wrap type="square"/>
                  </v:rect>
                  <v:line id="shape_0" from="10982,2030" to="11355,2030" stroked="t" o:allowincell="f" style="position:absolute">
                    <v:stroke color="white" weight="28440" joinstyle="miter" endcap="flat"/>
                    <v:fill o:detectmouseclick="t" on="false"/>
                    <w10:wrap type="square"/>
                  </v:line>
                  <v:shape id="shape_0" coordsize="1683,360" stroked="t" o:allowincell="f" style="position:absolute;left:10288;top:1130;width:1682;height:359;mso-wrap-style:none;v-text-anchor:middle" path="m0,180l561,180l561,0l1122,0l1122,180l1683,180l1122,180l1122,360e">
                    <v:fill o:detectmouseclick="t" on="false"/>
                    <v:stroke color="black" weight="9360" joinstyle="round" endcap="flat"/>
                    <w10:wrap type="square"/>
                  </v:shape>
                  <v:shape id="shape_0" coordsize="187,180" stroked="t" o:allowincell="f" style="position:absolute;left:10849;top:1310;width:186;height:179;mso-wrap-style:none;v-text-anchor:middle" path="m0,0l0,180l187,180e">
                    <v:fill o:detectmouseclick="t" on="false"/>
                    <v:stroke color="black" weight="9360" joinstyle="round" endcap="flat"/>
                    <w10:wrap type="square"/>
                  </v:shape>
                  <v:line id="shape_0" from="11222,1490" to="11408,1490" stroked="t" o:allowincell="f" style="position:absolute;flip:x">
                    <v:stroke color="black" weight="9360" joinstyle="miter" endcap="flat"/>
                    <v:fill o:detectmouseclick="t" on="false"/>
                    <w10:wrap type="square"/>
                  </v:line>
                  <v:line id="shape_0" from="11035,1130" to="11221,1130" stroked="t" o:allowincell="f" style="position:absolute;flip:x">
                    <v:stroke color="white" weight="19080" joinstyle="miter" endcap="flat"/>
                    <v:fill o:detectmouseclick="t" on="false"/>
                    <w10:wrap type="square"/>
                  </v:line>
                  <v:shape id="shape_0" stroked="f" o:allowincell="f" style="position:absolute;left:10289;top:787;width:934;height:179;mso-wrap-style:square;v-text-anchor:top" type="_x0000_t202">
                    <v:textbo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 xml:space="preserve"> גינה</w:t>
                          </w:r>
                        </w:p>
                        <w:p>
                          <w:pPr>
                            <w:overflowPunct w:val="false"/>
                            <w:bidi w:val="1"/>
                            <w:ind w:start="0" w:end="0" w:hanging="0"/>
                            <w:jc w:val="both"/>
                            <w:rPr/>
                          </w:pPr>
                          <w:r>
                            <w:rPr>
                              <w:rFonts w:eastAsia="Noto Serif CJK SC" w:cs="DejaVu Sans" w:ascii="Liberation Serif" w:hAnsi="Liberation Serif"/>
                              <w:kern w:val="2"/>
                              <w:lang w:bidi="hi-IN"/>
                            </w:rPr>
                          </w:r>
                        </w:p>
                      </w:txbxContent>
                    </v:textbox>
                    <v:fill o:detectmouseclick="t" on="false"/>
                    <v:stroke color="#3465a4" joinstyle="round" endcap="flat"/>
                    <w10:wrap type="square"/>
                  </v:shape>
                  <v:shape id="shape_0" stroked="f" o:allowincell="f" style="position:absolute;left:11038;top:1687;width:747;height:359;mso-wrap-style:square;v-text-anchor:top" type="_x0000_t202">
                    <v:textbo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בית</w:t>
                          </w:r>
                        </w:p>
                      </w:txbxContent>
                    </v:textbox>
                    <v:fill o:detectmouseclick="t" on="false"/>
                    <v:stroke color="#3465a4" joinstyle="round" endcap="flat"/>
                    <w10:wrap type="square"/>
                  </v:shape>
                  <v:shape id="shape_0" stroked="f" o:allowincell="f" style="position:absolute;left:10681;top:1085;width:683;height:466;mso-wrap-style:square;v-text-anchor:top" type="_x0000_t202">
                    <v:textbox>
                      <w:txbxContent>
                        <w:p>
                          <w:pPr>
                            <w:overflowPunct w:val="false"/>
                            <w:bidi w:val="1"/>
                            <w:ind w:start="0" w:end="0" w:hanging="0"/>
                            <w:jc w:val="center"/>
                            <w:rPr/>
                          </w:pPr>
                          <w:r>
                            <w:rPr>
                              <w:rFonts w:ascii="Times New Roman" w:hAnsi="Times New Roman" w:eastAsia="Times New Roman" w:cs="David" w:hint="cs"/>
                              <w:color w:val="auto"/>
                              <w:kern w:val="2"/>
                              <w:sz w:val="16"/>
                              <w:szCs w:val="16"/>
                              <w:lang w:bidi="he-IL"/>
                            </w:rPr>
                            <w:t>בית שער</w:t>
                          </w:r>
                        </w:p>
                      </w:txbxContent>
                    </v:textbox>
                    <v:fill o:detectmouseclick="t" on="false"/>
                    <v:stroke color="#3465a4" joinstyle="round" endcap="flat"/>
                    <w10:wrap type="square"/>
                  </v:shape>
                  <v:line id="shape_0" from="11160,2034" to="11160,2213" stroked="t" o:allowincell="f" style="position:absolute;flip:y">
                    <v:stroke color="black" weight="9360" endarrow="block" endarrowwidth="medium" endarrowlength="medium" joinstyle="miter" endcap="flat"/>
                    <v:fill o:detectmouseclick="t" on="false"/>
                    <w10:wrap type="square"/>
                  </v:line>
                  <v:line id="shape_0" from="11108,1499" to="11108,1678" stroked="t" o:allowincell="f" style="position:absolute;flip:y">
                    <v:stroke color="black" weight="9360" endarrow="block" endarrowwidth="medium" endarrowlength="medium" joinstyle="miter" endcap="flat"/>
                    <v:fill o:detectmouseclick="t" on="false"/>
                    <w10:wrap type="square"/>
                  </v:line>
                  <v:line id="shape_0" from="11178,1193" to="11178,1372" stroked="t" o:allowincell="f" style="position:absolute;flip:y">
                    <v:stroke color="black" weight="9360" endarrow="block" endarrowwidth="medium" endarrowlength="medium" joinstyle="miter" endcap="flat"/>
                    <v:fill o:detectmouseclick="t" on="false"/>
                    <w10:wrap type="square"/>
                  </v:line>
                </v:group>
                <v:group id="shape_0" style="position:absolute;left:7857;top:590;width:1889;height:1664">
                  <v:rect id="shape_0" fillcolor="white" stroked="t" o:allowincell="f" style="position:absolute;left:8062;top:590;width:1682;height:1439;mso-wrap-style:none;v-text-anchor:middle">
                    <v:fill o:detectmouseclick="t" type="solid" color2="black"/>
                    <v:stroke color="black" weight="9360" joinstyle="miter" endcap="flat"/>
                    <w10:wrap type="square"/>
                  </v:rect>
                  <v:line id="shape_0" from="8747,2030" to="9120,2030" stroked="t" o:allowincell="f" style="position:absolute">
                    <v:stroke color="white" weight="28440" joinstyle="miter" endcap="flat"/>
                    <v:fill o:detectmouseclick="t" on="false"/>
                    <w10:wrap type="square"/>
                  </v:line>
                  <v:line id="shape_0" from="8731,1850" to="9104,2029" stroked="t" o:allowincell="f" style="position:absolute;flip:y">
                    <v:stroke color="black" weight="9360" joinstyle="miter" endcap="flat"/>
                    <v:fill o:detectmouseclick="t" on="false"/>
                    <w10:wrap type="square"/>
                  </v:line>
                  <v:line id="shape_0" from="8062,1490" to="8809,1490" stroked="t" o:allowincell="f" style="position:absolute">
                    <v:stroke color="black" weight="9360" joinstyle="miter" endcap="flat"/>
                    <v:fill o:detectmouseclick="t" on="false"/>
                    <w10:wrap type="square"/>
                  </v:line>
                  <v:line id="shape_0" from="8997,1490" to="9744,1490" stroked="t" o:allowincell="f" style="position:absolute">
                    <v:stroke color="black" weight="9360" joinstyle="miter" endcap="flat"/>
                    <v:fill o:detectmouseclick="t" on="false"/>
                    <w10:wrap type="square"/>
                  </v:line>
                  <v:line id="shape_0" from="8062,1130" to="8809,1130" stroked="t" o:allowincell="f" style="position:absolute">
                    <v:stroke color="black" weight="9360" joinstyle="miter" endcap="flat"/>
                    <v:fill o:detectmouseclick="t" on="false"/>
                    <w10:wrap type="square"/>
                  </v:line>
                  <v:line id="shape_0" from="8997,1130" to="9744,1130" stroked="t" o:allowincell="f" style="position:absolute">
                    <v:stroke color="black" weight="9360" joinstyle="miter" endcap="flat"/>
                    <v:fill o:detectmouseclick="t" on="false"/>
                    <w10:wrap type="square"/>
                  </v:line>
                  <v:line id="shape_0" from="8934,2075" to="8934,2254" stroked="t" o:allowincell="f" style="position:absolute;flip:y">
                    <v:stroke color="black" weight="9360" endarrow="block" endarrowwidth="medium" endarrowlength="medium" joinstyle="miter" endcap="flat"/>
                    <v:fill o:detectmouseclick="t" on="false"/>
                    <w10:wrap type="square"/>
                  </v:line>
                  <v:line id="shape_0" from="8916,1517" to="8916,1696" stroked="t" o:allowincell="f" style="position:absolute;flip:y">
                    <v:stroke color="black" weight="9360" endarrow="block" endarrowwidth="medium" endarrowlength="medium" joinstyle="miter" endcap="flat"/>
                    <v:fill o:detectmouseclick="t" on="false"/>
                    <w10:wrap type="square"/>
                  </v:line>
                  <v:line id="shape_0" from="8907,1121" to="8907,1300" stroked="t" o:allowincell="f" style="position:absolute;flip:y">
                    <v:stroke color="black" weight="9360" endarrow="block" endarrowwidth="medium" endarrowlength="medium" joinstyle="miter" endcap="flat"/>
                    <v:fill o:detectmouseclick="t" on="false"/>
                    <w10:wrap type="square"/>
                  </v:line>
                  <v:shape id="shape_0" stroked="f" o:allowincell="f" style="position:absolute;left:7875;top:1667;width:747;height:359;mso-wrap-style:square;v-text-anchor:top" type="_x0000_t202">
                    <v:textbo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חדר</w:t>
                          </w:r>
                        </w:p>
                      </w:txbxContent>
                    </v:textbox>
                    <v:fill o:detectmouseclick="t" on="false"/>
                    <v:stroke color="#3465a4" joinstyle="round" endcap="flat"/>
                    <w10:wrap type="square"/>
                  </v:shape>
                  <v:shape id="shape_0" stroked="f" o:allowincell="f" style="position:absolute;left:7965;top:757;width:641;height:368;mso-wrap-style:square;v-text-anchor:top" type="_x0000_t202">
                    <v:textbo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חדר</w:t>
                          </w:r>
                        </w:p>
                      </w:txbxContent>
                    </v:textbox>
                    <v:fill o:detectmouseclick="t" on="false"/>
                    <v:stroke color="#3465a4" joinstyle="round" endcap="flat"/>
                    <w10:wrap type="square"/>
                  </v:shape>
                  <v:shape id="shape_0" stroked="f" o:allowincell="f" style="position:absolute;left:7857;top:1127;width:747;height:359;mso-wrap-style:square;v-text-anchor:top" type="_x0000_t202">
                    <v:textbo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חדר</w:t>
                          </w:r>
                        </w:p>
                      </w:txbxContent>
                    </v:textbox>
                    <v:fill o:detectmouseclick="t" on="false"/>
                    <v:stroke color="#3465a4" joinstyle="round" endcap="flat"/>
                    <w10:wrap type="square"/>
                  </v:shape>
                </v:group>
              </v:group>
            </w:pict>
          </mc:Fallback>
        </mc:AlternateContent>
      </w:r>
      <w:r>
        <w:rPr>
          <w:rtl w:val="true"/>
        </w:rPr>
        <w:t>ת</w:t>
      </w:r>
      <w:r>
        <w:rPr>
          <w:rtl w:val="true"/>
        </w:rPr>
        <w:t>"</w:t>
      </w:r>
      <w:r>
        <w:rPr>
          <w:rtl w:val="true"/>
        </w:rPr>
        <w:t>ר</w:t>
      </w:r>
      <w:r>
        <w:rPr>
          <w:rtl w:val="true"/>
        </w:rPr>
        <w:t xml:space="preserve">: </w:t>
      </w:r>
      <w:r>
        <w:rPr>
          <w:b/>
          <w:b/>
          <w:bCs/>
          <w:rtl w:val="true"/>
        </w:rPr>
        <w:t>בית שער הפתוח לגינה ולקיטונית</w:t>
      </w:r>
      <w:r>
        <w:rPr>
          <w:rtl w:val="true"/>
        </w:rPr>
        <w:t xml:space="preserve"> </w:t>
      </w:r>
      <w:r>
        <w:rPr>
          <w:rtl w:val="true"/>
        </w:rPr>
        <w:t xml:space="preserve">- </w:t>
      </w:r>
      <w:r>
        <w:rPr>
          <w:rtl w:val="true"/>
        </w:rPr>
        <w:t>רבי יוסי אומר</w:t>
      </w:r>
      <w:r>
        <w:rPr>
          <w:rtl w:val="true"/>
        </w:rPr>
        <w:t xml:space="preserve">: </w:t>
      </w:r>
      <w:r>
        <w:rPr>
          <w:rtl w:val="true"/>
        </w:rPr>
        <w:t>נידון כקיטונית</w:t>
      </w:r>
      <w:r>
        <w:rPr>
          <w:rtl w:val="true"/>
        </w:rPr>
        <w:t xml:space="preserve">, </w:t>
      </w:r>
      <w:r>
        <w:rPr>
          <w:rtl w:val="true"/>
        </w:rPr>
        <w:t>וחכ</w:t>
      </w:r>
      <w:r>
        <w:rPr>
          <w:rtl w:val="true"/>
        </w:rPr>
        <w:t>"</w:t>
      </w:r>
      <w:r>
        <w:rPr>
          <w:rtl w:val="true"/>
        </w:rPr>
        <w:t>א</w:t>
      </w:r>
      <w:r>
        <w:rPr>
          <w:rtl w:val="true"/>
        </w:rPr>
        <w:t xml:space="preserve">: </w:t>
      </w:r>
      <w:r>
        <w:rPr>
          <w:rtl w:val="true"/>
        </w:rPr>
        <w:t>נידון כבית שער</w:t>
      </w:r>
      <w:r>
        <w:rPr>
          <w:rtl w:val="true"/>
        </w:rPr>
        <w:t xml:space="preserve">. </w:t>
      </w:r>
      <w:r>
        <w:rPr>
          <w:rtl w:val="true"/>
        </w:rPr>
        <w:t>רב ושמואל דאמרי תרוייהו</w:t>
      </w:r>
      <w:r>
        <w:rPr>
          <w:rtl w:val="true"/>
        </w:rPr>
        <w:t xml:space="preserve">: </w:t>
      </w:r>
      <w:r>
        <w:rPr>
          <w:rtl w:val="true"/>
        </w:rPr>
        <w:t>מגינה לבית כולי עלמא לא פליגי דחייב</w:t>
      </w:r>
      <w:r>
        <w:rPr>
          <w:rtl w:val="true"/>
        </w:rPr>
        <w:t xml:space="preserve">, </w:t>
      </w:r>
      <w:r>
        <w:rPr>
          <w:rtl w:val="true"/>
        </w:rPr>
        <w:t>מאי טעמא</w:t>
      </w:r>
      <w:r>
        <w:rPr>
          <w:rtl w:val="true"/>
        </w:rPr>
        <w:t xml:space="preserve">? </w:t>
      </w:r>
      <w:r>
        <w:rPr>
          <w:rtl w:val="true"/>
        </w:rPr>
        <w:t>ביאה דבית היא</w:t>
      </w:r>
      <w:r>
        <w:rPr>
          <w:rtl w:val="true"/>
        </w:rPr>
        <w:t xml:space="preserve">, </w:t>
      </w:r>
      <w:r>
        <w:rPr>
          <w:rtl w:val="true"/>
        </w:rPr>
        <w:t xml:space="preserve">כי פליגי </w:t>
      </w:r>
      <w:r>
        <w:rPr>
          <w:rtl w:val="true"/>
        </w:rPr>
        <w:t xml:space="preserve">- </w:t>
      </w:r>
      <w:r>
        <w:rPr>
          <w:rtl w:val="true"/>
        </w:rPr>
        <w:t>מבית לגינה</w:t>
      </w:r>
      <w:r>
        <w:rPr>
          <w:rtl w:val="true"/>
        </w:rPr>
        <w:t xml:space="preserve">, </w:t>
      </w:r>
      <w:r>
        <w:rPr>
          <w:rtl w:val="true"/>
        </w:rPr>
        <w:t>מר סבר</w:t>
      </w:r>
      <w:r>
        <w:rPr>
          <w:rtl w:val="true"/>
        </w:rPr>
        <w:t xml:space="preserve">: </w:t>
      </w:r>
      <w:r>
        <w:rPr>
          <w:rtl w:val="true"/>
        </w:rPr>
        <w:t>קיטונית עיקר</w:t>
      </w:r>
      <w:r>
        <w:rPr>
          <w:rtl w:val="true"/>
        </w:rPr>
        <w:t xml:space="preserve">, </w:t>
      </w:r>
      <w:r>
        <w:rPr>
          <w:rtl w:val="true"/>
        </w:rPr>
        <w:t>ומר סבר</w:t>
      </w:r>
      <w:r>
        <w:rPr>
          <w:rtl w:val="true"/>
        </w:rPr>
        <w:t xml:space="preserve">: </w:t>
      </w:r>
      <w:r>
        <w:rPr>
          <w:rtl w:val="true"/>
        </w:rPr>
        <w:t>גינה עיקר</w:t>
      </w:r>
      <w:r>
        <w:rPr>
          <w:rtl w:val="true"/>
        </w:rPr>
        <w:t xml:space="preserve">. </w:t>
      </w:r>
      <w:r>
        <w:rPr>
          <w:rtl w:val="true"/>
        </w:rPr>
        <w:t>רבה ורב יוסף דאמרי תרוייהו</w:t>
      </w:r>
      <w:r>
        <w:rPr>
          <w:rtl w:val="true"/>
        </w:rPr>
        <w:t xml:space="preserve">: </w:t>
      </w:r>
      <w:r>
        <w:rPr>
          <w:rtl w:val="true"/>
        </w:rPr>
        <w:t>מבית לגינה דכולי עלמא לא פליגי דפטור</w:t>
      </w:r>
      <w:r>
        <w:rPr>
          <w:rtl w:val="true"/>
        </w:rPr>
        <w:t xml:space="preserve">, </w:t>
      </w:r>
      <w:r>
        <w:rPr>
          <w:rtl w:val="true"/>
        </w:rPr>
        <w:t>מאי טעמא</w:t>
      </w:r>
      <w:r>
        <w:rPr>
          <w:rtl w:val="true"/>
        </w:rPr>
        <w:t xml:space="preserve">? </w:t>
      </w:r>
      <w:r>
        <w:rPr>
          <w:rtl w:val="true"/>
        </w:rPr>
        <w:t>פיתחא דגינה הוא</w:t>
      </w:r>
      <w:r>
        <w:rPr>
          <w:rtl w:val="true"/>
        </w:rPr>
        <w:t xml:space="preserve">, </w:t>
      </w:r>
      <w:r>
        <w:rPr>
          <w:rtl w:val="true"/>
        </w:rPr>
        <w:t xml:space="preserve">כי פליגי </w:t>
      </w:r>
      <w:r>
        <w:rPr>
          <w:rtl w:val="true"/>
        </w:rPr>
        <w:t xml:space="preserve">- </w:t>
      </w:r>
      <w:r>
        <w:rPr>
          <w:rtl w:val="true"/>
        </w:rPr>
        <w:t>מגינה לבית</w:t>
      </w:r>
      <w:r>
        <w:rPr>
          <w:rtl w:val="true"/>
        </w:rPr>
        <w:t xml:space="preserve">, </w:t>
      </w:r>
      <w:r>
        <w:rPr>
          <w:rtl w:val="true"/>
        </w:rPr>
        <w:t>מר סבר</w:t>
      </w:r>
      <w:r>
        <w:rPr>
          <w:rtl w:val="true"/>
        </w:rPr>
        <w:t xml:space="preserve">: </w:t>
      </w:r>
      <w:r>
        <w:rPr>
          <w:rtl w:val="true"/>
        </w:rPr>
        <w:t>ביאה דבית הוא</w:t>
      </w:r>
      <w:r>
        <w:rPr>
          <w:rtl w:val="true"/>
        </w:rPr>
        <w:t xml:space="preserve">, </w:t>
      </w:r>
      <w:r>
        <w:rPr>
          <w:rtl w:val="true"/>
        </w:rPr>
        <w:t>ומר סבר</w:t>
      </w:r>
      <w:r>
        <w:rPr>
          <w:rtl w:val="true"/>
        </w:rPr>
        <w:t xml:space="preserve">: </w:t>
      </w:r>
      <w:r>
        <w:rPr>
          <w:rtl w:val="true"/>
        </w:rPr>
        <w:t>כולה</w:t>
      </w:r>
      <w:r>
        <w:rPr>
          <w:rFonts w:hint="cs"/>
          <w:rtl w:val="true"/>
        </w:rPr>
        <w:t xml:space="preserve"> א</w:t>
      </w:r>
      <w:r>
        <w:rPr>
          <w:rtl w:val="true"/>
        </w:rPr>
        <w:t>דעתא דגינה הוא דעבידא</w:t>
      </w:r>
      <w:r>
        <w:rPr>
          <w:rtl w:val="true"/>
        </w:rPr>
        <w:t xml:space="preserve">. </w:t>
      </w:r>
      <w:r>
        <w:rPr>
          <w:rtl w:val="true"/>
        </w:rPr>
        <w:t>אביי ורבא עבדי כרבה ורב יוסף</w:t>
      </w:r>
      <w:r>
        <w:rPr>
          <w:rtl w:val="true"/>
        </w:rPr>
        <w:t xml:space="preserve">, </w:t>
      </w:r>
      <w:r>
        <w:rPr>
          <w:rtl w:val="true"/>
        </w:rPr>
        <w:t>ורב אשי עביד כרב ושמואל לחומרא</w:t>
      </w:r>
      <w:r>
        <w:rPr>
          <w:rtl w:val="true"/>
        </w:rPr>
        <w:t xml:space="preserve">. </w:t>
      </w:r>
      <w:r>
        <w:rPr>
          <w:rtl w:val="true"/>
        </w:rPr>
        <w:t>והילכתא כרב ושמואל לחומרא</w:t>
      </w:r>
      <w:r>
        <w:rPr>
          <w:rtl w:val="true"/>
        </w:rPr>
        <w:t>.</w:t>
      </w:r>
      <w:r>
        <w:rPr>
          <w:rFonts w:hint="cs"/>
          <w:rtl w:val="true"/>
        </w:rPr>
        <w:t xml:space="preserve"> [</w:t>
      </w:r>
      <w:r>
        <w:rPr>
          <w:rFonts w:hint="cs"/>
          <w:rtl w:val="true"/>
        </w:rPr>
        <w:t>הלכה כר</w:t>
      </w:r>
      <w:r>
        <w:rPr>
          <w:rFonts w:hint="cs"/>
          <w:rtl w:val="true"/>
        </w:rPr>
        <w:t xml:space="preserve">' </w:t>
      </w:r>
      <w:r>
        <w:rPr>
          <w:rFonts w:hint="cs"/>
          <w:rtl w:val="true"/>
        </w:rPr>
        <w:t>יוסי וכרב ושמואל</w:t>
      </w:r>
      <w:r>
        <w:rPr>
          <w:rFonts w:hint="cs"/>
          <w:rtl w:val="true"/>
        </w:rPr>
        <w:t>]</w:t>
      </w:r>
    </w:p>
    <w:p>
      <w:pPr>
        <w:pStyle w:val="Normal"/>
        <w:ind w:end="0"/>
        <w:jc w:val="both"/>
        <w:rPr>
          <w:rFonts w:hint="cs"/>
          <w:lang w:eastAsia="he-IL"/>
        </w:rPr>
      </w:pPr>
      <w:r>
        <w:rPr>
          <w:rFonts w:hint="cs"/>
          <w:rtl w:val="true"/>
          <w:lang w:eastAsia="he-IL"/>
        </w:rPr>
        <w:t xml:space="preserve">ועל פי זה כתב </w:t>
      </w:r>
      <w:r>
        <w:rPr>
          <w:rFonts w:hint="cs"/>
          <w:b/>
          <w:b/>
          <w:bCs/>
          <w:rtl w:val="true"/>
          <w:lang w:eastAsia="he-IL"/>
        </w:rPr>
        <w:t>רמב</w:t>
      </w:r>
      <w:r>
        <w:rPr>
          <w:rFonts w:hint="cs"/>
          <w:b/>
          <w:bCs/>
          <w:rtl w:val="true"/>
          <w:lang w:eastAsia="he-IL"/>
        </w:rPr>
        <w:t>"</w:t>
      </w:r>
      <w:r>
        <w:rPr>
          <w:rFonts w:hint="cs"/>
          <w:b/>
          <w:b/>
          <w:bCs/>
          <w:rtl w:val="true"/>
          <w:lang w:eastAsia="he-IL"/>
        </w:rPr>
        <w:t>ם</w:t>
      </w:r>
      <w:r>
        <w:rPr>
          <w:rFonts w:hint="cs"/>
          <w:rtl w:val="true"/>
          <w:lang w:eastAsia="he-IL"/>
        </w:rPr>
        <w:t xml:space="preserve">, </w:t>
      </w:r>
      <w:r>
        <w:rPr>
          <w:rFonts w:hint="cs"/>
          <w:rtl w:val="true"/>
          <w:lang w:eastAsia="he-IL"/>
        </w:rPr>
        <w:t>שבית שיש בו הרבה חדרים אחד בתוך השני כולם חייבים</w:t>
      </w:r>
      <w:r>
        <w:rPr>
          <w:rFonts w:hint="cs"/>
          <w:rtl w:val="true"/>
          <w:lang w:eastAsia="he-IL"/>
        </w:rPr>
        <w:t xml:space="preserve">. </w:t>
      </w: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lang w:eastAsia="he-IL"/>
        </w:rPr>
      </w:pPr>
      <w:r>
        <w:rPr>
          <w:rFonts w:hint="cs"/>
          <w:rtl w:val="true"/>
          <w:lang w:eastAsia="he-IL"/>
        </w:rPr>
        <w:t xml:space="preserve">כתב </w:t>
      </w:r>
      <w:r>
        <w:rPr>
          <w:rFonts w:hint="cs"/>
          <w:b/>
          <w:b/>
          <w:bCs/>
          <w:rtl w:val="true"/>
          <w:lang w:eastAsia="he-IL"/>
        </w:rPr>
        <w:t>מהרי</w:t>
      </w:r>
      <w:r>
        <w:rPr>
          <w:rFonts w:hint="cs"/>
          <w:b/>
          <w:bCs/>
          <w:rtl w:val="true"/>
          <w:lang w:eastAsia="he-IL"/>
        </w:rPr>
        <w:t>"</w:t>
      </w:r>
      <w:r>
        <w:rPr>
          <w:rFonts w:hint="cs"/>
          <w:b/>
          <w:b/>
          <w:bCs/>
          <w:rtl w:val="true"/>
          <w:lang w:eastAsia="he-IL"/>
        </w:rPr>
        <w:t>ל</w:t>
      </w:r>
      <w:r>
        <w:rPr>
          <w:rFonts w:hint="cs"/>
          <w:rtl w:val="true"/>
          <w:lang w:eastAsia="he-IL"/>
        </w:rPr>
        <w:t xml:space="preserve"> בענין מרתף שיש לו יציאה לרחוב ופתח קטן מד</w:t>
      </w:r>
      <w:r>
        <w:rPr>
          <w:rFonts w:hint="cs"/>
          <w:rtl w:val="true"/>
          <w:lang w:eastAsia="he-IL"/>
        </w:rPr>
        <w:t xml:space="preserve">' </w:t>
      </w:r>
      <w:r>
        <w:rPr>
          <w:rFonts w:hint="cs"/>
          <w:rtl w:val="true"/>
          <w:lang w:eastAsia="he-IL"/>
        </w:rPr>
        <w:t>אמות לבית</w:t>
      </w:r>
      <w:r>
        <w:rPr>
          <w:rFonts w:hint="cs"/>
          <w:rtl w:val="true"/>
          <w:lang w:eastAsia="he-IL"/>
        </w:rPr>
        <w:t xml:space="preserve">. </w:t>
      </w:r>
      <w:r>
        <w:rPr>
          <w:rFonts w:hint="cs"/>
          <w:rtl w:val="true"/>
          <w:lang w:eastAsia="he-IL"/>
        </w:rPr>
        <w:t>רוב השימוש הוא דרך הפתח לבית ובפתח לרחוב כמעט ולא משתמשים</w:t>
      </w:r>
      <w:r>
        <w:rPr>
          <w:rFonts w:hint="cs"/>
          <w:rtl w:val="true"/>
          <w:lang w:eastAsia="he-IL"/>
        </w:rPr>
        <w:t xml:space="preserve">. </w:t>
      </w:r>
      <w:r>
        <w:rPr>
          <w:rFonts w:hint="cs"/>
          <w:rtl w:val="true"/>
          <w:lang w:eastAsia="he-IL"/>
        </w:rPr>
        <w:t>מאחר והפתח לבית קטן מדי</w:t>
      </w:r>
      <w:r>
        <w:rPr>
          <w:rFonts w:hint="cs"/>
          <w:rtl w:val="true"/>
          <w:lang w:eastAsia="he-IL"/>
        </w:rPr>
        <w:t xml:space="preserve">, </w:t>
      </w:r>
      <w:r>
        <w:rPr>
          <w:rFonts w:hint="cs"/>
          <w:rtl w:val="true"/>
          <w:lang w:eastAsia="he-IL"/>
        </w:rPr>
        <w:t>הפתח לרחוב הוא העקרי ובו יש לשים מזוזה</w:t>
      </w:r>
      <w:r>
        <w:rPr>
          <w:rFonts w:hint="cs"/>
          <w:rtl w:val="true"/>
          <w:lang w:eastAsia="he-IL"/>
        </w:rPr>
        <w:t xml:space="preserve">. </w:t>
      </w:r>
      <w:r>
        <w:rPr>
          <w:rFonts w:hint="cs"/>
          <w:rtl w:val="true"/>
          <w:lang w:eastAsia="he-IL"/>
        </w:rPr>
        <w:t xml:space="preserve">וכן פסק </w:t>
      </w:r>
      <w:r>
        <w:rPr>
          <w:rFonts w:hint="cs"/>
          <w:b/>
          <w:b/>
          <w:bCs/>
          <w:u w:val="single"/>
          <w:rtl w:val="true"/>
          <w:lang w:eastAsia="he-IL"/>
        </w:rPr>
        <w:t>רמ</w:t>
      </w:r>
      <w:r>
        <w:rPr>
          <w:rFonts w:hint="cs"/>
          <w:b/>
          <w:bCs/>
          <w:u w:val="single"/>
          <w:rtl w:val="true"/>
          <w:lang w:eastAsia="he-IL"/>
        </w:rPr>
        <w:t>"</w:t>
      </w:r>
      <w:r>
        <w:rPr>
          <w:rFonts w:hint="cs"/>
          <w:b/>
          <w:b/>
          <w:bCs/>
          <w:u w:val="single"/>
          <w:rtl w:val="true"/>
          <w:lang w:eastAsia="he-IL"/>
        </w:rPr>
        <w:t>א</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color w:val="993300"/>
          <w:lang w:eastAsia="he-IL"/>
        </w:rPr>
      </w:pPr>
      <w:r>
        <w:rPr>
          <w:rFonts w:hint="cs"/>
          <w:color w:val="993300"/>
          <w:rtl w:val="true"/>
          <w:lang w:eastAsia="he-IL"/>
        </w:rPr>
        <w:t xml:space="preserve">כתב </w:t>
      </w:r>
      <w:r>
        <w:rPr>
          <w:rFonts w:hint="cs"/>
          <w:b/>
          <w:b/>
          <w:bCs/>
          <w:color w:val="993300"/>
          <w:rtl w:val="true"/>
          <w:lang w:eastAsia="he-IL"/>
        </w:rPr>
        <w:t>אגרות משה</w:t>
      </w:r>
      <w:r>
        <w:rPr>
          <w:rStyle w:val="FootnoteCharacters"/>
          <w:rStyle w:val="FootnoteReference"/>
          <w:color w:val="993300"/>
          <w:rtl w:val="true"/>
          <w:lang w:eastAsia="he-IL"/>
        </w:rPr>
        <w:footnoteReference w:id="24"/>
      </w:r>
      <w:r>
        <w:rPr>
          <w:rFonts w:hint="cs"/>
          <w:color w:val="993300"/>
          <w:rtl w:val="true"/>
          <w:lang w:eastAsia="he-IL"/>
        </w:rPr>
        <w:t xml:space="preserve">, </w:t>
      </w:r>
      <w:r>
        <w:rPr>
          <w:rFonts w:hint="cs"/>
          <w:color w:val="993300"/>
          <w:rtl w:val="true"/>
          <w:lang w:eastAsia="he-IL"/>
        </w:rPr>
        <w:t>בבית שיש לו פתח לרה</w:t>
      </w:r>
      <w:r>
        <w:rPr>
          <w:rFonts w:hint="cs"/>
          <w:color w:val="993300"/>
          <w:rtl w:val="true"/>
          <w:lang w:eastAsia="he-IL"/>
        </w:rPr>
        <w:t>"</w:t>
      </w:r>
      <w:r>
        <w:rPr>
          <w:rFonts w:hint="cs"/>
          <w:color w:val="993300"/>
          <w:rtl w:val="true"/>
          <w:lang w:eastAsia="he-IL"/>
        </w:rPr>
        <w:t>ר וגם פתח לתוך בית הכנסת</w:t>
      </w:r>
      <w:r>
        <w:rPr>
          <w:rFonts w:hint="cs"/>
          <w:color w:val="993300"/>
          <w:rtl w:val="true"/>
          <w:lang w:eastAsia="he-IL"/>
        </w:rPr>
        <w:t xml:space="preserve">, </w:t>
      </w:r>
      <w:r>
        <w:rPr>
          <w:rFonts w:hint="cs"/>
          <w:color w:val="993300"/>
          <w:rtl w:val="true"/>
          <w:lang w:eastAsia="he-IL"/>
        </w:rPr>
        <w:t>וגם לבית הכנסת יש פתח לרה</w:t>
      </w:r>
      <w:r>
        <w:rPr>
          <w:rFonts w:hint="cs"/>
          <w:color w:val="993300"/>
          <w:rtl w:val="true"/>
          <w:lang w:eastAsia="he-IL"/>
        </w:rPr>
        <w:t>"</w:t>
      </w:r>
      <w:r>
        <w:rPr>
          <w:rFonts w:hint="cs"/>
          <w:color w:val="993300"/>
          <w:rtl w:val="true"/>
          <w:lang w:eastAsia="he-IL"/>
        </w:rPr>
        <w:t>ר</w:t>
      </w:r>
      <w:r>
        <w:rPr>
          <w:rFonts w:hint="cs"/>
          <w:color w:val="993300"/>
          <w:rtl w:val="true"/>
          <w:lang w:eastAsia="he-IL"/>
        </w:rPr>
        <w:t xml:space="preserve">. </w:t>
      </w:r>
      <w:r>
        <w:rPr>
          <w:rFonts w:hint="cs"/>
          <w:color w:val="993300"/>
          <w:rtl w:val="true"/>
          <w:lang w:eastAsia="he-IL"/>
        </w:rPr>
        <w:t>בפתח שבין ביהכ</w:t>
      </w:r>
      <w:r>
        <w:rPr>
          <w:rFonts w:hint="cs"/>
          <w:color w:val="993300"/>
          <w:rtl w:val="true"/>
          <w:lang w:eastAsia="he-IL"/>
        </w:rPr>
        <w:t>"</w:t>
      </w:r>
      <w:r>
        <w:rPr>
          <w:rFonts w:hint="cs"/>
          <w:color w:val="993300"/>
          <w:rtl w:val="true"/>
          <w:lang w:eastAsia="he-IL"/>
        </w:rPr>
        <w:t>נ לבית צריך לשים מימין הכניסה לבית מכיוון שבית המדרש הוא כמו רה</w:t>
      </w:r>
      <w:r>
        <w:rPr>
          <w:rFonts w:hint="cs"/>
          <w:color w:val="993300"/>
          <w:rtl w:val="true"/>
          <w:lang w:eastAsia="he-IL"/>
        </w:rPr>
        <w:t>"</w:t>
      </w:r>
      <w:r>
        <w:rPr>
          <w:rFonts w:hint="cs"/>
          <w:color w:val="993300"/>
          <w:rtl w:val="true"/>
          <w:lang w:eastAsia="he-IL"/>
        </w:rPr>
        <w:t>ר</w:t>
      </w:r>
      <w:r>
        <w:rPr>
          <w:rFonts w:hint="cs"/>
          <w:color w:val="993300"/>
          <w:rtl w:val="true"/>
          <w:lang w:eastAsia="he-IL"/>
        </w:rPr>
        <w:t>.</w:t>
      </w:r>
    </w:p>
    <w:p>
      <w:pPr>
        <w:pStyle w:val="Normal"/>
        <w:ind w:end="0"/>
        <w:jc w:val="both"/>
        <w:rPr>
          <w:rFonts w:hint="cs"/>
          <w:lang w:eastAsia="he-IL"/>
        </w:rPr>
      </w:pPr>
      <w:r>
        <w:rPr>
          <w:rFonts w:hint="cs"/>
          <w:color w:val="993300"/>
          <w:rtl w:val="true"/>
          <w:lang w:eastAsia="he-IL"/>
        </w:rPr>
      </w:r>
    </w:p>
    <w:p>
      <w:pPr>
        <w:pStyle w:val="Normal"/>
        <w:ind w:end="0"/>
        <w:jc w:val="both"/>
        <w:rPr>
          <w:rFonts w:hint="cs"/>
          <w:b/>
          <w:bCs/>
          <w:lang w:eastAsia="he-IL"/>
        </w:rPr>
      </w:pPr>
      <w:r>
        <w:rPr>
          <w:rFonts w:hint="cs"/>
          <w:b/>
          <w:b/>
          <w:bCs/>
          <w:rtl w:val="true"/>
          <w:lang w:eastAsia="he-IL"/>
        </w:rPr>
        <w:t xml:space="preserve">בית כנסת </w:t>
      </w:r>
      <w:r>
        <w:rPr>
          <w:rFonts w:hint="cs"/>
          <w:b/>
          <w:bCs/>
          <w:rtl w:val="true"/>
          <w:lang w:eastAsia="he-IL"/>
        </w:rPr>
        <w:t xml:space="preserve">- </w:t>
      </w:r>
      <w:r>
        <w:rPr>
          <w:rFonts w:hint="cs"/>
          <w:b/>
          <w:b/>
          <w:bCs/>
          <w:rtl w:val="true"/>
          <w:lang w:eastAsia="he-IL"/>
        </w:rPr>
        <w:t>פטור משום קדושה</w:t>
      </w:r>
      <w:r>
        <w:rPr>
          <w:rStyle w:val="FootnoteCharacters"/>
          <w:rStyle w:val="FootnoteReference"/>
          <w:b/>
          <w:b/>
          <w:bCs/>
          <w:rtl w:val="true"/>
          <w:lang w:eastAsia="he-IL"/>
        </w:rPr>
        <w:footnoteReference w:id="25"/>
      </w:r>
    </w:p>
    <w:p>
      <w:pPr>
        <w:pStyle w:val="Normal"/>
        <w:ind w:end="0"/>
        <w:jc w:val="both"/>
        <w:rPr>
          <w:rFonts w:hint="cs"/>
          <w:lang w:eastAsia="he-IL"/>
        </w:rPr>
      </w:pPr>
      <w:r>
        <w:rPr>
          <w:rFonts w:hint="cs"/>
          <w:rtl w:val="true"/>
          <w:lang w:eastAsia="he-IL"/>
        </w:rPr>
        <w:t>אומרת הגמ</w:t>
      </w:r>
      <w:r>
        <w:rPr>
          <w:rFonts w:hint="cs"/>
          <w:rtl w:val="true"/>
          <w:lang w:eastAsia="he-IL"/>
        </w:rPr>
        <w:t>'</w:t>
      </w:r>
      <w:r>
        <w:rPr>
          <w:rStyle w:val="FootnoteCharacters"/>
          <w:rStyle w:val="FootnoteReference"/>
          <w:rtl w:val="true"/>
        </w:rPr>
        <w:footnoteReference w:id="26"/>
      </w:r>
      <w:r>
        <w:rPr>
          <w:rFonts w:hint="cs"/>
          <w:rtl w:val="true"/>
          <w:lang w:eastAsia="he-IL"/>
        </w:rPr>
        <w:t>:</w:t>
      </w:r>
    </w:p>
    <w:p>
      <w:pPr>
        <w:pStyle w:val="Style13"/>
        <w:ind w:end="0"/>
        <w:jc w:val="both"/>
        <w:rPr>
          <w:rFonts w:hint="cs"/>
        </w:rPr>
      </w:pPr>
      <w:r>
        <w:rPr>
          <w:rtl w:val="true"/>
        </w:rPr>
        <w:t>ההיא פיתחא דעייל ביה רבי לבי מדרשא לא הוה לה מזוזה</w:t>
      </w:r>
      <w:r>
        <w:rPr>
          <w:rFonts w:hint="cs"/>
          <w:rtl w:val="true"/>
        </w:rPr>
        <w:t xml:space="preserve">... </w:t>
      </w:r>
      <w:r>
        <w:rPr>
          <w:rtl w:val="true"/>
        </w:rPr>
        <w:t>איני</w:t>
      </w:r>
      <w:r>
        <w:rPr>
          <w:rtl w:val="true"/>
        </w:rPr>
        <w:t xml:space="preserve">? </w:t>
      </w:r>
      <w:r>
        <w:rPr>
          <w:rtl w:val="true"/>
        </w:rPr>
        <w:t>והא ההוא פיתחא דהוה עייל בה רב הונא ל</w:t>
      </w:r>
      <w:r>
        <w:rPr>
          <w:b/>
          <w:b/>
          <w:bCs/>
          <w:rtl w:val="true"/>
        </w:rPr>
        <w:t>בי מדרשא</w:t>
      </w:r>
      <w:r>
        <w:rPr>
          <w:rtl w:val="true"/>
        </w:rPr>
        <w:t xml:space="preserve"> והויא לה מזוזה</w:t>
      </w:r>
      <w:r>
        <w:rPr>
          <w:rtl w:val="true"/>
        </w:rPr>
        <w:t xml:space="preserve">! </w:t>
      </w:r>
      <w:r>
        <w:rPr>
          <w:rtl w:val="true"/>
        </w:rPr>
        <w:t>ההוא רגיל הוה</w:t>
      </w:r>
      <w:r>
        <w:rPr>
          <w:rtl w:val="true"/>
        </w:rPr>
        <w:t xml:space="preserve">, </w:t>
      </w:r>
      <w:r>
        <w:rPr>
          <w:rtl w:val="true"/>
        </w:rPr>
        <w:t>דאמר רב יהודה אמר רב</w:t>
      </w:r>
      <w:r>
        <w:rPr>
          <w:rtl w:val="true"/>
        </w:rPr>
        <w:t xml:space="preserve">: </w:t>
      </w:r>
      <w:r>
        <w:rPr>
          <w:rtl w:val="true"/>
        </w:rPr>
        <w:t>במזוזה הלך אחר הרגיל</w:t>
      </w:r>
      <w:r>
        <w:rPr>
          <w:rFonts w:hint="cs"/>
          <w:rtl w:val="true"/>
        </w:rPr>
        <w:t>.</w:t>
      </w:r>
    </w:p>
    <w:p>
      <w:pPr>
        <w:pStyle w:val="Normal"/>
        <w:ind w:end="0"/>
        <w:jc w:val="both"/>
        <w:rPr>
          <w:rFonts w:hint="cs"/>
          <w:lang w:eastAsia="he-IL"/>
        </w:rPr>
      </w:pPr>
      <w:r>
        <w:rPr>
          <w:rFonts w:hint="cs"/>
          <w:rtl w:val="true"/>
          <w:lang w:eastAsia="he-IL"/>
        </w:rPr>
        <w:t xml:space="preserve">לדעת </w:t>
      </w:r>
      <w:r>
        <w:rPr>
          <w:rFonts w:hint="cs"/>
          <w:b/>
          <w:b/>
          <w:bCs/>
          <w:rtl w:val="true"/>
          <w:lang w:eastAsia="he-IL"/>
        </w:rPr>
        <w:t>רש</w:t>
      </w:r>
      <w:r>
        <w:rPr>
          <w:rFonts w:hint="cs"/>
          <w:b/>
          <w:bCs/>
          <w:rtl w:val="true"/>
          <w:lang w:eastAsia="he-IL"/>
        </w:rPr>
        <w:t>"</w:t>
      </w:r>
      <w:r>
        <w:rPr>
          <w:rFonts w:hint="cs"/>
          <w:b/>
          <w:b/>
          <w:bCs/>
          <w:rtl w:val="true"/>
          <w:lang w:eastAsia="he-IL"/>
        </w:rPr>
        <w:t>י</w:t>
      </w:r>
      <w:r>
        <w:rPr>
          <w:rFonts w:hint="cs"/>
          <w:rtl w:val="true"/>
          <w:lang w:eastAsia="he-IL"/>
        </w:rPr>
        <w:t xml:space="preserve"> בבית המדרש של רבי היו שני פתחים</w:t>
      </w:r>
      <w:r>
        <w:rPr>
          <w:rFonts w:hint="cs"/>
          <w:rtl w:val="true"/>
          <w:lang w:eastAsia="he-IL"/>
        </w:rPr>
        <w:t xml:space="preserve">. </w:t>
      </w:r>
      <w:r>
        <w:rPr>
          <w:rFonts w:hint="cs"/>
          <w:rtl w:val="true"/>
          <w:lang w:eastAsia="he-IL"/>
        </w:rPr>
        <w:t>הפתח שבו רבי השתמש היה פחות בשימוש ולכן לא צריך בו מזוזה</w:t>
      </w:r>
      <w:r>
        <w:rPr>
          <w:rFonts w:hint="cs"/>
          <w:rtl w:val="true"/>
          <w:lang w:eastAsia="he-IL"/>
        </w:rPr>
        <w:t xml:space="preserve">, </w:t>
      </w:r>
      <w:r>
        <w:rPr>
          <w:rFonts w:hint="cs"/>
          <w:rtl w:val="true"/>
          <w:lang w:eastAsia="he-IL"/>
        </w:rPr>
        <w:t>אך הפתח שכולם משתמשים בו צריך מזוזה</w:t>
      </w:r>
      <w:r>
        <w:rPr>
          <w:rFonts w:hint="cs"/>
          <w:rtl w:val="true"/>
          <w:lang w:eastAsia="he-IL"/>
        </w:rPr>
        <w:t>.</w:t>
      </w:r>
    </w:p>
    <w:p>
      <w:pPr>
        <w:pStyle w:val="Normal"/>
        <w:ind w:end="0"/>
        <w:jc w:val="both"/>
        <w:rPr>
          <w:rFonts w:hint="cs"/>
          <w:lang w:eastAsia="he-IL"/>
        </w:rPr>
      </w:pPr>
      <w:r>
        <w:rPr>
          <w:rFonts w:hint="cs"/>
          <w:b/>
          <w:b/>
          <w:bCs/>
          <w:rtl w:val="true"/>
          <w:lang w:eastAsia="he-IL"/>
        </w:rPr>
        <w:t>רא</w:t>
      </w:r>
      <w:r>
        <w:rPr>
          <w:rFonts w:hint="cs"/>
          <w:b/>
          <w:bCs/>
          <w:rtl w:val="true"/>
          <w:lang w:eastAsia="he-IL"/>
        </w:rPr>
        <w:t>"</w:t>
      </w:r>
      <w:r>
        <w:rPr>
          <w:rFonts w:hint="cs"/>
          <w:b/>
          <w:b/>
          <w:bCs/>
          <w:rtl w:val="true"/>
          <w:lang w:eastAsia="he-IL"/>
        </w:rPr>
        <w:t>ש</w:t>
      </w:r>
      <w:r>
        <w:rPr>
          <w:rFonts w:hint="cs"/>
          <w:rtl w:val="true"/>
          <w:lang w:eastAsia="he-IL"/>
        </w:rPr>
        <w:t xml:space="preserve"> מוסיף שמדובר בפתח של הבית שלפני בית המדרש</w:t>
      </w:r>
      <w:r>
        <w:rPr>
          <w:rFonts w:hint="cs"/>
          <w:rtl w:val="true"/>
          <w:lang w:eastAsia="he-IL"/>
        </w:rPr>
        <w:t xml:space="preserve">. </w:t>
      </w:r>
      <w:r>
        <w:rPr>
          <w:rFonts w:hint="cs"/>
          <w:rtl w:val="true"/>
          <w:lang w:eastAsia="he-IL"/>
        </w:rPr>
        <w:t>אולם בפתח בית המדרש עצמו אין צריך מזוזה</w:t>
      </w:r>
      <w:r>
        <w:rPr>
          <w:rFonts w:hint="cs"/>
          <w:rtl w:val="true"/>
          <w:lang w:eastAsia="he-IL"/>
        </w:rPr>
        <w:t xml:space="preserve">. </w:t>
      </w:r>
      <w:r>
        <w:rPr>
          <w:rFonts w:hint="cs"/>
          <w:rtl w:val="true"/>
          <w:lang w:eastAsia="he-IL"/>
        </w:rPr>
        <w:t xml:space="preserve">וכן הסכימו </w:t>
      </w:r>
      <w:r>
        <w:rPr>
          <w:rFonts w:hint="cs"/>
          <w:b/>
          <w:b/>
          <w:bCs/>
          <w:rtl w:val="true"/>
          <w:lang w:eastAsia="he-IL"/>
        </w:rPr>
        <w:t>תוס</w:t>
      </w:r>
      <w:r>
        <w:rPr>
          <w:rFonts w:hint="cs"/>
          <w:rtl w:val="true"/>
          <w:lang w:eastAsia="he-IL"/>
        </w:rPr>
        <w:t xml:space="preserve">' </w:t>
      </w:r>
      <w:r>
        <w:rPr>
          <w:rFonts w:hint="cs"/>
          <w:rtl w:val="true"/>
          <w:lang w:eastAsia="he-IL"/>
        </w:rPr>
        <w:t>ו</w:t>
      </w:r>
      <w:r>
        <w:rPr>
          <w:rFonts w:hint="cs"/>
          <w:b/>
          <w:b/>
          <w:bCs/>
          <w:rtl w:val="true"/>
          <w:lang w:eastAsia="he-IL"/>
        </w:rPr>
        <w:t>רמב</w:t>
      </w:r>
      <w:r>
        <w:rPr>
          <w:rFonts w:hint="cs"/>
          <w:b/>
          <w:bCs/>
          <w:rtl w:val="true"/>
          <w:lang w:eastAsia="he-IL"/>
        </w:rPr>
        <w:t>"</w:t>
      </w:r>
      <w:r>
        <w:rPr>
          <w:rFonts w:hint="cs"/>
          <w:b/>
          <w:b/>
          <w:bCs/>
          <w:rtl w:val="true"/>
          <w:lang w:eastAsia="he-IL"/>
        </w:rPr>
        <w:t>ם</w:t>
      </w:r>
      <w:r>
        <w:rPr>
          <w:rFonts w:hint="cs"/>
          <w:rtl w:val="true"/>
          <w:lang w:eastAsia="he-IL"/>
        </w:rPr>
        <w:t xml:space="preserve">. </w:t>
      </w: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end="0"/>
        <w:jc w:val="both"/>
        <w:rPr>
          <w:rFonts w:hint="cs"/>
          <w:lang w:eastAsia="he-IL"/>
        </w:rPr>
      </w:pPr>
      <w:r>
        <w:rPr>
          <w:rFonts w:hint="cs"/>
          <w:rtl w:val="true"/>
          <w:lang w:eastAsia="he-IL"/>
        </w:rPr>
        <w:t>מירושלמי משמע שבית המדרש חייב במזוזה</w:t>
      </w:r>
      <w:r>
        <w:rPr>
          <w:rFonts w:hint="cs"/>
          <w:rtl w:val="true"/>
          <w:lang w:eastAsia="he-IL"/>
        </w:rPr>
        <w:t xml:space="preserve">. </w:t>
      </w:r>
      <w:r>
        <w:rPr>
          <w:rFonts w:hint="cs"/>
          <w:rtl w:val="true"/>
          <w:lang w:eastAsia="he-IL"/>
        </w:rPr>
        <w:t xml:space="preserve">וכן כתב </w:t>
      </w:r>
      <w:r>
        <w:rPr>
          <w:rFonts w:hint="cs"/>
          <w:b/>
          <w:b/>
          <w:bCs/>
          <w:rtl w:val="true"/>
          <w:lang w:eastAsia="he-IL"/>
        </w:rPr>
        <w:t>מהר</w:t>
      </w:r>
      <w:r>
        <w:rPr>
          <w:rFonts w:hint="cs"/>
          <w:b/>
          <w:bCs/>
          <w:rtl w:val="true"/>
          <w:lang w:eastAsia="he-IL"/>
        </w:rPr>
        <w:t>"</w:t>
      </w:r>
      <w:r>
        <w:rPr>
          <w:rFonts w:hint="cs"/>
          <w:b/>
          <w:b/>
          <w:bCs/>
          <w:rtl w:val="true"/>
          <w:lang w:eastAsia="he-IL"/>
        </w:rPr>
        <w:t>ם</w:t>
      </w:r>
      <w:r>
        <w:rPr>
          <w:rFonts w:hint="cs"/>
          <w:rtl w:val="true"/>
          <w:lang w:eastAsia="he-IL"/>
        </w:rPr>
        <w:t xml:space="preserve"> שעד שקבע מזוזה היתה רוח רעה מבעתתו בשנת הצהרים בבית המדרש</w:t>
      </w:r>
      <w:r>
        <w:rPr>
          <w:rFonts w:hint="cs"/>
          <w:rtl w:val="true"/>
          <w:lang w:eastAsia="he-IL"/>
        </w:rPr>
        <w:t>.</w:t>
      </w:r>
    </w:p>
    <w:p>
      <w:pPr>
        <w:pStyle w:val="Normal"/>
        <w:ind w:end="0"/>
        <w:jc w:val="both"/>
        <w:rPr>
          <w:rFonts w:hint="cs"/>
          <w:lang w:eastAsia="he-IL"/>
        </w:rPr>
      </w:pPr>
      <w:r>
        <w:rPr>
          <w:rFonts w:hint="cs"/>
          <w:b/>
          <w:b/>
          <w:bCs/>
          <w:rtl w:val="true"/>
          <w:lang w:eastAsia="he-IL"/>
        </w:rPr>
        <w:t>ב</w:t>
      </w:r>
      <w:r>
        <w:rPr>
          <w:rFonts w:hint="cs"/>
          <w:b/>
          <w:bCs/>
          <w:rtl w:val="true"/>
          <w:lang w:eastAsia="he-IL"/>
        </w:rPr>
        <w:t>"</w:t>
      </w:r>
      <w:r>
        <w:rPr>
          <w:rFonts w:hint="cs"/>
          <w:b/>
          <w:b/>
          <w:bCs/>
          <w:rtl w:val="true"/>
          <w:lang w:eastAsia="he-IL"/>
        </w:rPr>
        <w:t>י</w:t>
      </w:r>
      <w:r>
        <w:rPr>
          <w:rFonts w:hint="cs"/>
          <w:rtl w:val="true"/>
          <w:lang w:eastAsia="he-IL"/>
        </w:rPr>
        <w:t xml:space="preserve"> פסק לחשוש לירושלמי ולקבוע מזוזה בבית המדרש </w:t>
      </w:r>
      <w:r>
        <w:rPr>
          <w:rFonts w:hint="cs"/>
          <w:rtl w:val="true"/>
          <w:lang w:eastAsia="he-IL"/>
        </w:rPr>
        <w:t>(</w:t>
      </w:r>
      <w:r>
        <w:rPr>
          <w:rFonts w:hint="cs"/>
          <w:rtl w:val="true"/>
          <w:lang w:eastAsia="he-IL"/>
        </w:rPr>
        <w:t>ולא רק בבית שלפניהם</w:t>
      </w:r>
      <w:r>
        <w:rPr>
          <w:rFonts w:hint="cs"/>
          <w:rtl w:val="true"/>
          <w:lang w:eastAsia="he-IL"/>
        </w:rPr>
        <w:t xml:space="preserve">), </w:t>
      </w:r>
      <w:r>
        <w:rPr>
          <w:rFonts w:hint="cs"/>
          <w:u w:val="single"/>
          <w:rtl w:val="true"/>
          <w:lang w:eastAsia="he-IL"/>
        </w:rPr>
        <w:t>אך לא יברך</w:t>
      </w:r>
      <w:r>
        <w:rPr>
          <w:rFonts w:hint="cs"/>
          <w:rtl w:val="true"/>
          <w:lang w:eastAsia="he-IL"/>
        </w:rPr>
        <w:t>.</w:t>
      </w:r>
    </w:p>
    <w:p>
      <w:pPr>
        <w:pStyle w:val="Normal"/>
        <w:ind w:end="0"/>
        <w:jc w:val="both"/>
        <w:rPr>
          <w:rFonts w:hint="cs"/>
          <w:lang w:eastAsia="he-IL"/>
        </w:rPr>
      </w:pPr>
      <w:r>
        <w:rPr>
          <w:rFonts w:hint="cs"/>
          <w:rtl w:val="true"/>
          <w:lang w:eastAsia="he-IL"/>
        </w:rPr>
        <w:t>ב</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 xml:space="preserve"> הביא את דעות החולקים</w:t>
      </w:r>
      <w:r>
        <w:rPr>
          <w:rFonts w:hint="cs"/>
          <w:rtl w:val="true"/>
          <w:lang w:eastAsia="he-IL"/>
        </w:rPr>
        <w:t xml:space="preserve">, </w:t>
      </w:r>
      <w:r>
        <w:rPr>
          <w:rFonts w:hint="cs"/>
          <w:rtl w:val="true"/>
          <w:lang w:eastAsia="he-IL"/>
        </w:rPr>
        <w:t>ופסק כב</w:t>
      </w:r>
      <w:r>
        <w:rPr>
          <w:rFonts w:hint="cs"/>
          <w:rtl w:val="true"/>
          <w:lang w:eastAsia="he-IL"/>
        </w:rPr>
        <w:t>"</w:t>
      </w:r>
      <w:r>
        <w:rPr>
          <w:rFonts w:hint="cs"/>
          <w:rtl w:val="true"/>
          <w:lang w:eastAsia="he-IL"/>
        </w:rPr>
        <w:t>י</w:t>
      </w:r>
      <w:r>
        <w:rPr>
          <w:rFonts w:hint="cs"/>
          <w:rtl w:val="true"/>
          <w:lang w:eastAsia="he-IL"/>
        </w:rPr>
        <w:t>.</w:t>
      </w:r>
    </w:p>
    <w:p>
      <w:pPr>
        <w:pStyle w:val="Normal"/>
        <w:ind w:end="0"/>
        <w:jc w:val="both"/>
        <w:rPr>
          <w:rFonts w:hint="cs"/>
          <w:lang w:eastAsia="he-IL"/>
        </w:rPr>
      </w:pPr>
      <w:r>
        <w:rPr>
          <w:rFonts w:hint="cs"/>
          <w:rtl w:val="true"/>
          <w:lang w:eastAsia="he-IL"/>
        </w:rPr>
        <w:tab/>
      </w:r>
      <w:r>
        <w:rPr>
          <w:rFonts w:hint="cs"/>
          <w:b/>
          <w:b/>
          <w:bCs/>
          <w:u w:val="single"/>
          <w:rtl w:val="true"/>
          <w:lang w:eastAsia="he-IL"/>
        </w:rPr>
        <w:t>ש</w:t>
      </w:r>
      <w:r>
        <w:rPr>
          <w:rFonts w:hint="cs"/>
          <w:b/>
          <w:bCs/>
          <w:u w:val="single"/>
          <w:rtl w:val="true"/>
          <w:lang w:eastAsia="he-IL"/>
        </w:rPr>
        <w:t>"</w:t>
      </w:r>
      <w:r>
        <w:rPr>
          <w:rFonts w:hint="cs"/>
          <w:b/>
          <w:b/>
          <w:bCs/>
          <w:u w:val="single"/>
          <w:rtl w:val="true"/>
          <w:lang w:eastAsia="he-IL"/>
        </w:rPr>
        <w:t>ך</w:t>
      </w:r>
      <w:r>
        <w:rPr>
          <w:rFonts w:hint="cs"/>
          <w:rtl w:val="true"/>
          <w:lang w:eastAsia="he-IL"/>
        </w:rPr>
        <w:t xml:space="preserve">: </w:t>
      </w:r>
      <w:r>
        <w:rPr>
          <w:rFonts w:hint="cs"/>
          <w:rtl w:val="true"/>
          <w:lang w:eastAsia="he-IL"/>
        </w:rPr>
        <w:t xml:space="preserve">כתב </w:t>
      </w:r>
      <w:r>
        <w:rPr>
          <w:rFonts w:hint="cs"/>
          <w:b/>
          <w:b/>
          <w:bCs/>
          <w:rtl w:val="true"/>
          <w:lang w:eastAsia="he-IL"/>
        </w:rPr>
        <w:t>ב</w:t>
      </w:r>
      <w:r>
        <w:rPr>
          <w:rFonts w:hint="cs"/>
          <w:b/>
          <w:bCs/>
          <w:rtl w:val="true"/>
          <w:lang w:eastAsia="he-IL"/>
        </w:rPr>
        <w:t>"</w:t>
      </w:r>
      <w:r>
        <w:rPr>
          <w:rFonts w:hint="cs"/>
          <w:b/>
          <w:b/>
          <w:bCs/>
          <w:rtl w:val="true"/>
          <w:lang w:eastAsia="he-IL"/>
        </w:rPr>
        <w:t>ח</w:t>
      </w:r>
      <w:r>
        <w:rPr>
          <w:rFonts w:hint="cs"/>
          <w:rtl w:val="true"/>
          <w:lang w:eastAsia="he-IL"/>
        </w:rPr>
        <w:t xml:space="preserve"> שיקבע מזוזה בביתו בברכה ויתכוון לפטור את של ביהמ</w:t>
      </w:r>
      <w:r>
        <w:rPr>
          <w:rFonts w:hint="cs"/>
          <w:rtl w:val="true"/>
          <w:lang w:eastAsia="he-IL"/>
        </w:rPr>
        <w:t>"</w:t>
      </w:r>
      <w:r>
        <w:rPr>
          <w:rFonts w:hint="cs"/>
          <w:rtl w:val="true"/>
          <w:lang w:eastAsia="he-IL"/>
        </w:rPr>
        <w:t>ד</w:t>
      </w:r>
      <w:r>
        <w:rPr>
          <w:rFonts w:hint="cs"/>
          <w:rtl w:val="true"/>
          <w:lang w:eastAsia="he-IL"/>
        </w:rPr>
        <w:t>.</w:t>
      </w:r>
    </w:p>
    <w:p>
      <w:pPr>
        <w:pStyle w:val="Normal"/>
        <w:ind w:end="0"/>
        <w:jc w:val="both"/>
        <w:rPr>
          <w:rFonts w:hint="cs"/>
          <w:color w:val="003366"/>
          <w:lang w:eastAsia="he-IL"/>
        </w:rPr>
      </w:pPr>
      <w:r>
        <w:rPr>
          <w:rFonts w:hint="cs"/>
          <w:color w:val="003366"/>
          <w:rtl w:val="true"/>
          <w:lang w:eastAsia="he-IL"/>
        </w:rPr>
        <w:tab/>
      </w:r>
      <w:r>
        <w:rPr>
          <w:rFonts w:hint="cs"/>
          <w:color w:val="003366"/>
          <w:rtl w:val="true"/>
          <w:lang w:eastAsia="he-IL"/>
        </w:rPr>
        <w:t>כתב ב</w:t>
      </w:r>
      <w:r>
        <w:rPr>
          <w:rFonts w:hint="cs"/>
          <w:b/>
          <w:b/>
          <w:bCs/>
          <w:color w:val="003366"/>
          <w:rtl w:val="true"/>
          <w:lang w:eastAsia="he-IL"/>
        </w:rPr>
        <w:t>תפל</w:t>
      </w:r>
      <w:r>
        <w:rPr>
          <w:rFonts w:hint="cs"/>
          <w:b/>
          <w:bCs/>
          <w:color w:val="003366"/>
          <w:rtl w:val="true"/>
          <w:lang w:eastAsia="he-IL"/>
        </w:rPr>
        <w:t>"</w:t>
      </w:r>
      <w:r>
        <w:rPr>
          <w:rFonts w:hint="cs"/>
          <w:b/>
          <w:b/>
          <w:bCs/>
          <w:color w:val="003366"/>
          <w:rtl w:val="true"/>
          <w:lang w:eastAsia="he-IL"/>
        </w:rPr>
        <w:t>מ</w:t>
      </w:r>
      <w:r>
        <w:rPr>
          <w:rFonts w:hint="cs"/>
          <w:color w:val="003366"/>
          <w:rtl w:val="true"/>
          <w:lang w:eastAsia="he-IL"/>
        </w:rPr>
        <w:t xml:space="preserve"> בשם תוס</w:t>
      </w:r>
      <w:r>
        <w:rPr>
          <w:rFonts w:hint="cs"/>
          <w:color w:val="003366"/>
          <w:rtl w:val="true"/>
          <w:lang w:eastAsia="he-IL"/>
        </w:rPr>
        <w:t xml:space="preserve">' </w:t>
      </w:r>
      <w:r>
        <w:rPr>
          <w:rFonts w:hint="cs"/>
          <w:color w:val="003366"/>
          <w:rtl w:val="true"/>
          <w:lang w:eastAsia="he-IL"/>
        </w:rPr>
        <w:t>שבימ</w:t>
      </w:r>
      <w:r>
        <w:rPr>
          <w:rFonts w:hint="cs"/>
          <w:color w:val="003366"/>
          <w:rtl w:val="true"/>
          <w:lang w:eastAsia="he-IL"/>
        </w:rPr>
        <w:t>"</w:t>
      </w:r>
      <w:r>
        <w:rPr>
          <w:rFonts w:hint="cs"/>
          <w:color w:val="003366"/>
          <w:rtl w:val="true"/>
          <w:lang w:eastAsia="he-IL"/>
        </w:rPr>
        <w:t>ד ליחיד חייב במזוזה</w:t>
      </w:r>
      <w:r>
        <w:rPr>
          <w:rFonts w:hint="cs"/>
          <w:color w:val="003366"/>
          <w:rtl w:val="true"/>
          <w:lang w:eastAsia="he-IL"/>
        </w:rPr>
        <w:t>.</w:t>
      </w:r>
    </w:p>
    <w:p>
      <w:pPr>
        <w:pStyle w:val="Normal"/>
        <w:ind w:end="0"/>
        <w:jc w:val="both"/>
        <w:rPr>
          <w:rFonts w:hint="cs"/>
          <w:lang w:eastAsia="he-IL"/>
        </w:rPr>
      </w:pPr>
      <w:r>
        <w:rPr>
          <w:rFonts w:hint="cs"/>
          <w:color w:val="003366"/>
          <w:rtl w:val="true"/>
          <w:lang w:eastAsia="he-IL"/>
        </w:rPr>
      </w:r>
    </w:p>
    <w:p>
      <w:pPr>
        <w:pStyle w:val="Style13"/>
        <w:ind w:end="0"/>
        <w:jc w:val="both"/>
        <w:rPr>
          <w:rFonts w:hint="cs"/>
        </w:rPr>
      </w:pPr>
      <w:r>
        <w:rPr>
          <w:b/>
          <w:b/>
          <w:bCs/>
          <w:rtl w:val="true"/>
        </w:rPr>
        <w:t>בית הכנסת</w:t>
      </w:r>
      <w:r>
        <w:rPr>
          <w:rtl w:val="true"/>
        </w:rPr>
        <w:t xml:space="preserve"> שיש בה בית דירה לחזן הכנסת </w:t>
      </w:r>
      <w:r>
        <w:rPr>
          <w:rtl w:val="true"/>
        </w:rPr>
        <w:t xml:space="preserve">- </w:t>
      </w:r>
      <w:r>
        <w:rPr>
          <w:rtl w:val="true"/>
        </w:rPr>
        <w:t>חייב במזוזה</w:t>
      </w:r>
      <w:r>
        <w:rPr>
          <w:rtl w:val="true"/>
        </w:rPr>
        <w:t xml:space="preserve">, </w:t>
      </w:r>
      <w:r>
        <w:rPr>
          <w:rtl w:val="true"/>
        </w:rPr>
        <w:t xml:space="preserve">ושאין בה בית דירה </w:t>
      </w:r>
      <w:r>
        <w:rPr>
          <w:rtl w:val="true"/>
        </w:rPr>
        <w:t xml:space="preserve">- </w:t>
      </w:r>
      <w:r>
        <w:rPr>
          <w:rtl w:val="true"/>
        </w:rPr>
        <w:t>רבי מאיר מחייב</w:t>
      </w:r>
      <w:r>
        <w:rPr>
          <w:rtl w:val="true"/>
        </w:rPr>
        <w:t xml:space="preserve">, </w:t>
      </w:r>
      <w:r>
        <w:rPr>
          <w:rtl w:val="true"/>
        </w:rPr>
        <w:t>וחכמים פוטרין</w:t>
      </w:r>
      <w:r>
        <w:rPr>
          <w:rStyle w:val="FootnoteCharacters"/>
          <w:rStyle w:val="FootnoteReference"/>
          <w:rtl w:val="true"/>
        </w:rPr>
        <w:footnoteReference w:id="27"/>
      </w:r>
      <w:r>
        <w:rPr>
          <w:rtl w:val="true"/>
        </w:rPr>
        <w:t>.</w:t>
      </w:r>
    </w:p>
    <w:p>
      <w:pPr>
        <w:pStyle w:val="Normal"/>
        <w:ind w:end="0"/>
        <w:jc w:val="both"/>
        <w:rPr>
          <w:rFonts w:hint="cs"/>
          <w:lang w:eastAsia="he-IL"/>
        </w:rPr>
      </w:pPr>
      <w:r>
        <w:rPr>
          <w:rFonts w:hint="cs"/>
          <w:rtl w:val="true"/>
          <w:lang w:eastAsia="he-IL"/>
        </w:rPr>
        <w:t>בברכות מז</w:t>
      </w:r>
      <w:r>
        <w:rPr>
          <w:rFonts w:hint="cs"/>
          <w:rtl w:val="true"/>
          <w:lang w:eastAsia="he-IL"/>
        </w:rPr>
        <w:t xml:space="preserve">. </w:t>
      </w:r>
      <w:r>
        <w:rPr>
          <w:rFonts w:hint="cs"/>
          <w:rtl w:val="true"/>
          <w:lang w:eastAsia="he-IL"/>
        </w:rPr>
        <w:t xml:space="preserve">משמע שאם אין בו בית דירה פטור ממזוזה </w:t>
      </w:r>
      <w:r>
        <w:rPr>
          <w:rFonts w:hint="cs"/>
          <w:rtl w:val="true"/>
          <w:lang w:eastAsia="he-IL"/>
        </w:rPr>
        <w:t>(</w:t>
      </w:r>
      <w:r>
        <w:rPr>
          <w:rFonts w:hint="cs"/>
          <w:rtl w:val="true"/>
          <w:lang w:eastAsia="he-IL"/>
        </w:rPr>
        <w:t>כחכמים</w:t>
      </w:r>
      <w:r>
        <w:rPr>
          <w:rFonts w:hint="cs"/>
          <w:rtl w:val="true"/>
          <w:lang w:eastAsia="he-IL"/>
        </w:rPr>
        <w:t xml:space="preserve">). </w:t>
      </w: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end="0"/>
        <w:jc w:val="both"/>
        <w:rPr>
          <w:rFonts w:hint="cs"/>
          <w:lang w:eastAsia="he-IL"/>
        </w:rPr>
      </w:pPr>
      <w:r>
        <w:rPr>
          <w:rFonts w:hint="cs"/>
          <w:b/>
          <w:b/>
          <w:bCs/>
          <w:rtl w:val="true"/>
          <w:lang w:eastAsia="he-IL"/>
        </w:rPr>
        <w:t xml:space="preserve">מרדכי </w:t>
      </w:r>
      <w:r>
        <w:rPr>
          <w:rFonts w:hint="cs"/>
          <w:rtl w:val="true"/>
          <w:lang w:eastAsia="he-IL"/>
        </w:rPr>
        <w:t>חילק</w:t>
      </w:r>
      <w:r>
        <w:rPr>
          <w:rFonts w:hint="cs"/>
          <w:rtl w:val="true"/>
          <w:lang w:eastAsia="he-IL"/>
        </w:rPr>
        <w:t xml:space="preserve">: </w:t>
      </w:r>
      <w:r>
        <w:rPr>
          <w:rFonts w:hint="cs"/>
          <w:rtl w:val="true"/>
          <w:lang w:eastAsia="he-IL"/>
        </w:rPr>
        <w:t>בית המדרש חייב ובית הכנסת פטור</w:t>
      </w:r>
      <w:r>
        <w:rPr>
          <w:rStyle w:val="FootnoteCharacters"/>
          <w:rStyle w:val="FootnoteReference"/>
          <w:rtl w:val="true"/>
          <w:lang w:eastAsia="he-IL"/>
        </w:rPr>
        <w:footnoteReference w:id="28"/>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b/>
          <w:bCs/>
          <w:lang w:eastAsia="he-IL"/>
        </w:rPr>
      </w:pPr>
      <w:r>
        <w:rPr>
          <w:rFonts w:hint="cs"/>
          <w:b/>
          <w:b/>
          <w:bCs/>
          <w:rtl w:val="true"/>
          <w:lang w:eastAsia="he-IL"/>
        </w:rPr>
        <w:t>קירוי</w:t>
      </w:r>
    </w:p>
    <w:p>
      <w:pPr>
        <w:pStyle w:val="Normal"/>
        <w:ind w:end="0"/>
        <w:jc w:val="both"/>
        <w:rPr>
          <w:rFonts w:hint="cs"/>
          <w:lang w:eastAsia="he-IL"/>
        </w:rPr>
      </w:pPr>
      <w:r>
        <w:rPr>
          <w:rFonts w:hint="cs"/>
          <w:rtl w:val="true"/>
          <w:lang w:eastAsia="he-IL"/>
        </w:rPr>
        <w:t>אומרת הגמ</w:t>
      </w:r>
      <w:r>
        <w:rPr>
          <w:rFonts w:hint="cs"/>
          <w:rtl w:val="true"/>
          <w:lang w:eastAsia="he-IL"/>
        </w:rPr>
        <w:t>'</w:t>
      </w:r>
      <w:r>
        <w:rPr>
          <w:rStyle w:val="FootnoteCharacters"/>
          <w:rStyle w:val="FootnoteReference"/>
          <w:rtl w:val="true"/>
          <w:lang w:eastAsia="he-IL"/>
        </w:rPr>
        <w:footnoteReference w:id="29"/>
      </w:r>
      <w:r>
        <w:rPr>
          <w:rFonts w:hint="cs"/>
          <w:rtl w:val="true"/>
          <w:lang w:eastAsia="he-IL"/>
        </w:rPr>
        <w:t>:</w:t>
      </w:r>
    </w:p>
    <w:p>
      <w:pPr>
        <w:pStyle w:val="Style13"/>
        <w:ind w:end="0"/>
        <w:jc w:val="both"/>
        <w:rPr>
          <w:rFonts w:hint="cs"/>
        </w:rPr>
      </w:pPr>
      <w:r>
        <w:rPr>
          <w:rtl w:val="true"/>
        </w:rPr>
        <w:t>ואמר רבא</w:t>
      </w:r>
      <w:r>
        <w:rPr>
          <w:rtl w:val="true"/>
        </w:rPr>
        <w:t xml:space="preserve">: </w:t>
      </w:r>
      <w:r>
        <w:rPr>
          <w:rtl w:val="true"/>
        </w:rPr>
        <w:t>הני פיתחי שימאי פטורין מן המזוזה</w:t>
      </w:r>
      <w:r>
        <w:rPr>
          <w:rtl w:val="true"/>
        </w:rPr>
        <w:t xml:space="preserve">. </w:t>
      </w:r>
      <w:r>
        <w:rPr>
          <w:rtl w:val="true"/>
        </w:rPr>
        <w:t>מאי פיתחי שימאי</w:t>
      </w:r>
      <w:r>
        <w:rPr>
          <w:rtl w:val="true"/>
        </w:rPr>
        <w:t xml:space="preserve">? </w:t>
      </w:r>
      <w:r>
        <w:rPr>
          <w:rtl w:val="true"/>
        </w:rPr>
        <w:t>פליגי בה רב ריחומי ואבא יוסי</w:t>
      </w:r>
      <w:r>
        <w:rPr>
          <w:rtl w:val="true"/>
        </w:rPr>
        <w:t xml:space="preserve">, </w:t>
      </w:r>
      <w:r>
        <w:rPr>
          <w:rtl w:val="true"/>
        </w:rPr>
        <w:t>חד אמר</w:t>
      </w:r>
      <w:r>
        <w:rPr>
          <w:rtl w:val="true"/>
        </w:rPr>
        <w:t xml:space="preserve">: </w:t>
      </w:r>
      <w:r>
        <w:rPr>
          <w:rtl w:val="true"/>
        </w:rPr>
        <w:t>דלית להו תקרה</w:t>
      </w:r>
      <w:r>
        <w:rPr>
          <w:rtl w:val="true"/>
        </w:rPr>
        <w:t xml:space="preserve">, </w:t>
      </w:r>
      <w:r>
        <w:rPr>
          <w:rtl w:val="true"/>
        </w:rPr>
        <w:t>וחד אמר</w:t>
      </w:r>
      <w:r>
        <w:rPr>
          <w:rtl w:val="true"/>
        </w:rPr>
        <w:t xml:space="preserve">: </w:t>
      </w:r>
      <w:r>
        <w:rPr>
          <w:rtl w:val="true"/>
        </w:rPr>
        <w:t>דלית להו שקופי</w:t>
      </w:r>
      <w:r>
        <w:rPr>
          <w:rtl w:val="true"/>
        </w:rPr>
        <w:t>.</w:t>
      </w:r>
    </w:p>
    <w:p>
      <w:pPr>
        <w:pStyle w:val="Normal"/>
        <w:ind w:end="0"/>
        <w:jc w:val="both"/>
        <w:rPr>
          <w:rFonts w:hint="cs"/>
          <w:lang w:eastAsia="he-IL"/>
        </w:rPr>
      </w:pPr>
      <w:r>
        <w:rPr>
          <w:rFonts w:hint="cs"/>
          <w:rtl w:val="true"/>
          <w:lang w:eastAsia="he-IL"/>
        </w:rPr>
        <w:t xml:space="preserve">ופסקו </w:t>
      </w:r>
      <w:r>
        <w:rPr>
          <w:rFonts w:hint="cs"/>
          <w:b/>
          <w:b/>
          <w:bCs/>
          <w:rtl w:val="true"/>
          <w:lang w:eastAsia="he-IL"/>
        </w:rPr>
        <w:t>רמב</w:t>
      </w:r>
      <w:r>
        <w:rPr>
          <w:rFonts w:hint="cs"/>
          <w:b/>
          <w:bCs/>
          <w:rtl w:val="true"/>
          <w:lang w:eastAsia="he-IL"/>
        </w:rPr>
        <w:t>"</w:t>
      </w:r>
      <w:r>
        <w:rPr>
          <w:rFonts w:hint="cs"/>
          <w:b/>
          <w:b/>
          <w:bCs/>
          <w:rtl w:val="true"/>
          <w:lang w:eastAsia="he-IL"/>
        </w:rPr>
        <w:t xml:space="preserve">ם </w:t>
      </w:r>
      <w:r>
        <w:rPr>
          <w:rFonts w:hint="cs"/>
          <w:rtl w:val="true"/>
          <w:lang w:eastAsia="he-IL"/>
        </w:rPr>
        <w:t>ו</w:t>
      </w:r>
      <w:r>
        <w:rPr>
          <w:rFonts w:hint="cs"/>
          <w:b/>
          <w:b/>
          <w:bCs/>
          <w:rtl w:val="true"/>
          <w:lang w:eastAsia="he-IL"/>
        </w:rPr>
        <w:t>רא</w:t>
      </w:r>
      <w:r>
        <w:rPr>
          <w:rFonts w:hint="cs"/>
          <w:b/>
          <w:bCs/>
          <w:rtl w:val="true"/>
          <w:lang w:eastAsia="he-IL"/>
        </w:rPr>
        <w:t>"</w:t>
      </w:r>
      <w:r>
        <w:rPr>
          <w:rFonts w:hint="cs"/>
          <w:b/>
          <w:b/>
          <w:bCs/>
          <w:rtl w:val="true"/>
          <w:lang w:eastAsia="he-IL"/>
        </w:rPr>
        <w:t>ש</w:t>
      </w:r>
      <w:r>
        <w:rPr>
          <w:rFonts w:hint="cs"/>
          <w:rtl w:val="true"/>
          <w:lang w:eastAsia="he-IL"/>
        </w:rPr>
        <w:t xml:space="preserve"> </w:t>
      </w:r>
      <w:r>
        <w:rPr>
          <w:rFonts w:hint="cs"/>
          <w:rtl w:val="true"/>
          <w:lang w:eastAsia="he-IL"/>
        </w:rPr>
        <w:t>(</w:t>
      </w:r>
      <w:r>
        <w:rPr>
          <w:rFonts w:hint="cs"/>
          <w:rtl w:val="true"/>
          <w:lang w:eastAsia="he-IL"/>
        </w:rPr>
        <w:t>מבאר את פרש</w:t>
      </w:r>
      <w:r>
        <w:rPr>
          <w:rFonts w:hint="cs"/>
          <w:rtl w:val="true"/>
          <w:lang w:eastAsia="he-IL"/>
        </w:rPr>
        <w:t>"</w:t>
      </w:r>
      <w:r>
        <w:rPr>
          <w:rFonts w:hint="cs"/>
          <w:rtl w:val="true"/>
          <w:lang w:eastAsia="he-IL"/>
        </w:rPr>
        <w:t>י</w:t>
      </w:r>
      <w:r>
        <w:rPr>
          <w:rFonts w:hint="cs"/>
          <w:rtl w:val="true"/>
          <w:lang w:eastAsia="he-IL"/>
        </w:rPr>
        <w:t xml:space="preserve">) </w:t>
      </w:r>
      <w:r>
        <w:rPr>
          <w:rFonts w:hint="cs"/>
          <w:rtl w:val="true"/>
          <w:lang w:eastAsia="he-IL"/>
        </w:rPr>
        <w:t>שבית ללא תקרה פטור ממזוזה</w:t>
      </w:r>
      <w:r>
        <w:rPr>
          <w:rFonts w:hint="cs"/>
          <w:rtl w:val="true"/>
          <w:lang w:eastAsia="he-IL"/>
        </w:rPr>
        <w:t>.</w:t>
      </w:r>
    </w:p>
    <w:p>
      <w:pPr>
        <w:pStyle w:val="Normal"/>
        <w:ind w:end="0"/>
        <w:jc w:val="both"/>
        <w:rPr>
          <w:rFonts w:hint="cs"/>
          <w:lang w:eastAsia="he-IL"/>
        </w:rPr>
      </w:pPr>
      <w:r>
        <w:rPr>
          <w:rFonts w:hint="cs"/>
          <w:b/>
          <w:b/>
          <w:bCs/>
          <w:rtl w:val="true"/>
          <w:lang w:eastAsia="he-IL"/>
        </w:rPr>
        <w:t>רמב</w:t>
      </w:r>
      <w:r>
        <w:rPr>
          <w:rFonts w:hint="cs"/>
          <w:b/>
          <w:bCs/>
          <w:rtl w:val="true"/>
          <w:lang w:eastAsia="he-IL"/>
        </w:rPr>
        <w:t>"</w:t>
      </w:r>
      <w:r>
        <w:rPr>
          <w:rFonts w:hint="cs"/>
          <w:b/>
          <w:b/>
          <w:bCs/>
          <w:rtl w:val="true"/>
          <w:lang w:eastAsia="he-IL"/>
        </w:rPr>
        <w:t>ם</w:t>
      </w:r>
      <w:r>
        <w:rPr>
          <w:rFonts w:hint="cs"/>
          <w:rtl w:val="true"/>
          <w:lang w:eastAsia="he-IL"/>
        </w:rPr>
        <w:t xml:space="preserve">: </w:t>
      </w:r>
      <w:r>
        <w:rPr>
          <w:rFonts w:hint="cs"/>
          <w:rtl w:val="true"/>
          <w:lang w:eastAsia="he-IL"/>
        </w:rPr>
        <w:t xml:space="preserve">ואם רק החלק הקרוב לדלת מקורה </w:t>
      </w:r>
      <w:r>
        <w:rPr>
          <w:rFonts w:hint="cs"/>
          <w:rtl w:val="true"/>
          <w:lang w:eastAsia="he-IL"/>
        </w:rPr>
        <w:t xml:space="preserve">- </w:t>
      </w:r>
      <w:r>
        <w:rPr>
          <w:rFonts w:hint="cs"/>
          <w:rtl w:val="true"/>
          <w:lang w:eastAsia="he-IL"/>
        </w:rPr>
        <w:t>חייב מכל מקום</w:t>
      </w:r>
      <w:r>
        <w:rPr>
          <w:rFonts w:hint="cs"/>
          <w:rtl w:val="true"/>
          <w:lang w:eastAsia="he-IL"/>
        </w:rPr>
        <w:t xml:space="preserve">. </w:t>
      </w:r>
      <w:r>
        <w:rPr>
          <w:rFonts w:hint="cs"/>
          <w:rtl w:val="true"/>
          <w:lang w:eastAsia="he-IL"/>
        </w:rPr>
        <w:t xml:space="preserve">והוסיף </w:t>
      </w:r>
      <w:r>
        <w:rPr>
          <w:rFonts w:hint="cs"/>
          <w:b/>
          <w:b/>
          <w:bCs/>
          <w:rtl w:val="true"/>
          <w:lang w:eastAsia="he-IL"/>
        </w:rPr>
        <w:t>ר</w:t>
      </w:r>
      <w:r>
        <w:rPr>
          <w:rFonts w:hint="cs"/>
          <w:b/>
          <w:bCs/>
          <w:rtl w:val="true"/>
          <w:lang w:eastAsia="he-IL"/>
        </w:rPr>
        <w:t xml:space="preserve">' </w:t>
      </w:r>
      <w:r>
        <w:rPr>
          <w:rFonts w:hint="cs"/>
          <w:b/>
          <w:b/>
          <w:bCs/>
          <w:rtl w:val="true"/>
          <w:lang w:eastAsia="he-IL"/>
        </w:rPr>
        <w:t>מנוח</w:t>
      </w:r>
      <w:r>
        <w:rPr>
          <w:rFonts w:hint="cs"/>
          <w:rtl w:val="true"/>
          <w:lang w:eastAsia="he-IL"/>
        </w:rPr>
        <w:t xml:space="preserve"> שיש ד</w:t>
      </w:r>
      <w:r>
        <w:rPr>
          <w:rFonts w:hint="cs"/>
          <w:rtl w:val="true"/>
          <w:lang w:eastAsia="he-IL"/>
        </w:rPr>
        <w:t xml:space="preserve">' </w:t>
      </w:r>
      <w:r>
        <w:rPr>
          <w:rFonts w:hint="cs"/>
          <w:rtl w:val="true"/>
          <w:lang w:eastAsia="he-IL"/>
        </w:rPr>
        <w:t>על ד</w:t>
      </w:r>
      <w:r>
        <w:rPr>
          <w:rFonts w:hint="cs"/>
          <w:rtl w:val="true"/>
          <w:lang w:eastAsia="he-IL"/>
        </w:rPr>
        <w:t xml:space="preserve">' </w:t>
      </w:r>
      <w:r>
        <w:rPr>
          <w:rFonts w:hint="cs"/>
          <w:rtl w:val="true"/>
          <w:lang w:eastAsia="he-IL"/>
        </w:rPr>
        <w:t>מקורה</w:t>
      </w:r>
      <w:r>
        <w:rPr>
          <w:rFonts w:hint="cs"/>
          <w:rtl w:val="true"/>
          <w:lang w:eastAsia="he-IL"/>
        </w:rPr>
        <w:t xml:space="preserve">. </w:t>
      </w:r>
      <w:r>
        <w:rPr>
          <w:rFonts w:hint="cs"/>
          <w:rtl w:val="true"/>
          <w:lang w:eastAsia="he-IL"/>
        </w:rPr>
        <w:t>וכ</w:t>
      </w:r>
      <w:r>
        <w:rPr>
          <w:rFonts w:hint="cs"/>
          <w:rtl w:val="true"/>
          <w:lang w:eastAsia="he-IL"/>
        </w:rPr>
        <w:t>"</w:t>
      </w:r>
      <w:r>
        <w:rPr>
          <w:rFonts w:hint="cs"/>
          <w:rtl w:val="true"/>
          <w:lang w:eastAsia="he-IL"/>
        </w:rPr>
        <w:t xml:space="preserve">פ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lang w:eastAsia="he-IL"/>
        </w:rPr>
      </w:pPr>
      <w:r>
        <w:rPr>
          <w:rFonts w:hint="cs"/>
          <w:u w:val="single"/>
          <w:rtl w:val="true"/>
          <w:lang w:eastAsia="he-IL"/>
        </w:rPr>
        <w:t>וקשה</w:t>
      </w:r>
      <w:r>
        <w:rPr>
          <w:rFonts w:hint="cs"/>
          <w:rtl w:val="true"/>
          <w:lang w:eastAsia="he-IL"/>
        </w:rPr>
        <w:t xml:space="preserve">: </w:t>
      </w:r>
      <w:r>
        <w:rPr>
          <w:rFonts w:hint="cs"/>
          <w:rtl w:val="true"/>
          <w:lang w:eastAsia="he-IL"/>
        </w:rPr>
        <w:t>מדוע חצר חייבת ואין לה קירוי</w:t>
      </w:r>
      <w:r>
        <w:rPr>
          <w:rFonts w:hint="cs"/>
          <w:rtl w:val="true"/>
          <w:lang w:eastAsia="he-IL"/>
        </w:rPr>
        <w:t>?</w:t>
      </w:r>
    </w:p>
    <w:p>
      <w:pPr>
        <w:pStyle w:val="Normal"/>
        <w:ind w:end="0"/>
        <w:jc w:val="both"/>
        <w:rPr>
          <w:rFonts w:hint="cs"/>
          <w:lang w:eastAsia="he-IL"/>
        </w:rPr>
      </w:pPr>
      <w:r>
        <w:rPr>
          <w:rFonts w:hint="cs"/>
          <w:rtl w:val="true"/>
          <w:lang w:eastAsia="he-IL"/>
        </w:rPr>
        <w:t xml:space="preserve">מבאר </w:t>
      </w:r>
      <w:r>
        <w:rPr>
          <w:rFonts w:hint="cs"/>
          <w:b/>
          <w:b/>
          <w:bCs/>
          <w:rtl w:val="true"/>
          <w:lang w:eastAsia="he-IL"/>
        </w:rPr>
        <w:t>רא</w:t>
      </w:r>
      <w:r>
        <w:rPr>
          <w:rFonts w:hint="cs"/>
          <w:b/>
          <w:bCs/>
          <w:rtl w:val="true"/>
          <w:lang w:eastAsia="he-IL"/>
        </w:rPr>
        <w:t>"</w:t>
      </w:r>
      <w:r>
        <w:rPr>
          <w:rFonts w:hint="cs"/>
          <w:b/>
          <w:b/>
          <w:bCs/>
          <w:rtl w:val="true"/>
          <w:lang w:eastAsia="he-IL"/>
        </w:rPr>
        <w:t xml:space="preserve">ש </w:t>
      </w:r>
      <w:r>
        <w:rPr>
          <w:rFonts w:hint="cs"/>
          <w:rtl w:val="true"/>
          <w:lang w:eastAsia="he-IL"/>
        </w:rPr>
        <w:t>שחצר ראויה לבית דירה גם כשאין לה קירוי</w:t>
      </w:r>
      <w:r>
        <w:rPr>
          <w:rFonts w:hint="cs"/>
          <w:rtl w:val="true"/>
          <w:lang w:eastAsia="he-IL"/>
        </w:rPr>
        <w:t xml:space="preserve">, </w:t>
      </w:r>
      <w:r>
        <w:rPr>
          <w:rFonts w:hint="cs"/>
          <w:rtl w:val="true"/>
          <w:lang w:eastAsia="he-IL"/>
        </w:rPr>
        <w:t>אבל בית בהגדרתו מקורה</w:t>
      </w:r>
      <w:r>
        <w:rPr>
          <w:rFonts w:hint="cs"/>
          <w:rtl w:val="true"/>
          <w:lang w:eastAsia="he-IL"/>
        </w:rPr>
        <w:t>.</w:t>
      </w:r>
    </w:p>
    <w:p>
      <w:pPr>
        <w:pStyle w:val="Normal"/>
        <w:ind w:end="0"/>
        <w:jc w:val="both"/>
        <w:rPr>
          <w:rFonts w:hint="cs"/>
          <w:lang w:eastAsia="he-IL"/>
        </w:rPr>
      </w:pPr>
      <w:r>
        <w:rPr>
          <w:rFonts w:hint="cs"/>
          <w:b/>
          <w:b/>
          <w:bCs/>
          <w:rtl w:val="true"/>
          <w:lang w:eastAsia="he-IL"/>
        </w:rPr>
        <w:t>ר</w:t>
      </w:r>
      <w:r>
        <w:rPr>
          <w:rFonts w:hint="cs"/>
          <w:b/>
          <w:bCs/>
          <w:rtl w:val="true"/>
          <w:lang w:eastAsia="he-IL"/>
        </w:rPr>
        <w:t xml:space="preserve">' </w:t>
      </w:r>
      <w:r>
        <w:rPr>
          <w:rFonts w:hint="cs"/>
          <w:b/>
          <w:b/>
          <w:bCs/>
          <w:rtl w:val="true"/>
          <w:lang w:eastAsia="he-IL"/>
        </w:rPr>
        <w:t>מנוח</w:t>
      </w:r>
      <w:r>
        <w:rPr>
          <w:rFonts w:hint="cs"/>
          <w:rtl w:val="true"/>
          <w:lang w:eastAsia="he-IL"/>
        </w:rPr>
        <w:t xml:space="preserve"> מבאר שבגלל שהחצר פתוחה לבית המקורה היא חייבת</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color w:val="003366"/>
          <w:lang w:eastAsia="he-IL"/>
        </w:rPr>
      </w:pPr>
      <w:r>
        <w:rPr>
          <w:rFonts w:hint="cs"/>
          <w:color w:val="003366"/>
          <w:rtl w:val="true"/>
          <w:lang w:eastAsia="he-IL"/>
        </w:rPr>
        <w:t>כתב ב</w:t>
      </w:r>
      <w:r>
        <w:rPr>
          <w:rFonts w:hint="cs"/>
          <w:b/>
          <w:b/>
          <w:bCs/>
          <w:color w:val="003366"/>
          <w:rtl w:val="true"/>
          <w:lang w:eastAsia="he-IL"/>
        </w:rPr>
        <w:t>הר הכרמל</w:t>
      </w:r>
      <w:r>
        <w:rPr>
          <w:rFonts w:hint="cs"/>
          <w:color w:val="003366"/>
          <w:rtl w:val="true"/>
          <w:lang w:eastAsia="he-IL"/>
        </w:rPr>
        <w:t xml:space="preserve"> שבית שבו מסיקים את תנורי החורף ומגדלים שם גם תרנגולים ואינו מקורה </w:t>
      </w:r>
      <w:r>
        <w:rPr>
          <w:rFonts w:hint="cs"/>
          <w:color w:val="003366"/>
          <w:rtl w:val="true"/>
          <w:lang w:eastAsia="he-IL"/>
        </w:rPr>
        <w:t xml:space="preserve">- </w:t>
      </w:r>
      <w:r>
        <w:rPr>
          <w:rFonts w:hint="cs"/>
          <w:color w:val="003366"/>
          <w:rtl w:val="true"/>
          <w:lang w:eastAsia="he-IL"/>
        </w:rPr>
        <w:t>חייב</w:t>
      </w:r>
      <w:r>
        <w:rPr>
          <w:rFonts w:hint="cs"/>
          <w:color w:val="003366"/>
          <w:rtl w:val="true"/>
          <w:lang w:eastAsia="he-IL"/>
        </w:rPr>
        <w:t xml:space="preserve">, </w:t>
      </w:r>
      <w:r>
        <w:rPr>
          <w:rFonts w:hint="cs"/>
          <w:color w:val="003366"/>
          <w:rtl w:val="true"/>
          <w:lang w:eastAsia="he-IL"/>
        </w:rPr>
        <w:t>דהוי כחצר שאינו רגיל להיות מקורה</w:t>
      </w:r>
      <w:r>
        <w:rPr>
          <w:rFonts w:hint="cs"/>
          <w:color w:val="003366"/>
          <w:rtl w:val="true"/>
          <w:lang w:eastAsia="he-IL"/>
        </w:rPr>
        <w:t xml:space="preserve">. </w:t>
      </w:r>
      <w:r>
        <w:rPr>
          <w:rFonts w:hint="cs"/>
          <w:color w:val="003366"/>
          <w:rtl w:val="true"/>
          <w:lang w:eastAsia="he-IL"/>
        </w:rPr>
        <w:t>ובלבד שלא יהיה מטונף כל הזמן</w:t>
      </w:r>
      <w:r>
        <w:rPr>
          <w:rFonts w:hint="cs"/>
          <w:color w:val="003366"/>
          <w:rtl w:val="true"/>
          <w:lang w:eastAsia="he-IL"/>
        </w:rPr>
        <w:t>.</w:t>
      </w:r>
    </w:p>
    <w:p>
      <w:pPr>
        <w:pStyle w:val="Normal"/>
        <w:ind w:end="0"/>
        <w:jc w:val="both"/>
        <w:rPr>
          <w:rFonts w:hint="cs"/>
          <w:color w:val="003366"/>
          <w:lang w:eastAsia="he-IL"/>
        </w:rPr>
      </w:pPr>
      <w:r>
        <w:rPr>
          <w:rFonts w:hint="cs"/>
          <w:color w:val="003366"/>
          <w:rtl w:val="true"/>
          <w:lang w:eastAsia="he-IL"/>
        </w:rPr>
        <w:t xml:space="preserve">כתב </w:t>
      </w:r>
      <w:r>
        <w:rPr>
          <w:rFonts w:hint="cs"/>
          <w:b/>
          <w:b/>
          <w:bCs/>
          <w:color w:val="003366"/>
          <w:rtl w:val="true"/>
          <w:lang w:eastAsia="he-IL"/>
        </w:rPr>
        <w:t>ארבעה טורי אבן</w:t>
      </w:r>
      <w:r>
        <w:rPr>
          <w:rFonts w:hint="cs"/>
          <w:color w:val="003366"/>
          <w:rtl w:val="true"/>
          <w:lang w:eastAsia="he-IL"/>
        </w:rPr>
        <w:t xml:space="preserve"> לגבי חדר שבסוכות מסירים את גגו ומניחים סכך</w:t>
      </w:r>
      <w:r>
        <w:rPr>
          <w:rFonts w:hint="cs"/>
          <w:color w:val="003366"/>
          <w:rtl w:val="true"/>
          <w:lang w:eastAsia="he-IL"/>
        </w:rPr>
        <w:t xml:space="preserve">. </w:t>
      </w:r>
      <w:r>
        <w:rPr>
          <w:rFonts w:hint="cs"/>
          <w:color w:val="003366"/>
          <w:rtl w:val="true"/>
          <w:lang w:eastAsia="he-IL"/>
        </w:rPr>
        <w:t xml:space="preserve">אין לחשוש לתעשה ולא מן העשוי </w:t>
      </w:r>
      <w:r>
        <w:rPr>
          <w:rFonts w:hint="cs"/>
          <w:color w:val="003366"/>
          <w:rtl w:val="true"/>
          <w:lang w:eastAsia="he-IL"/>
        </w:rPr>
        <w:t>(</w:t>
      </w:r>
      <w:r>
        <w:rPr>
          <w:rFonts w:hint="cs"/>
          <w:color w:val="003366"/>
          <w:rtl w:val="true"/>
          <w:lang w:eastAsia="he-IL"/>
        </w:rPr>
        <w:t>לגבי המזוזה</w:t>
      </w:r>
      <w:r>
        <w:rPr>
          <w:rFonts w:hint="cs"/>
          <w:color w:val="003366"/>
          <w:rtl w:val="true"/>
          <w:lang w:eastAsia="he-IL"/>
        </w:rPr>
        <w:t xml:space="preserve">) </w:t>
      </w:r>
      <w:r>
        <w:rPr>
          <w:rFonts w:hint="cs"/>
          <w:color w:val="003366"/>
          <w:rtl w:val="true"/>
          <w:lang w:eastAsia="he-IL"/>
        </w:rPr>
        <w:t>כי הנחת הסכך לא הופכת את החדר לדירת עראי</w:t>
      </w:r>
      <w:r>
        <w:rPr>
          <w:rFonts w:hint="cs"/>
          <w:color w:val="003366"/>
          <w:rtl w:val="true"/>
          <w:lang w:eastAsia="he-IL"/>
        </w:rPr>
        <w:t xml:space="preserve">. </w:t>
      </w:r>
      <w:r>
        <w:rPr>
          <w:rFonts w:hint="cs"/>
          <w:color w:val="003366"/>
          <w:rtl w:val="true"/>
          <w:lang w:eastAsia="he-IL"/>
        </w:rPr>
        <w:t>כמו כן אין לחשוש לקירוי כי דרכו בכך והוי כחצר</w:t>
      </w:r>
      <w:r>
        <w:rPr>
          <w:rFonts w:hint="cs"/>
          <w:color w:val="003366"/>
          <w:rtl w:val="true"/>
          <w:lang w:eastAsia="he-IL"/>
        </w:rPr>
        <w:t xml:space="preserve">, </w:t>
      </w:r>
      <w:r>
        <w:rPr>
          <w:rFonts w:hint="cs"/>
          <w:color w:val="003366"/>
          <w:rtl w:val="true"/>
          <w:lang w:eastAsia="he-IL"/>
        </w:rPr>
        <w:t>ועוד שתעשה ולא מן העשוי הוא רק כשנעשה לפני שהתחייב וכאן המזוזה נקבעה בזמן שהיה קירוי והיה חייב</w:t>
      </w:r>
      <w:r>
        <w:rPr>
          <w:rFonts w:hint="cs"/>
          <w:color w:val="003366"/>
          <w:rtl w:val="true"/>
          <w:lang w:eastAsia="he-IL"/>
        </w:rPr>
        <w:t>. (</w:t>
      </w:r>
      <w:r>
        <w:rPr>
          <w:rFonts w:hint="cs"/>
          <w:color w:val="003366"/>
          <w:rtl w:val="true"/>
          <w:lang w:eastAsia="he-IL"/>
        </w:rPr>
        <w:t>פת</w:t>
      </w:r>
      <w:r>
        <w:rPr>
          <w:rFonts w:hint="cs"/>
          <w:color w:val="003366"/>
          <w:rtl w:val="true"/>
          <w:lang w:eastAsia="he-IL"/>
        </w:rPr>
        <w:t>"</w:t>
      </w:r>
      <w:r>
        <w:rPr>
          <w:rFonts w:hint="cs"/>
          <w:color w:val="003366"/>
          <w:rtl w:val="true"/>
          <w:lang w:eastAsia="he-IL"/>
        </w:rPr>
        <w:t>ש יג</w:t>
      </w:r>
      <w:r>
        <w:rPr>
          <w:rFonts w:hint="cs"/>
          <w:color w:val="003366"/>
          <w:rtl w:val="true"/>
          <w:lang w:eastAsia="he-IL"/>
        </w:rPr>
        <w:t>)</w:t>
      </w:r>
    </w:p>
    <w:p>
      <w:pPr>
        <w:pStyle w:val="Normal"/>
        <w:ind w:end="0"/>
        <w:jc w:val="both"/>
        <w:rPr>
          <w:rFonts w:hint="cs"/>
          <w:lang w:eastAsia="he-IL"/>
        </w:rPr>
      </w:pPr>
      <w:r>
        <w:rPr>
          <w:rFonts w:hint="cs"/>
          <w:color w:val="003366"/>
          <w:rtl w:val="true"/>
          <w:lang w:eastAsia="he-IL"/>
        </w:rPr>
      </w:r>
    </w:p>
    <w:p>
      <w:pPr>
        <w:pStyle w:val="Normal"/>
        <w:ind w:end="0"/>
        <w:jc w:val="both"/>
        <w:rPr>
          <w:rFonts w:hint="cs"/>
          <w:b/>
          <w:bCs/>
          <w:lang w:eastAsia="he-IL"/>
        </w:rPr>
      </w:pPr>
      <w:r>
        <w:rPr>
          <w:rFonts w:hint="cs"/>
          <w:b/>
          <w:b/>
          <w:bCs/>
          <w:rtl w:val="true"/>
          <w:lang w:eastAsia="he-IL"/>
        </w:rPr>
        <w:t>גודל</w:t>
      </w:r>
    </w:p>
    <w:p>
      <w:pPr>
        <w:pStyle w:val="Normal"/>
        <w:ind w:end="0"/>
        <w:jc w:val="both"/>
        <w:rPr>
          <w:rFonts w:hint="cs"/>
          <w:lang w:eastAsia="he-IL"/>
        </w:rPr>
      </w:pPr>
      <w:r>
        <w:rPr>
          <w:rFonts w:hint="cs"/>
          <w:rtl w:val="true"/>
          <w:lang w:eastAsia="he-IL"/>
        </w:rPr>
        <w:t>אומרת הברייתא</w:t>
      </w:r>
      <w:r>
        <w:rPr>
          <w:rStyle w:val="FootnoteCharacters"/>
          <w:rStyle w:val="FootnoteReference"/>
          <w:rtl w:val="true"/>
          <w:lang w:eastAsia="he-IL"/>
        </w:rPr>
        <w:footnoteReference w:id="30"/>
      </w:r>
      <w:r>
        <w:rPr>
          <w:rFonts w:hint="cs"/>
          <w:rtl w:val="true"/>
          <w:lang w:eastAsia="he-IL"/>
        </w:rPr>
        <w:t>:</w:t>
      </w:r>
    </w:p>
    <w:p>
      <w:pPr>
        <w:pStyle w:val="Style13"/>
        <w:ind w:end="0"/>
        <w:jc w:val="both"/>
        <w:rPr>
          <w:rFonts w:hint="cs"/>
        </w:rPr>
      </w:pPr>
      <w:r>
        <w:rPr>
          <w:rtl w:val="true"/>
        </w:rPr>
        <w:t>תנו רבנן</w:t>
      </w:r>
      <w:r>
        <w:rPr>
          <w:rtl w:val="true"/>
        </w:rPr>
        <w:t xml:space="preserve">: </w:t>
      </w:r>
      <w:r>
        <w:rPr>
          <w:rtl w:val="true"/>
        </w:rPr>
        <w:t xml:space="preserve">בית שאין בו </w:t>
      </w:r>
      <w:r>
        <w:rPr>
          <w:b/>
          <w:b/>
          <w:bCs/>
          <w:rtl w:val="true"/>
        </w:rPr>
        <w:t>ארבע אמות על ארבע אמות</w:t>
      </w:r>
      <w:r>
        <w:rPr>
          <w:rtl w:val="true"/>
        </w:rPr>
        <w:t xml:space="preserve">, </w:t>
      </w:r>
      <w:r>
        <w:rPr>
          <w:rtl w:val="true"/>
        </w:rPr>
        <w:t>פטור מן המזוזה ומן המעקה</w:t>
      </w:r>
      <w:r>
        <w:rPr>
          <w:rFonts w:hint="cs"/>
          <w:rtl w:val="true"/>
        </w:rPr>
        <w:t>...</w:t>
      </w:r>
    </w:p>
    <w:p>
      <w:pPr>
        <w:pStyle w:val="Normal"/>
        <w:ind w:end="0"/>
        <w:jc w:val="both"/>
        <w:rPr>
          <w:rFonts w:hint="cs"/>
          <w:lang w:eastAsia="he-IL"/>
        </w:rPr>
      </w:pPr>
      <w:r>
        <w:rPr>
          <w:rFonts w:hint="cs"/>
          <w:b/>
          <w:b/>
          <w:bCs/>
          <w:rtl w:val="true"/>
          <w:lang w:eastAsia="he-IL"/>
        </w:rPr>
        <w:t>רא</w:t>
      </w:r>
      <w:r>
        <w:rPr>
          <w:rFonts w:hint="cs"/>
          <w:b/>
          <w:bCs/>
          <w:rtl w:val="true"/>
          <w:lang w:eastAsia="he-IL"/>
        </w:rPr>
        <w:t>"</w:t>
      </w:r>
      <w:r>
        <w:rPr>
          <w:rFonts w:hint="cs"/>
          <w:b/>
          <w:b/>
          <w:bCs/>
          <w:rtl w:val="true"/>
          <w:lang w:eastAsia="he-IL"/>
        </w:rPr>
        <w:t>ש</w:t>
      </w:r>
      <w:r>
        <w:rPr>
          <w:rFonts w:hint="cs"/>
          <w:rtl w:val="true"/>
          <w:lang w:eastAsia="he-IL"/>
        </w:rPr>
        <w:t xml:space="preserve"> למד מכאן שצריך להיות ריבוע של ד</w:t>
      </w:r>
      <w:r>
        <w:rPr>
          <w:rFonts w:hint="cs"/>
          <w:rtl w:val="true"/>
          <w:lang w:eastAsia="he-IL"/>
        </w:rPr>
        <w:t xml:space="preserve">' </w:t>
      </w:r>
      <w:r>
        <w:rPr>
          <w:rFonts w:hint="cs"/>
          <w:rtl w:val="true"/>
          <w:lang w:eastAsia="he-IL"/>
        </w:rPr>
        <w:t>על ד</w:t>
      </w:r>
      <w:r>
        <w:rPr>
          <w:rFonts w:hint="cs"/>
          <w:rtl w:val="true"/>
          <w:lang w:eastAsia="he-IL"/>
        </w:rPr>
        <w:t xml:space="preserve">', </w:t>
      </w:r>
      <w:r>
        <w:rPr>
          <w:rFonts w:hint="cs"/>
          <w:rtl w:val="true"/>
          <w:lang w:eastAsia="he-IL"/>
        </w:rPr>
        <w:t xml:space="preserve">ולא רק </w:t>
      </w:r>
      <w:r>
        <w:rPr>
          <w:rFonts w:hint="cs"/>
          <w:lang w:eastAsia="he-IL"/>
        </w:rPr>
        <w:t>16</w:t>
      </w:r>
      <w:r>
        <w:rPr>
          <w:rFonts w:hint="cs"/>
          <w:rtl w:val="true"/>
          <w:lang w:eastAsia="he-IL"/>
        </w:rPr>
        <w:t xml:space="preserve"> </w:t>
      </w:r>
      <w:r>
        <w:rPr>
          <w:rFonts w:hint="cs"/>
          <w:rtl w:val="true"/>
          <w:lang w:eastAsia="he-IL"/>
        </w:rPr>
        <w:t>אמות מרובעות</w:t>
      </w:r>
      <w:r>
        <w:rPr>
          <w:rFonts w:hint="cs"/>
          <w:rtl w:val="true"/>
          <w:lang w:eastAsia="he-IL"/>
        </w:rPr>
        <w:t>.</w:t>
      </w:r>
    </w:p>
    <w:p>
      <w:pPr>
        <w:pStyle w:val="Normal"/>
        <w:ind w:end="0"/>
        <w:jc w:val="both"/>
        <w:rPr>
          <w:rFonts w:hint="cs"/>
          <w:lang w:eastAsia="he-IL"/>
        </w:rPr>
      </w:pPr>
      <w:r>
        <w:rPr>
          <w:rFonts w:hint="cs"/>
          <w:b/>
          <w:b/>
          <w:bCs/>
          <w:rtl w:val="true"/>
          <w:lang w:eastAsia="he-IL"/>
        </w:rPr>
        <w:t>רמב</w:t>
      </w:r>
      <w:r>
        <w:rPr>
          <w:rFonts w:hint="cs"/>
          <w:b/>
          <w:bCs/>
          <w:rtl w:val="true"/>
          <w:lang w:eastAsia="he-IL"/>
        </w:rPr>
        <w:t>"</w:t>
      </w:r>
      <w:r>
        <w:rPr>
          <w:rFonts w:hint="cs"/>
          <w:b/>
          <w:b/>
          <w:bCs/>
          <w:rtl w:val="true"/>
          <w:lang w:eastAsia="he-IL"/>
        </w:rPr>
        <w:t>ם</w:t>
      </w:r>
      <w:r>
        <w:rPr>
          <w:rFonts w:hint="cs"/>
          <w:rtl w:val="true"/>
          <w:lang w:eastAsia="he-IL"/>
        </w:rPr>
        <w:t xml:space="preserve"> סובר שצריך שטח </w:t>
      </w:r>
      <w:r>
        <w:rPr>
          <w:rFonts w:hint="cs"/>
          <w:lang w:eastAsia="he-IL"/>
        </w:rPr>
        <w:t>16</w:t>
      </w:r>
      <w:r>
        <w:rPr>
          <w:rFonts w:hint="cs"/>
          <w:rtl w:val="true"/>
          <w:lang w:eastAsia="he-IL"/>
        </w:rPr>
        <w:t xml:space="preserve"> </w:t>
      </w:r>
      <w:r>
        <w:rPr>
          <w:rFonts w:hint="cs"/>
          <w:rtl w:val="true"/>
          <w:lang w:eastAsia="he-IL"/>
        </w:rPr>
        <w:t>אמות מרובעות אפילו אין ברחבו ד</w:t>
      </w:r>
      <w:r>
        <w:rPr>
          <w:rFonts w:hint="cs"/>
          <w:rtl w:val="true"/>
          <w:lang w:eastAsia="he-IL"/>
        </w:rPr>
        <w:t xml:space="preserve">' </w:t>
      </w:r>
      <w:r>
        <w:rPr>
          <w:rFonts w:hint="cs"/>
          <w:rtl w:val="true"/>
          <w:lang w:eastAsia="he-IL"/>
        </w:rPr>
        <w:t>אמות</w:t>
      </w:r>
      <w:r>
        <w:rPr>
          <w:rFonts w:hint="cs"/>
          <w:rtl w:val="true"/>
          <w:lang w:eastAsia="he-IL"/>
        </w:rPr>
        <w:t xml:space="preserve">. </w:t>
      </w:r>
      <w:r>
        <w:rPr>
          <w:rFonts w:hint="cs"/>
          <w:rtl w:val="true"/>
          <w:lang w:eastAsia="he-IL"/>
        </w:rPr>
        <w:t>וכן אם היה עגול צריך לרבע בו שטח כזה</w:t>
      </w:r>
      <w:r>
        <w:rPr>
          <w:rFonts w:hint="cs"/>
          <w:rtl w:val="true"/>
          <w:lang w:eastAsia="he-IL"/>
        </w:rPr>
        <w:t xml:space="preserve">. </w:t>
      </w: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firstLine="720" w:end="0"/>
        <w:jc w:val="both"/>
        <w:rPr>
          <w:rFonts w:hint="cs"/>
          <w:lang w:eastAsia="he-IL"/>
        </w:rPr>
      </w:pPr>
      <w:r>
        <w:rPr>
          <w:rFonts w:hint="cs"/>
          <w:b/>
          <w:b/>
          <w:bCs/>
          <w:u w:val="single"/>
          <w:rtl w:val="true"/>
          <w:lang w:eastAsia="he-IL"/>
        </w:rPr>
        <w:t>ש</w:t>
      </w:r>
      <w:r>
        <w:rPr>
          <w:rFonts w:hint="cs"/>
          <w:b/>
          <w:bCs/>
          <w:u w:val="single"/>
          <w:rtl w:val="true"/>
          <w:lang w:eastAsia="he-IL"/>
        </w:rPr>
        <w:t>"</w:t>
      </w:r>
      <w:r>
        <w:rPr>
          <w:rFonts w:hint="cs"/>
          <w:b/>
          <w:b/>
          <w:bCs/>
          <w:u w:val="single"/>
          <w:rtl w:val="true"/>
          <w:lang w:eastAsia="he-IL"/>
        </w:rPr>
        <w:t>ך</w:t>
      </w:r>
      <w:r>
        <w:rPr>
          <w:rFonts w:hint="cs"/>
          <w:rtl w:val="true"/>
          <w:lang w:eastAsia="he-IL"/>
        </w:rPr>
        <w:t xml:space="preserve"> כתב שיש לחשוש לרא</w:t>
      </w:r>
      <w:r>
        <w:rPr>
          <w:rFonts w:hint="cs"/>
          <w:rtl w:val="true"/>
          <w:lang w:eastAsia="he-IL"/>
        </w:rPr>
        <w:t>"</w:t>
      </w:r>
      <w:r>
        <w:rPr>
          <w:rFonts w:hint="cs"/>
          <w:rtl w:val="true"/>
          <w:lang w:eastAsia="he-IL"/>
        </w:rPr>
        <w:t>ש ולקבוע בלא ברכה</w:t>
      </w:r>
      <w:r>
        <w:rPr>
          <w:rFonts w:hint="cs"/>
          <w:rtl w:val="true"/>
          <w:lang w:eastAsia="he-IL"/>
        </w:rPr>
        <w:t>.</w:t>
      </w:r>
    </w:p>
    <w:p>
      <w:pPr>
        <w:pStyle w:val="Normal"/>
        <w:ind w:end="0"/>
        <w:jc w:val="both"/>
        <w:rPr>
          <w:rFonts w:hint="cs"/>
          <w:color w:val="003366"/>
          <w:lang w:eastAsia="he-IL"/>
        </w:rPr>
      </w:pPr>
      <w:r>
        <w:rPr>
          <w:rFonts w:hint="cs"/>
          <w:color w:val="003366"/>
          <w:rtl w:val="true"/>
          <w:lang w:eastAsia="he-IL"/>
        </w:rPr>
        <w:t xml:space="preserve">כתב </w:t>
      </w:r>
      <w:r>
        <w:rPr>
          <w:rFonts w:hint="cs"/>
          <w:b/>
          <w:b/>
          <w:bCs/>
          <w:color w:val="003366"/>
          <w:rtl w:val="true"/>
          <w:lang w:eastAsia="he-IL"/>
        </w:rPr>
        <w:t>חמודי דניאל</w:t>
      </w:r>
      <w:r>
        <w:rPr>
          <w:rFonts w:hint="cs"/>
          <w:color w:val="003366"/>
          <w:rtl w:val="true"/>
          <w:lang w:eastAsia="he-IL"/>
        </w:rPr>
        <w:t xml:space="preserve"> שהתנאי הזה הוא רק בבית דירה</w:t>
      </w:r>
      <w:r>
        <w:rPr>
          <w:rFonts w:hint="cs"/>
          <w:color w:val="003366"/>
          <w:rtl w:val="true"/>
          <w:lang w:eastAsia="he-IL"/>
        </w:rPr>
        <w:t xml:space="preserve">. </w:t>
      </w:r>
      <w:r>
        <w:rPr>
          <w:rFonts w:hint="cs"/>
          <w:color w:val="003366"/>
          <w:u w:val="single"/>
          <w:rtl w:val="true"/>
          <w:lang w:eastAsia="he-IL"/>
        </w:rPr>
        <w:t>בית שער אכסדרה ומרפסת</w:t>
      </w:r>
      <w:r>
        <w:rPr>
          <w:rFonts w:hint="cs"/>
          <w:color w:val="003366"/>
          <w:rtl w:val="true"/>
          <w:lang w:eastAsia="he-IL"/>
        </w:rPr>
        <w:t xml:space="preserve"> חייבים אף בגודל קטן יותר</w:t>
      </w:r>
      <w:r>
        <w:rPr>
          <w:rFonts w:hint="cs"/>
          <w:color w:val="003366"/>
          <w:rtl w:val="true"/>
          <w:lang w:eastAsia="he-IL"/>
        </w:rPr>
        <w:t xml:space="preserve">. </w:t>
      </w:r>
      <w:r>
        <w:rPr>
          <w:rFonts w:hint="cs"/>
          <w:color w:val="003366"/>
          <w:rtl w:val="true"/>
          <w:lang w:eastAsia="he-IL"/>
        </w:rPr>
        <w:t>כמו כן אם יש חדרים קטנים מד</w:t>
      </w:r>
      <w:r>
        <w:rPr>
          <w:rFonts w:hint="cs"/>
          <w:color w:val="003366"/>
          <w:rtl w:val="true"/>
          <w:lang w:eastAsia="he-IL"/>
        </w:rPr>
        <w:t xml:space="preserve">' </w:t>
      </w:r>
      <w:r>
        <w:rPr>
          <w:rFonts w:hint="cs"/>
          <w:color w:val="003366"/>
          <w:rtl w:val="true"/>
          <w:lang w:eastAsia="he-IL"/>
        </w:rPr>
        <w:t>על ד</w:t>
      </w:r>
      <w:r>
        <w:rPr>
          <w:rFonts w:hint="cs"/>
          <w:color w:val="003366"/>
          <w:rtl w:val="true"/>
          <w:lang w:eastAsia="he-IL"/>
        </w:rPr>
        <w:t xml:space="preserve">' </w:t>
      </w:r>
      <w:r>
        <w:rPr>
          <w:rFonts w:hint="cs"/>
          <w:color w:val="003366"/>
          <w:rtl w:val="true"/>
          <w:lang w:eastAsia="he-IL"/>
        </w:rPr>
        <w:t xml:space="preserve">בבית </w:t>
      </w:r>
      <w:r>
        <w:rPr>
          <w:rFonts w:hint="cs"/>
          <w:color w:val="003366"/>
          <w:u w:val="single"/>
          <w:rtl w:val="true"/>
          <w:lang w:eastAsia="he-IL"/>
        </w:rPr>
        <w:t>שמשמשים להנחת חפצים</w:t>
      </w:r>
      <w:r>
        <w:rPr>
          <w:rFonts w:hint="cs"/>
          <w:color w:val="003366"/>
          <w:rtl w:val="true"/>
          <w:lang w:eastAsia="he-IL"/>
        </w:rPr>
        <w:t xml:space="preserve">, </w:t>
      </w:r>
      <w:r>
        <w:rPr>
          <w:rFonts w:hint="cs"/>
          <w:color w:val="003366"/>
          <w:rtl w:val="true"/>
          <w:lang w:eastAsia="he-IL"/>
        </w:rPr>
        <w:t>חייבים</w:t>
      </w:r>
      <w:r>
        <w:rPr>
          <w:rFonts w:hint="cs"/>
          <w:color w:val="003366"/>
          <w:rtl w:val="true"/>
          <w:lang w:eastAsia="he-IL"/>
        </w:rPr>
        <w:t>. (</w:t>
      </w:r>
      <w:r>
        <w:rPr>
          <w:rFonts w:hint="cs"/>
          <w:color w:val="003366"/>
          <w:rtl w:val="true"/>
          <w:lang w:eastAsia="he-IL"/>
        </w:rPr>
        <w:t>פת</w:t>
      </w:r>
      <w:r>
        <w:rPr>
          <w:rFonts w:hint="cs"/>
          <w:color w:val="003366"/>
          <w:rtl w:val="true"/>
          <w:lang w:eastAsia="he-IL"/>
        </w:rPr>
        <w:t>"</w:t>
      </w:r>
      <w:r>
        <w:rPr>
          <w:rFonts w:hint="cs"/>
          <w:color w:val="003366"/>
          <w:rtl w:val="true"/>
          <w:lang w:eastAsia="he-IL"/>
        </w:rPr>
        <w:t>ש יא</w:t>
      </w:r>
      <w:r>
        <w:rPr>
          <w:rFonts w:hint="cs"/>
          <w:color w:val="003366"/>
          <w:rtl w:val="true"/>
          <w:lang w:eastAsia="he-IL"/>
        </w:rPr>
        <w:t xml:space="preserve">). </w:t>
      </w:r>
      <w:r>
        <w:rPr>
          <w:rFonts w:hint="cs"/>
          <w:color w:val="003366"/>
          <w:rtl w:val="true"/>
          <w:lang w:eastAsia="he-IL"/>
        </w:rPr>
        <w:t xml:space="preserve">וכן כתב </w:t>
      </w:r>
      <w:r>
        <w:rPr>
          <w:rFonts w:hint="cs"/>
          <w:b/>
          <w:b/>
          <w:bCs/>
          <w:color w:val="003366"/>
          <w:rtl w:val="true"/>
          <w:lang w:eastAsia="he-IL"/>
        </w:rPr>
        <w:t>רעק</w:t>
      </w:r>
      <w:r>
        <w:rPr>
          <w:rFonts w:hint="cs"/>
          <w:b/>
          <w:bCs/>
          <w:color w:val="003366"/>
          <w:rtl w:val="true"/>
          <w:lang w:eastAsia="he-IL"/>
        </w:rPr>
        <w:t>"</w:t>
      </w:r>
      <w:r>
        <w:rPr>
          <w:rFonts w:hint="cs"/>
          <w:b/>
          <w:b/>
          <w:bCs/>
          <w:color w:val="003366"/>
          <w:rtl w:val="true"/>
          <w:lang w:eastAsia="he-IL"/>
        </w:rPr>
        <w:t>א</w:t>
      </w:r>
      <w:r>
        <w:rPr>
          <w:rFonts w:hint="cs"/>
          <w:color w:val="003366"/>
          <w:rtl w:val="true"/>
          <w:lang w:eastAsia="he-IL"/>
        </w:rPr>
        <w:t xml:space="preserve"> שמכיוון שיש בחדר הגדול ד</w:t>
      </w:r>
      <w:r>
        <w:rPr>
          <w:rFonts w:hint="cs"/>
          <w:color w:val="003366"/>
          <w:rtl w:val="true"/>
          <w:lang w:eastAsia="he-IL"/>
        </w:rPr>
        <w:t xml:space="preserve">' </w:t>
      </w:r>
      <w:r>
        <w:rPr>
          <w:rFonts w:hint="cs"/>
          <w:color w:val="003366"/>
          <w:rtl w:val="true"/>
          <w:lang w:eastAsia="he-IL"/>
        </w:rPr>
        <w:t>על ד</w:t>
      </w:r>
      <w:r>
        <w:rPr>
          <w:rFonts w:hint="cs"/>
          <w:color w:val="003366"/>
          <w:rtl w:val="true"/>
          <w:lang w:eastAsia="he-IL"/>
        </w:rPr>
        <w:t xml:space="preserve">' </w:t>
      </w:r>
      <w:r>
        <w:rPr>
          <w:rFonts w:hint="cs"/>
          <w:color w:val="003366"/>
          <w:rtl w:val="true"/>
          <w:lang w:eastAsia="he-IL"/>
        </w:rPr>
        <w:t>הרי שהקטן היוצא ממנו לא פחות טוב מפתח ליציאה החוצה שחייב במזוזה</w:t>
      </w:r>
      <w:r>
        <w:rPr>
          <w:rFonts w:hint="cs"/>
          <w:color w:val="003366"/>
          <w:rtl w:val="true"/>
          <w:lang w:eastAsia="he-IL"/>
        </w:rPr>
        <w:t>.</w:t>
      </w:r>
    </w:p>
    <w:p>
      <w:pPr>
        <w:pStyle w:val="Normal"/>
        <w:ind w:end="0"/>
        <w:jc w:val="both"/>
        <w:rPr>
          <w:rFonts w:hint="cs"/>
          <w:color w:val="003366"/>
          <w:lang w:eastAsia="he-IL"/>
        </w:rPr>
      </w:pPr>
      <w:r>
        <w:rPr>
          <w:rFonts w:hint="cs"/>
          <w:color w:val="003366"/>
          <w:rtl w:val="true"/>
          <w:lang w:eastAsia="he-IL"/>
        </w:rPr>
      </w:r>
    </w:p>
    <w:p>
      <w:pPr>
        <w:pStyle w:val="Normal"/>
        <w:ind w:end="0"/>
        <w:jc w:val="both"/>
        <w:rPr>
          <w:rFonts w:hint="cs"/>
          <w:color w:val="993300"/>
          <w:lang w:eastAsia="he-IL"/>
        </w:rPr>
      </w:pPr>
      <w:r>
        <w:rPr>
          <w:rFonts w:hint="cs"/>
          <w:b/>
          <w:b/>
          <w:bCs/>
          <w:color w:val="993300"/>
          <w:rtl w:val="true"/>
          <w:lang w:eastAsia="he-IL"/>
        </w:rPr>
        <w:t>אגרות משה</w:t>
      </w:r>
      <w:r>
        <w:rPr>
          <w:rStyle w:val="FootnoteCharacters"/>
          <w:rStyle w:val="FootnoteReference"/>
          <w:b/>
          <w:b/>
          <w:bCs/>
          <w:color w:val="993300"/>
          <w:rtl w:val="true"/>
          <w:lang w:eastAsia="he-IL"/>
        </w:rPr>
        <w:footnoteReference w:id="31"/>
      </w:r>
      <w:r>
        <w:rPr>
          <w:rFonts w:hint="cs"/>
          <w:color w:val="993300"/>
          <w:rtl w:val="true"/>
          <w:lang w:eastAsia="he-IL"/>
        </w:rPr>
        <w:t xml:space="preserve"> חולק על רעק</w:t>
      </w:r>
      <w:r>
        <w:rPr>
          <w:rFonts w:hint="cs"/>
          <w:color w:val="993300"/>
          <w:rtl w:val="true"/>
          <w:lang w:eastAsia="he-IL"/>
        </w:rPr>
        <w:t>"</w:t>
      </w:r>
      <w:r>
        <w:rPr>
          <w:rFonts w:hint="cs"/>
          <w:color w:val="993300"/>
          <w:rtl w:val="true"/>
          <w:lang w:eastAsia="he-IL"/>
        </w:rPr>
        <w:t>א וסובר שאין צורך בחדר הקטן במזוזה</w:t>
      </w:r>
      <w:r>
        <w:rPr>
          <w:rFonts w:hint="cs"/>
          <w:color w:val="993300"/>
          <w:rtl w:val="true"/>
          <w:lang w:eastAsia="he-IL"/>
        </w:rPr>
        <w:t xml:space="preserve">. </w:t>
      </w:r>
      <w:r>
        <w:rPr>
          <w:rFonts w:hint="cs"/>
          <w:color w:val="993300"/>
          <w:rtl w:val="true"/>
          <w:lang w:eastAsia="he-IL"/>
        </w:rPr>
        <w:t>אי אפשר לומר שהחדר הקטן מוביל לחדר הגדול</w:t>
      </w:r>
      <w:r>
        <w:rPr>
          <w:rFonts w:hint="cs"/>
          <w:color w:val="993300"/>
          <w:rtl w:val="true"/>
          <w:lang w:eastAsia="he-IL"/>
        </w:rPr>
        <w:t xml:space="preserve">, </w:t>
      </w:r>
      <w:r>
        <w:rPr>
          <w:rFonts w:hint="cs"/>
          <w:color w:val="993300"/>
          <w:rtl w:val="true"/>
          <w:lang w:eastAsia="he-IL"/>
        </w:rPr>
        <w:t xml:space="preserve">ומאידך אם בגלל שהחדר הגדול מוביל לקטן </w:t>
      </w:r>
      <w:r>
        <w:rPr>
          <w:rFonts w:hint="cs"/>
          <w:color w:val="993300"/>
          <w:rtl w:val="true"/>
          <w:lang w:eastAsia="he-IL"/>
        </w:rPr>
        <w:t xml:space="preserve">- </w:t>
      </w:r>
      <w:r>
        <w:rPr>
          <w:rFonts w:hint="cs"/>
          <w:color w:val="993300"/>
          <w:rtl w:val="true"/>
          <w:lang w:eastAsia="he-IL"/>
        </w:rPr>
        <w:t>הרי הקטן פטור ממזוזה</w:t>
      </w:r>
      <w:r>
        <w:rPr>
          <w:rFonts w:hint="cs"/>
          <w:color w:val="993300"/>
          <w:rtl w:val="true"/>
          <w:lang w:eastAsia="he-IL"/>
        </w:rPr>
        <w:t>. (</w:t>
      </w:r>
      <w:r>
        <w:rPr>
          <w:rFonts w:hint="cs"/>
          <w:color w:val="993300"/>
          <w:rtl w:val="true"/>
          <w:lang w:eastAsia="he-IL"/>
        </w:rPr>
        <w:t>כשם שאי אפשר לומר שהבית מוביל לגינה ולכן ישימו מזוזה מצד ימין ליציאה מהבית</w:t>
      </w:r>
      <w:r>
        <w:rPr>
          <w:rFonts w:hint="cs"/>
          <w:color w:val="993300"/>
          <w:rtl w:val="true"/>
          <w:lang w:eastAsia="he-IL"/>
        </w:rPr>
        <w:t>).</w:t>
      </w:r>
    </w:p>
    <w:p>
      <w:pPr>
        <w:pStyle w:val="Normal"/>
        <w:ind w:end="0"/>
        <w:jc w:val="both"/>
        <w:rPr>
          <w:rFonts w:hint="cs"/>
          <w:lang w:eastAsia="he-IL"/>
        </w:rPr>
      </w:pPr>
      <w:r>
        <w:rPr>
          <w:rFonts w:hint="cs"/>
          <w:color w:val="993300"/>
          <w:rtl w:val="true"/>
          <w:lang w:eastAsia="he-IL"/>
        </w:rPr>
      </w:r>
    </w:p>
    <w:p>
      <w:pPr>
        <w:pStyle w:val="Normal"/>
        <w:ind w:end="0"/>
        <w:jc w:val="both"/>
        <w:rPr>
          <w:rFonts w:hint="cs"/>
          <w:b/>
          <w:bCs/>
          <w:lang w:eastAsia="he-IL"/>
        </w:rPr>
      </w:pPr>
      <w:r>
        <w:rPr>
          <w:rFonts w:hint="cs"/>
          <w:b/>
          <w:b/>
          <w:bCs/>
          <w:rtl w:val="true"/>
          <w:lang w:eastAsia="he-IL"/>
        </w:rPr>
        <w:t>מבנה הבית החייב</w:t>
      </w:r>
      <w:r>
        <w:rPr>
          <w:rStyle w:val="FootnoteCharacters"/>
          <w:rStyle w:val="FootnoteReference"/>
          <w:b/>
          <w:b/>
          <w:bCs/>
          <w:rtl w:val="true"/>
          <w:lang w:eastAsia="he-IL"/>
        </w:rPr>
        <w:footnoteReference w:id="32"/>
      </w:r>
    </w:p>
    <w:p>
      <w:pPr>
        <w:pStyle w:val="Normal"/>
        <w:ind w:end="0"/>
        <w:jc w:val="both"/>
        <w:rPr>
          <w:rFonts w:hint="cs"/>
          <w:lang w:eastAsia="he-IL"/>
        </w:rPr>
      </w:pPr>
      <w:r>
        <w:rPr>
          <w:rFonts w:hint="cs"/>
          <w:rtl w:val="true"/>
          <w:lang w:eastAsia="he-IL"/>
        </w:rPr>
        <w:t>אומרת הגמ</w:t>
      </w:r>
      <w:r>
        <w:rPr>
          <w:rFonts w:hint="cs"/>
          <w:rtl w:val="true"/>
          <w:lang w:eastAsia="he-IL"/>
        </w:rPr>
        <w:t>'</w:t>
      </w:r>
      <w:r>
        <w:rPr>
          <w:rStyle w:val="FootnoteCharacters"/>
          <w:rStyle w:val="FootnoteReference"/>
          <w:rtl w:val="true"/>
          <w:lang w:eastAsia="he-IL"/>
        </w:rPr>
        <w:footnoteReference w:id="33"/>
      </w:r>
      <w:r>
        <w:rPr>
          <w:rFonts w:hint="cs"/>
          <w:rtl w:val="true"/>
          <w:lang w:eastAsia="he-IL"/>
        </w:rPr>
        <w:t>:</w:t>
      </w:r>
    </w:p>
    <w:p>
      <w:pPr>
        <w:pStyle w:val="Style13"/>
        <w:ind w:end="0"/>
        <w:jc w:val="both"/>
        <w:rPr>
          <w:rFonts w:hint="cs"/>
        </w:rPr>
      </w:pPr>
      <w:r>
        <w:rPr>
          <w:rtl w:val="true"/>
        </w:rPr>
        <w:t>אמר רבה בר שילא אמר רב חסדא</w:t>
      </w:r>
      <w:r>
        <w:rPr>
          <w:rtl w:val="true"/>
        </w:rPr>
        <w:t xml:space="preserve">: </w:t>
      </w:r>
      <w:r>
        <w:rPr>
          <w:b/>
          <w:b/>
          <w:bCs/>
          <w:rtl w:val="true"/>
        </w:rPr>
        <w:t>אכסדרה</w:t>
      </w:r>
      <w:r>
        <w:rPr>
          <w:rtl w:val="true"/>
        </w:rPr>
        <w:t xml:space="preserve"> </w:t>
      </w:r>
      <w:r>
        <w:rPr>
          <w:rFonts w:hint="cs"/>
          <w:rtl w:val="true"/>
        </w:rPr>
        <w:t>[</w:t>
      </w:r>
      <w:r>
        <w:rPr>
          <w:rFonts w:hint="cs"/>
          <w:rtl w:val="true"/>
        </w:rPr>
        <w:t>בית בעל שלוש דפנות</w:t>
      </w:r>
      <w:r>
        <w:rPr>
          <w:rFonts w:hint="cs"/>
          <w:rtl w:val="true"/>
        </w:rPr>
        <w:t xml:space="preserve">] </w:t>
      </w:r>
      <w:r>
        <w:rPr>
          <w:rtl w:val="true"/>
        </w:rPr>
        <w:t>פטורה מן המזוזה</w:t>
      </w:r>
      <w:r>
        <w:rPr>
          <w:rtl w:val="true"/>
        </w:rPr>
        <w:t xml:space="preserve">, </w:t>
      </w:r>
      <w:r>
        <w:rPr>
          <w:rtl w:val="true"/>
        </w:rPr>
        <w:t>לפי שאין לה פצימין</w:t>
      </w:r>
      <w:r>
        <w:rPr>
          <w:rFonts w:hint="cs"/>
          <w:rtl w:val="true"/>
        </w:rPr>
        <w:t xml:space="preserve"> </w:t>
      </w:r>
      <w:r>
        <w:rPr>
          <w:rFonts w:hint="cs"/>
          <w:rtl w:val="true"/>
        </w:rPr>
        <w:t>[</w:t>
      </w:r>
      <w:r>
        <w:rPr>
          <w:rFonts w:hint="cs"/>
          <w:rtl w:val="true"/>
        </w:rPr>
        <w:t>כעין צורת הפתח המחזיק את הגג</w:t>
      </w:r>
      <w:r>
        <w:rPr>
          <w:rFonts w:hint="cs"/>
          <w:rtl w:val="true"/>
        </w:rPr>
        <w:t>]</w:t>
      </w:r>
      <w:r>
        <w:rPr>
          <w:rtl w:val="true"/>
        </w:rPr>
        <w:t xml:space="preserve">. </w:t>
      </w:r>
      <w:r>
        <w:rPr>
          <w:rtl w:val="true"/>
        </w:rPr>
        <w:t xml:space="preserve">הא יש לה פצימין </w:t>
      </w:r>
      <w:r>
        <w:rPr>
          <w:rtl w:val="true"/>
        </w:rPr>
        <w:t xml:space="preserve">- </w:t>
      </w:r>
      <w:r>
        <w:rPr>
          <w:rtl w:val="true"/>
        </w:rPr>
        <w:t>חייב</w:t>
      </w:r>
      <w:r>
        <w:rPr>
          <w:rtl w:val="true"/>
        </w:rPr>
        <w:t xml:space="preserve">? </w:t>
      </w:r>
      <w:r>
        <w:rPr>
          <w:rtl w:val="true"/>
        </w:rPr>
        <w:t>לחיזוק תקרה הוא דעבידי</w:t>
      </w:r>
      <w:r>
        <w:rPr>
          <w:rtl w:val="true"/>
        </w:rPr>
        <w:t xml:space="preserve">! </w:t>
      </w:r>
      <w:r>
        <w:rPr>
          <w:rtl w:val="true"/>
        </w:rPr>
        <w:t>הכי קאמר</w:t>
      </w:r>
      <w:r>
        <w:rPr>
          <w:rtl w:val="true"/>
        </w:rPr>
        <w:t xml:space="preserve">: </w:t>
      </w:r>
      <w:r>
        <w:rPr>
          <w:u w:val="single"/>
          <w:rtl w:val="true"/>
        </w:rPr>
        <w:t>אע</w:t>
      </w:r>
      <w:r>
        <w:rPr>
          <w:u w:val="single"/>
          <w:rtl w:val="true"/>
        </w:rPr>
        <w:t>"</w:t>
      </w:r>
      <w:r>
        <w:rPr>
          <w:u w:val="single"/>
          <w:rtl w:val="true"/>
        </w:rPr>
        <w:t xml:space="preserve">פ שיש לה פצימין </w:t>
      </w:r>
      <w:r>
        <w:rPr>
          <w:u w:val="single"/>
          <w:rtl w:val="true"/>
        </w:rPr>
        <w:t xml:space="preserve">- </w:t>
      </w:r>
      <w:r>
        <w:rPr>
          <w:u w:val="single"/>
          <w:rtl w:val="true"/>
        </w:rPr>
        <w:t>פטורה</w:t>
      </w:r>
      <w:r>
        <w:rPr>
          <w:u w:val="single"/>
          <w:rtl w:val="true"/>
        </w:rPr>
        <w:t xml:space="preserve">, </w:t>
      </w:r>
      <w:r>
        <w:rPr>
          <w:u w:val="single"/>
          <w:rtl w:val="true"/>
        </w:rPr>
        <w:t>שאין עשויין אלא לחיזוק לתקרה</w:t>
      </w:r>
      <w:r>
        <w:rPr>
          <w:rtl w:val="true"/>
        </w:rPr>
        <w:t xml:space="preserve">. </w:t>
      </w:r>
      <w:r>
        <w:rPr>
          <w:rtl w:val="true"/>
        </w:rPr>
        <w:t>אמר אביי</w:t>
      </w:r>
      <w:r>
        <w:rPr>
          <w:rtl w:val="true"/>
        </w:rPr>
        <w:t xml:space="preserve">: </w:t>
      </w:r>
      <w:r>
        <w:rPr>
          <w:rtl w:val="true"/>
        </w:rPr>
        <w:t>חזינא להו ל</w:t>
      </w:r>
      <w:r>
        <w:rPr>
          <w:b/>
          <w:b/>
          <w:bCs/>
          <w:rtl w:val="true"/>
        </w:rPr>
        <w:t>איספלידי</w:t>
      </w:r>
      <w:r>
        <w:rPr>
          <w:rtl w:val="true"/>
        </w:rPr>
        <w:t xml:space="preserve"> דבי מר דאית להו פצימי ולית להו מזוזתא</w:t>
      </w:r>
      <w:r>
        <w:rPr>
          <w:rtl w:val="true"/>
        </w:rPr>
        <w:t xml:space="preserve">; </w:t>
      </w:r>
      <w:r>
        <w:rPr>
          <w:rtl w:val="true"/>
        </w:rPr>
        <w:t>קסבר</w:t>
      </w:r>
      <w:r>
        <w:rPr>
          <w:rtl w:val="true"/>
        </w:rPr>
        <w:t xml:space="preserve">: </w:t>
      </w:r>
      <w:r>
        <w:rPr>
          <w:rtl w:val="true"/>
        </w:rPr>
        <w:t>לחיזוק תקרה הוא דעבידי</w:t>
      </w:r>
      <w:r>
        <w:rPr>
          <w:rtl w:val="true"/>
        </w:rPr>
        <w:t xml:space="preserve">. </w:t>
      </w:r>
      <w:r>
        <w:rPr>
          <w:rtl w:val="true"/>
        </w:rPr>
        <w:t>מיתיבי</w:t>
      </w:r>
      <w:r>
        <w:rPr>
          <w:rtl w:val="true"/>
        </w:rPr>
        <w:t xml:space="preserve">: </w:t>
      </w:r>
      <w:r>
        <w:rPr>
          <w:rtl w:val="true"/>
        </w:rPr>
        <w:t>בית שער</w:t>
      </w:r>
      <w:r>
        <w:rPr>
          <w:rtl w:val="true"/>
        </w:rPr>
        <w:t xml:space="preserve">, </w:t>
      </w:r>
      <w:r>
        <w:rPr>
          <w:rtl w:val="true"/>
        </w:rPr>
        <w:t>אכסדרה</w:t>
      </w:r>
      <w:r>
        <w:rPr>
          <w:rtl w:val="true"/>
        </w:rPr>
        <w:t xml:space="preserve">, </w:t>
      </w:r>
      <w:r>
        <w:rPr>
          <w:rtl w:val="true"/>
        </w:rPr>
        <w:t xml:space="preserve">ומרפסת </w:t>
      </w:r>
      <w:r>
        <w:rPr>
          <w:rtl w:val="true"/>
        </w:rPr>
        <w:t xml:space="preserve">- </w:t>
      </w:r>
      <w:r>
        <w:rPr>
          <w:rtl w:val="true"/>
        </w:rPr>
        <w:t>חייבין במזוזה</w:t>
      </w:r>
      <w:r>
        <w:rPr>
          <w:rtl w:val="true"/>
        </w:rPr>
        <w:t xml:space="preserve">! </w:t>
      </w:r>
      <w:r>
        <w:rPr>
          <w:rtl w:val="true"/>
        </w:rPr>
        <w:t>באכסדרה דבי רב</w:t>
      </w:r>
      <w:r>
        <w:rPr>
          <w:rtl w:val="true"/>
        </w:rPr>
        <w:t xml:space="preserve">. </w:t>
      </w:r>
      <w:r>
        <w:rPr>
          <w:rtl w:val="true"/>
        </w:rPr>
        <w:t>אכסדרה דבי רב כאינדרונא מעלייתא הוא</w:t>
      </w:r>
      <w:r>
        <w:rPr>
          <w:rtl w:val="true"/>
        </w:rPr>
        <w:t xml:space="preserve">! </w:t>
      </w:r>
      <w:r>
        <w:rPr>
          <w:rtl w:val="true"/>
        </w:rPr>
        <w:t>באכסדרה רומיתא</w:t>
      </w:r>
      <w:r>
        <w:rPr>
          <w:rtl w:val="true"/>
        </w:rPr>
        <w:t>.</w:t>
      </w:r>
    </w:p>
    <w:p>
      <w:pPr>
        <w:pStyle w:val="Normal"/>
        <w:ind w:end="0"/>
        <w:jc w:val="both"/>
        <w:rPr>
          <w:rFonts w:hint="cs"/>
          <w:lang w:eastAsia="he-IL"/>
        </w:rPr>
      </w:pPr>
      <w:r>
        <w:rPr>
          <w:rFonts w:hint="cs"/>
          <w:b/>
          <w:b/>
          <w:bCs/>
          <w:rtl w:val="true"/>
          <w:lang w:eastAsia="he-IL"/>
        </w:rPr>
        <w:t>רש</w:t>
      </w:r>
      <w:r>
        <w:rPr>
          <w:rFonts w:hint="cs"/>
          <w:b/>
          <w:bCs/>
          <w:rtl w:val="true"/>
          <w:lang w:eastAsia="he-IL"/>
        </w:rPr>
        <w:t>"</w:t>
      </w:r>
      <w:r>
        <w:rPr>
          <w:rFonts w:hint="cs"/>
          <w:b/>
          <w:b/>
          <w:bCs/>
          <w:rtl w:val="true"/>
          <w:lang w:eastAsia="he-IL"/>
        </w:rPr>
        <w:t>י</w:t>
      </w:r>
      <w:r>
        <w:rPr>
          <w:rFonts w:hint="cs"/>
          <w:rtl w:val="true"/>
          <w:lang w:eastAsia="he-IL"/>
        </w:rPr>
        <w:t xml:space="preserve"> מפרש אספלידי אכסדרה עם פצימין</w:t>
      </w:r>
      <w:r>
        <w:rPr>
          <w:rFonts w:hint="cs"/>
          <w:rtl w:val="true"/>
          <w:lang w:eastAsia="he-IL"/>
        </w:rPr>
        <w:t>.</w:t>
      </w:r>
    </w:p>
    <w:p>
      <w:pPr>
        <w:pStyle w:val="Normal"/>
        <w:ind w:end="0"/>
        <w:jc w:val="both"/>
        <w:rPr>
          <w:rFonts w:hint="cs"/>
          <w:lang w:eastAsia="he-IL"/>
        </w:rPr>
      </w:pPr>
      <w:r>
        <w:rPr>
          <w:rFonts w:hint="cs"/>
          <w:b/>
          <w:b/>
          <w:bCs/>
          <w:rtl w:val="true"/>
          <w:lang w:eastAsia="he-IL"/>
        </w:rPr>
        <w:t>רמב</w:t>
      </w:r>
      <w:r>
        <w:rPr>
          <w:rFonts w:hint="cs"/>
          <w:b/>
          <w:bCs/>
          <w:rtl w:val="true"/>
          <w:lang w:eastAsia="he-IL"/>
        </w:rPr>
        <w:t>"</w:t>
      </w:r>
      <w:r>
        <w:rPr>
          <w:rFonts w:hint="cs"/>
          <w:b/>
          <w:b/>
          <w:bCs/>
          <w:rtl w:val="true"/>
          <w:lang w:eastAsia="he-IL"/>
        </w:rPr>
        <w:t>ם</w:t>
      </w:r>
      <w:r>
        <w:rPr>
          <w:rFonts w:hint="cs"/>
          <w:rtl w:val="true"/>
          <w:lang w:eastAsia="he-IL"/>
        </w:rPr>
        <w:t xml:space="preserve"> מפרש אספלידי גג העומד על ארבעה עמודים </w:t>
      </w:r>
      <w:r>
        <w:rPr>
          <w:rFonts w:hint="cs"/>
          <w:rtl w:val="true"/>
          <w:lang w:eastAsia="he-IL"/>
        </w:rPr>
        <w:t>(</w:t>
      </w:r>
      <w:r>
        <w:rPr>
          <w:rFonts w:hint="cs"/>
          <w:rtl w:val="true"/>
          <w:lang w:eastAsia="he-IL"/>
        </w:rPr>
        <w:t>ללא קירות כלל</w:t>
      </w:r>
      <w:r>
        <w:rPr>
          <w:rFonts w:hint="cs"/>
          <w:rtl w:val="true"/>
          <w:lang w:eastAsia="he-IL"/>
        </w:rPr>
        <w:t>).</w:t>
      </w:r>
    </w:p>
    <w:p>
      <w:pPr>
        <w:pStyle w:val="Normal"/>
        <w:ind w:end="0"/>
        <w:jc w:val="both"/>
        <w:rPr>
          <w:rFonts w:hint="cs"/>
          <w:lang w:eastAsia="he-IL"/>
        </w:rPr>
      </w:pPr>
      <w:r>
        <w:rPr>
          <w:rFonts w:hint="cs"/>
          <w:rtl w:val="true"/>
          <w:lang w:eastAsia="he-IL"/>
        </w:rPr>
        <w:t xml:space="preserve">אכסדרה דבי רב </w:t>
      </w:r>
      <w:r>
        <w:rPr>
          <w:rFonts w:hint="cs"/>
          <w:rtl w:val="true"/>
          <w:lang w:eastAsia="he-IL"/>
        </w:rPr>
        <w:t>(</w:t>
      </w:r>
      <w:r>
        <w:rPr>
          <w:rFonts w:hint="cs"/>
          <w:rtl w:val="true"/>
          <w:lang w:eastAsia="he-IL"/>
        </w:rPr>
        <w:t>בעלת קירות נמוכים</w:t>
      </w:r>
      <w:r>
        <w:rPr>
          <w:rFonts w:hint="cs"/>
          <w:rtl w:val="true"/>
          <w:lang w:eastAsia="he-IL"/>
        </w:rPr>
        <w:t xml:space="preserve">, </w:t>
      </w:r>
      <w:r>
        <w:rPr>
          <w:rFonts w:hint="cs"/>
          <w:lang w:eastAsia="he-IL"/>
        </w:rPr>
        <w:t>10</w:t>
      </w:r>
      <w:r>
        <w:rPr>
          <w:rFonts w:hint="cs"/>
          <w:rtl w:val="true"/>
          <w:lang w:eastAsia="he-IL"/>
        </w:rPr>
        <w:t xml:space="preserve"> </w:t>
      </w:r>
      <w:r>
        <w:rPr>
          <w:rFonts w:hint="cs"/>
          <w:rtl w:val="true"/>
          <w:lang w:eastAsia="he-IL"/>
        </w:rPr>
        <w:t>טפחים</w:t>
      </w:r>
      <w:r>
        <w:rPr>
          <w:rFonts w:hint="cs"/>
          <w:rtl w:val="true"/>
          <w:lang w:eastAsia="he-IL"/>
        </w:rPr>
        <w:t xml:space="preserve">) </w:t>
      </w:r>
      <w:r>
        <w:rPr>
          <w:rFonts w:hint="cs"/>
          <w:rtl w:val="true"/>
          <w:lang w:eastAsia="he-IL"/>
        </w:rPr>
        <w:t xml:space="preserve">ואכסדרה רומיתא </w:t>
      </w:r>
      <w:r>
        <w:rPr>
          <w:rFonts w:hint="cs"/>
          <w:rtl w:val="true"/>
          <w:lang w:eastAsia="he-IL"/>
        </w:rPr>
        <w:t>(</w:t>
      </w:r>
      <w:r>
        <w:rPr>
          <w:rFonts w:hint="cs"/>
          <w:rtl w:val="true"/>
          <w:lang w:eastAsia="he-IL"/>
        </w:rPr>
        <w:t>בעלת הרבה חלונות</w:t>
      </w:r>
      <w:r>
        <w:rPr>
          <w:rFonts w:hint="cs"/>
          <w:rtl w:val="true"/>
          <w:lang w:eastAsia="he-IL"/>
        </w:rPr>
        <w:t xml:space="preserve">) </w:t>
      </w:r>
      <w:r>
        <w:rPr>
          <w:rFonts w:hint="cs"/>
          <w:rtl w:val="true"/>
          <w:lang w:eastAsia="he-IL"/>
        </w:rPr>
        <w:t>חייבות</w:t>
      </w:r>
      <w:r>
        <w:rPr>
          <w:rFonts w:hint="cs"/>
          <w:rtl w:val="true"/>
          <w:lang w:eastAsia="he-IL"/>
        </w:rPr>
        <w:t xml:space="preserve">. </w:t>
      </w: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b/>
          <w:bCs/>
          <w:lang w:eastAsia="he-IL"/>
        </w:rPr>
      </w:pPr>
      <w:r>
        <w:rPr>
          <w:rFonts w:hint="cs"/>
          <w:b/>
          <w:b/>
          <w:bCs/>
          <w:rtl w:val="true"/>
          <w:lang w:eastAsia="he-IL"/>
        </w:rPr>
        <w:t>משקוף ודלת</w:t>
      </w:r>
    </w:p>
    <w:p>
      <w:pPr>
        <w:pStyle w:val="Normal"/>
        <w:ind w:end="0"/>
        <w:jc w:val="both"/>
        <w:rPr>
          <w:rFonts w:hint="cs"/>
          <w:lang w:eastAsia="he-IL"/>
        </w:rPr>
      </w:pPr>
      <w:r>
        <w:rPr>
          <w:rFonts w:hint="cs"/>
          <w:rtl w:val="true"/>
          <w:lang w:eastAsia="he-IL"/>
        </w:rPr>
        <w:t>אומרת הגמ</w:t>
      </w:r>
      <w:r>
        <w:rPr>
          <w:rFonts w:hint="cs"/>
          <w:rtl w:val="true"/>
          <w:lang w:eastAsia="he-IL"/>
        </w:rPr>
        <w:t>'</w:t>
      </w:r>
      <w:r>
        <w:rPr>
          <w:rStyle w:val="FootnoteCharacters"/>
          <w:rStyle w:val="FootnoteReference"/>
          <w:rtl w:val="true"/>
          <w:lang w:eastAsia="he-IL"/>
        </w:rPr>
        <w:footnoteReference w:id="34"/>
      </w:r>
      <w:r>
        <w:rPr>
          <w:rFonts w:hint="cs"/>
          <w:rtl w:val="true"/>
          <w:lang w:eastAsia="he-IL"/>
        </w:rPr>
        <w:t>:</w:t>
      </w:r>
    </w:p>
    <w:p>
      <w:pPr>
        <w:pStyle w:val="Style13"/>
        <w:ind w:end="0"/>
        <w:jc w:val="both"/>
        <w:rPr>
          <w:rFonts w:hint="cs"/>
        </w:rPr>
      </w:pPr>
      <w:r>
        <w:rPr>
          <w:rtl w:val="true"/>
        </w:rPr>
        <w:t>ריש גלותא בנא ביתא</w:t>
      </w:r>
      <w:r>
        <w:rPr>
          <w:rtl w:val="true"/>
        </w:rPr>
        <w:t xml:space="preserve">, </w:t>
      </w:r>
      <w:r>
        <w:rPr>
          <w:rtl w:val="true"/>
        </w:rPr>
        <w:t>אמר ליה לרב נחמן</w:t>
      </w:r>
      <w:r>
        <w:rPr>
          <w:rtl w:val="true"/>
        </w:rPr>
        <w:t xml:space="preserve">: </w:t>
      </w:r>
      <w:r>
        <w:rPr>
          <w:rtl w:val="true"/>
        </w:rPr>
        <w:t>קבע לי מזוזתא</w:t>
      </w:r>
      <w:r>
        <w:rPr>
          <w:rtl w:val="true"/>
        </w:rPr>
        <w:t xml:space="preserve">, </w:t>
      </w:r>
      <w:r>
        <w:rPr>
          <w:rtl w:val="true"/>
        </w:rPr>
        <w:t>א</w:t>
      </w:r>
      <w:r>
        <w:rPr>
          <w:rtl w:val="true"/>
        </w:rPr>
        <w:t>"</w:t>
      </w:r>
      <w:r>
        <w:rPr>
          <w:rtl w:val="true"/>
        </w:rPr>
        <w:t>ר נחמן</w:t>
      </w:r>
      <w:r>
        <w:rPr>
          <w:rtl w:val="true"/>
        </w:rPr>
        <w:t xml:space="preserve">: </w:t>
      </w:r>
      <w:r>
        <w:rPr>
          <w:rtl w:val="true"/>
        </w:rPr>
        <w:t>תלי דשי ברישא</w:t>
      </w:r>
      <w:r>
        <w:rPr>
          <w:rtl w:val="true"/>
        </w:rPr>
        <w:t>.</w:t>
      </w:r>
    </w:p>
    <w:p>
      <w:pPr>
        <w:pStyle w:val="Normal"/>
        <w:ind w:end="0"/>
        <w:jc w:val="both"/>
        <w:rPr>
          <w:rFonts w:hint="cs"/>
          <w:lang w:eastAsia="he-IL"/>
        </w:rPr>
      </w:pPr>
      <w:r>
        <w:rPr>
          <w:rFonts w:hint="cs"/>
          <w:rtl w:val="true"/>
          <w:lang w:eastAsia="he-IL"/>
        </w:rPr>
        <w:t xml:space="preserve">לדעת </w:t>
      </w:r>
      <w:r>
        <w:rPr>
          <w:rFonts w:hint="cs"/>
          <w:b/>
          <w:b/>
          <w:bCs/>
          <w:rtl w:val="true"/>
          <w:lang w:eastAsia="he-IL"/>
        </w:rPr>
        <w:t>רש</w:t>
      </w:r>
      <w:r>
        <w:rPr>
          <w:rFonts w:hint="cs"/>
          <w:b/>
          <w:bCs/>
          <w:rtl w:val="true"/>
          <w:lang w:eastAsia="he-IL"/>
        </w:rPr>
        <w:t>"</w:t>
      </w:r>
      <w:r>
        <w:rPr>
          <w:rFonts w:hint="cs"/>
          <w:b/>
          <w:b/>
          <w:bCs/>
          <w:rtl w:val="true"/>
          <w:lang w:eastAsia="he-IL"/>
        </w:rPr>
        <w:t xml:space="preserve">י </w:t>
      </w:r>
      <w:r>
        <w:rPr>
          <w:rFonts w:hint="cs"/>
          <w:rtl w:val="true"/>
          <w:lang w:eastAsia="he-IL"/>
        </w:rPr>
        <w:t xml:space="preserve">דשי הוא המשקוף </w:t>
      </w:r>
      <w:r>
        <w:rPr>
          <w:rFonts w:hint="cs"/>
          <w:rtl w:val="true"/>
          <w:lang w:eastAsia="he-IL"/>
        </w:rPr>
        <w:t>(</w:t>
      </w:r>
      <w:r>
        <w:rPr>
          <w:rFonts w:hint="cs"/>
          <w:rtl w:val="true"/>
          <w:lang w:eastAsia="he-IL"/>
        </w:rPr>
        <w:t>הצדדי</w:t>
      </w:r>
      <w:r>
        <w:rPr>
          <w:rFonts w:hint="cs"/>
          <w:rtl w:val="true"/>
          <w:lang w:eastAsia="he-IL"/>
        </w:rPr>
        <w:t xml:space="preserve">), </w:t>
      </w:r>
      <w:r>
        <w:rPr>
          <w:rFonts w:hint="cs"/>
          <w:rtl w:val="true"/>
          <w:lang w:eastAsia="he-IL"/>
        </w:rPr>
        <w:t>ואמר רב נחמן שיחבר את המשקוף לקיר לפני שיתלה עליו את המזוזה</w:t>
      </w:r>
      <w:r>
        <w:rPr>
          <w:rFonts w:hint="cs"/>
          <w:rtl w:val="true"/>
          <w:lang w:eastAsia="he-IL"/>
        </w:rPr>
        <w:t>.</w:t>
      </w:r>
    </w:p>
    <w:p>
      <w:pPr>
        <w:pStyle w:val="Normal"/>
        <w:ind w:end="0"/>
        <w:jc w:val="both"/>
        <w:rPr>
          <w:rFonts w:hint="cs"/>
          <w:lang w:eastAsia="he-IL"/>
        </w:rPr>
      </w:pPr>
      <w:r>
        <w:rPr>
          <w:rFonts w:hint="cs"/>
          <w:rtl w:val="true"/>
          <w:lang w:eastAsia="he-IL"/>
        </w:rPr>
        <w:t xml:space="preserve">לדעת </w:t>
      </w:r>
      <w:r>
        <w:rPr>
          <w:rFonts w:hint="cs"/>
          <w:b/>
          <w:b/>
          <w:bCs/>
          <w:rtl w:val="true"/>
          <w:lang w:eastAsia="he-IL"/>
        </w:rPr>
        <w:t>רא</w:t>
      </w:r>
      <w:r>
        <w:rPr>
          <w:rFonts w:hint="cs"/>
          <w:b/>
          <w:bCs/>
          <w:rtl w:val="true"/>
          <w:lang w:eastAsia="he-IL"/>
        </w:rPr>
        <w:t>"</w:t>
      </w:r>
      <w:r>
        <w:rPr>
          <w:rFonts w:hint="cs"/>
          <w:b/>
          <w:b/>
          <w:bCs/>
          <w:rtl w:val="true"/>
          <w:lang w:eastAsia="he-IL"/>
        </w:rPr>
        <w:t>ש</w:t>
      </w:r>
      <w:r>
        <w:rPr>
          <w:rFonts w:hint="cs"/>
          <w:rtl w:val="true"/>
          <w:lang w:eastAsia="he-IL"/>
        </w:rPr>
        <w:t xml:space="preserve"> דשי הוא היכר ציר </w:t>
      </w:r>
      <w:r>
        <w:rPr>
          <w:rFonts w:hint="cs"/>
          <w:rtl w:val="true"/>
          <w:lang w:eastAsia="he-IL"/>
        </w:rPr>
        <w:t>(</w:t>
      </w:r>
      <w:r>
        <w:rPr>
          <w:rFonts w:hint="cs"/>
          <w:rtl w:val="true"/>
          <w:lang w:eastAsia="he-IL"/>
        </w:rPr>
        <w:t>שהגמ</w:t>
      </w:r>
      <w:r>
        <w:rPr>
          <w:rFonts w:hint="cs"/>
          <w:rtl w:val="true"/>
          <w:lang w:eastAsia="he-IL"/>
        </w:rPr>
        <w:t xml:space="preserve">' </w:t>
      </w:r>
      <w:r>
        <w:rPr>
          <w:rFonts w:hint="cs"/>
          <w:rtl w:val="true"/>
          <w:lang w:eastAsia="he-IL"/>
        </w:rPr>
        <w:t>מדברת עליו לפני כן</w:t>
      </w:r>
      <w:r>
        <w:rPr>
          <w:rFonts w:hint="cs"/>
          <w:rtl w:val="true"/>
          <w:lang w:eastAsia="he-IL"/>
        </w:rPr>
        <w:t xml:space="preserve">), </w:t>
      </w:r>
      <w:r>
        <w:rPr>
          <w:rFonts w:hint="cs"/>
          <w:rtl w:val="true"/>
          <w:lang w:eastAsia="he-IL"/>
        </w:rPr>
        <w:t>וחשש ר</w:t>
      </w:r>
      <w:r>
        <w:rPr>
          <w:rFonts w:hint="cs"/>
          <w:rtl w:val="true"/>
          <w:lang w:eastAsia="he-IL"/>
        </w:rPr>
        <w:t>"</w:t>
      </w:r>
      <w:r>
        <w:rPr>
          <w:rFonts w:hint="cs"/>
          <w:rtl w:val="true"/>
          <w:lang w:eastAsia="he-IL"/>
        </w:rPr>
        <w:t>נ שיהיה תעשה ולא מן העשוי</w:t>
      </w:r>
      <w:r>
        <w:rPr>
          <w:rFonts w:hint="cs"/>
          <w:rtl w:val="true"/>
          <w:lang w:eastAsia="he-IL"/>
        </w:rPr>
        <w:t>.</w:t>
      </w:r>
    </w:p>
    <w:p>
      <w:pPr>
        <w:pStyle w:val="Normal"/>
        <w:ind w:end="0"/>
        <w:jc w:val="both"/>
        <w:rPr>
          <w:rFonts w:hint="cs"/>
          <w:lang w:eastAsia="he-IL"/>
        </w:rPr>
      </w:pPr>
      <w:r>
        <w:rPr>
          <w:rFonts w:hint="cs"/>
          <w:b/>
          <w:b/>
          <w:bCs/>
          <w:rtl w:val="true"/>
          <w:lang w:eastAsia="he-IL"/>
        </w:rPr>
        <w:t>רמב</w:t>
      </w:r>
      <w:r>
        <w:rPr>
          <w:rFonts w:hint="cs"/>
          <w:b/>
          <w:bCs/>
          <w:rtl w:val="true"/>
          <w:lang w:eastAsia="he-IL"/>
        </w:rPr>
        <w:t>"</w:t>
      </w:r>
      <w:r>
        <w:rPr>
          <w:rFonts w:hint="cs"/>
          <w:b/>
          <w:b/>
          <w:bCs/>
          <w:rtl w:val="true"/>
          <w:lang w:eastAsia="he-IL"/>
        </w:rPr>
        <w:t>ם</w:t>
      </w:r>
      <w:r>
        <w:rPr>
          <w:rFonts w:hint="cs"/>
          <w:rtl w:val="true"/>
          <w:lang w:eastAsia="he-IL"/>
        </w:rPr>
        <w:t xml:space="preserve"> סובר שדשי הוא דלת</w:t>
      </w:r>
      <w:r>
        <w:rPr>
          <w:rFonts w:hint="cs"/>
          <w:rtl w:val="true"/>
          <w:lang w:eastAsia="he-IL"/>
        </w:rPr>
        <w:t xml:space="preserve">, </w:t>
      </w:r>
      <w:r>
        <w:rPr>
          <w:rFonts w:hint="cs"/>
          <w:rtl w:val="true"/>
          <w:lang w:eastAsia="he-IL"/>
        </w:rPr>
        <w:t>וכל פתח שאין בו דלתות פטור ממזוזה</w:t>
      </w:r>
      <w:r>
        <w:rPr>
          <w:rFonts w:hint="cs"/>
          <w:rtl w:val="true"/>
          <w:lang w:eastAsia="he-IL"/>
        </w:rPr>
        <w:t>. (</w:t>
      </w:r>
      <w:r>
        <w:rPr>
          <w:rFonts w:hint="cs"/>
          <w:rtl w:val="true"/>
          <w:lang w:eastAsia="he-IL"/>
        </w:rPr>
        <w:t>ויחבר את הדלת ואח</w:t>
      </w:r>
      <w:r>
        <w:rPr>
          <w:rFonts w:hint="cs"/>
          <w:rtl w:val="true"/>
          <w:lang w:eastAsia="he-IL"/>
        </w:rPr>
        <w:t>"</w:t>
      </w:r>
      <w:r>
        <w:rPr>
          <w:rFonts w:hint="cs"/>
          <w:rtl w:val="true"/>
          <w:lang w:eastAsia="he-IL"/>
        </w:rPr>
        <w:t>כ יקבע</w:t>
      </w:r>
      <w:r>
        <w:rPr>
          <w:rFonts w:hint="cs"/>
          <w:rtl w:val="true"/>
          <w:lang w:eastAsia="he-IL"/>
        </w:rPr>
        <w:t>)</w:t>
      </w:r>
    </w:p>
    <w:p>
      <w:pPr>
        <w:pStyle w:val="Normal"/>
        <w:ind w:firstLine="720" w:end="0"/>
        <w:jc w:val="both"/>
        <w:rPr>
          <w:rFonts w:hint="cs"/>
          <w:lang w:eastAsia="he-IL"/>
        </w:rPr>
      </w:pP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 xml:space="preserve"> פסק כרא</w:t>
      </w:r>
      <w:r>
        <w:rPr>
          <w:rFonts w:hint="cs"/>
          <w:rtl w:val="true"/>
          <w:lang w:eastAsia="he-IL"/>
        </w:rPr>
        <w:t>"</w:t>
      </w:r>
      <w:r>
        <w:rPr>
          <w:rFonts w:hint="cs"/>
          <w:rtl w:val="true"/>
          <w:lang w:eastAsia="he-IL"/>
        </w:rPr>
        <w:t xml:space="preserve">ש </w:t>
      </w:r>
      <w:r>
        <w:rPr>
          <w:rFonts w:hint="cs"/>
          <w:rtl w:val="true"/>
          <w:lang w:eastAsia="he-IL"/>
        </w:rPr>
        <w:t>(</w:t>
      </w:r>
      <w:r>
        <w:rPr>
          <w:rFonts w:hint="cs"/>
          <w:rtl w:val="true"/>
          <w:lang w:eastAsia="he-IL"/>
        </w:rPr>
        <w:t>שצריך היכר ציר</w:t>
      </w:r>
      <w:r>
        <w:rPr>
          <w:rFonts w:hint="cs"/>
          <w:rtl w:val="true"/>
          <w:lang w:eastAsia="he-IL"/>
        </w:rPr>
        <w:t xml:space="preserve">) </w:t>
      </w:r>
      <w:r>
        <w:rPr>
          <w:rFonts w:hint="cs"/>
          <w:rtl w:val="true"/>
          <w:lang w:eastAsia="he-IL"/>
        </w:rPr>
        <w:t>וי</w:t>
      </w:r>
      <w:r>
        <w:rPr>
          <w:rFonts w:hint="cs"/>
          <w:rtl w:val="true"/>
          <w:lang w:eastAsia="he-IL"/>
        </w:rPr>
        <w:t>"</w:t>
      </w:r>
      <w:r>
        <w:rPr>
          <w:rFonts w:hint="cs"/>
          <w:rtl w:val="true"/>
          <w:lang w:eastAsia="he-IL"/>
        </w:rPr>
        <w:t>א כרמב</w:t>
      </w:r>
      <w:r>
        <w:rPr>
          <w:rFonts w:hint="cs"/>
          <w:rtl w:val="true"/>
          <w:lang w:eastAsia="he-IL"/>
        </w:rPr>
        <w:t>"</w:t>
      </w:r>
      <w:r>
        <w:rPr>
          <w:rFonts w:hint="cs"/>
          <w:rtl w:val="true"/>
          <w:lang w:eastAsia="he-IL"/>
        </w:rPr>
        <w:t xml:space="preserve">ם </w:t>
      </w:r>
      <w:r>
        <w:rPr>
          <w:rFonts w:hint="cs"/>
          <w:rtl w:val="true"/>
          <w:lang w:eastAsia="he-IL"/>
        </w:rPr>
        <w:t>(</w:t>
      </w:r>
      <w:r>
        <w:rPr>
          <w:rFonts w:hint="cs"/>
          <w:rtl w:val="true"/>
          <w:lang w:eastAsia="he-IL"/>
        </w:rPr>
        <w:t>שצריך דלת</w:t>
      </w:r>
      <w:r>
        <w:rPr>
          <w:rFonts w:hint="cs"/>
          <w:rtl w:val="true"/>
          <w:lang w:eastAsia="he-IL"/>
        </w:rPr>
        <w:t>).</w:t>
      </w:r>
    </w:p>
    <w:p>
      <w:pPr>
        <w:pStyle w:val="Normal"/>
        <w:ind w:end="0"/>
        <w:jc w:val="both"/>
        <w:rPr>
          <w:rFonts w:hint="cs"/>
          <w:color w:val="003366"/>
          <w:lang w:eastAsia="he-IL"/>
        </w:rPr>
      </w:pPr>
      <w:r>
        <w:rPr>
          <w:rFonts w:hint="cs"/>
          <w:color w:val="003366"/>
          <w:rtl w:val="true"/>
          <w:lang w:eastAsia="he-IL"/>
        </w:rPr>
        <w:t xml:space="preserve">כתב </w:t>
      </w:r>
      <w:r>
        <w:rPr>
          <w:rFonts w:hint="cs"/>
          <w:b/>
          <w:b/>
          <w:bCs/>
          <w:color w:val="003366"/>
          <w:rtl w:val="true"/>
          <w:lang w:eastAsia="he-IL"/>
        </w:rPr>
        <w:t>מהר</w:t>
      </w:r>
      <w:r>
        <w:rPr>
          <w:rFonts w:hint="cs"/>
          <w:b/>
          <w:bCs/>
          <w:color w:val="003366"/>
          <w:rtl w:val="true"/>
          <w:lang w:eastAsia="he-IL"/>
        </w:rPr>
        <w:t>"</w:t>
      </w:r>
      <w:r>
        <w:rPr>
          <w:rFonts w:hint="cs"/>
          <w:b/>
          <w:b/>
          <w:bCs/>
          <w:color w:val="003366"/>
          <w:rtl w:val="true"/>
          <w:lang w:eastAsia="he-IL"/>
        </w:rPr>
        <w:t>י מליסא</w:t>
      </w:r>
      <w:r>
        <w:rPr>
          <w:rFonts w:hint="cs"/>
          <w:color w:val="003366"/>
          <w:rtl w:val="true"/>
          <w:lang w:eastAsia="he-IL"/>
        </w:rPr>
        <w:t xml:space="preserve"> שאם הקיר שמימין הנכנסים נמוך מעשרה טפחים יקבע את המזוזה בקיר השמאלי</w:t>
      </w:r>
      <w:r>
        <w:rPr>
          <w:rFonts w:hint="cs"/>
          <w:color w:val="003366"/>
          <w:rtl w:val="true"/>
          <w:lang w:eastAsia="he-IL"/>
        </w:rPr>
        <w:t>. (</w:t>
      </w:r>
      <w:r>
        <w:rPr>
          <w:rFonts w:hint="cs"/>
          <w:color w:val="003366"/>
          <w:rtl w:val="true"/>
          <w:lang w:eastAsia="he-IL"/>
        </w:rPr>
        <w:t>פת</w:t>
      </w:r>
      <w:r>
        <w:rPr>
          <w:rFonts w:hint="cs"/>
          <w:color w:val="003366"/>
          <w:rtl w:val="true"/>
          <w:lang w:eastAsia="he-IL"/>
        </w:rPr>
        <w:t>"</w:t>
      </w:r>
      <w:r>
        <w:rPr>
          <w:rFonts w:hint="cs"/>
          <w:color w:val="003366"/>
          <w:rtl w:val="true"/>
          <w:lang w:eastAsia="he-IL"/>
        </w:rPr>
        <w:t>ש י</w:t>
      </w:r>
      <w:r>
        <w:rPr>
          <w:rFonts w:hint="cs"/>
          <w:color w:val="003366"/>
          <w:rtl w:val="true"/>
          <w:lang w:eastAsia="he-IL"/>
        </w:rPr>
        <w:t>')</w:t>
      </w:r>
    </w:p>
    <w:p>
      <w:pPr>
        <w:pStyle w:val="Normal"/>
        <w:ind w:end="0"/>
        <w:jc w:val="both"/>
        <w:rPr>
          <w:rFonts w:hint="cs"/>
          <w:color w:val="003366"/>
          <w:lang w:eastAsia="he-IL"/>
        </w:rPr>
      </w:pPr>
      <w:r>
        <w:rPr>
          <w:rFonts w:hint="cs"/>
          <w:color w:val="003366"/>
          <w:rtl w:val="true"/>
          <w:lang w:eastAsia="he-IL"/>
        </w:rPr>
        <w:t>ועוד כתב שאם קבע מזוזה כשהיתה דלת ואז עקר את הדלת והחזירה אין לחשוש משום תעולמ</w:t>
      </w:r>
      <w:r>
        <w:rPr>
          <w:rFonts w:hint="cs"/>
          <w:color w:val="003366"/>
          <w:rtl w:val="true"/>
          <w:lang w:eastAsia="he-IL"/>
        </w:rPr>
        <w:t>"</w:t>
      </w:r>
      <w:r>
        <w:rPr>
          <w:rFonts w:hint="cs"/>
          <w:color w:val="003366"/>
          <w:rtl w:val="true"/>
          <w:lang w:eastAsia="he-IL"/>
        </w:rPr>
        <w:t xml:space="preserve">ה מכיוון שבזמן קיום המצווה היה חייב </w:t>
      </w:r>
      <w:r>
        <w:rPr>
          <w:rFonts w:hint="cs"/>
          <w:color w:val="003366"/>
          <w:rtl w:val="true"/>
          <w:lang w:eastAsia="he-IL"/>
        </w:rPr>
        <w:t>(</w:t>
      </w:r>
      <w:r>
        <w:rPr>
          <w:rFonts w:hint="cs"/>
          <w:color w:val="003366"/>
          <w:rtl w:val="true"/>
          <w:lang w:eastAsia="he-IL"/>
        </w:rPr>
        <w:t>פת</w:t>
      </w:r>
      <w:r>
        <w:rPr>
          <w:rFonts w:hint="cs"/>
          <w:color w:val="003366"/>
          <w:rtl w:val="true"/>
          <w:lang w:eastAsia="he-IL"/>
        </w:rPr>
        <w:t>"</w:t>
      </w:r>
      <w:r>
        <w:rPr>
          <w:rFonts w:hint="cs"/>
          <w:color w:val="003366"/>
          <w:rtl w:val="true"/>
          <w:lang w:eastAsia="he-IL"/>
        </w:rPr>
        <w:t>ש יד</w:t>
      </w:r>
      <w:r>
        <w:rPr>
          <w:rFonts w:hint="cs"/>
          <w:color w:val="003366"/>
          <w:rtl w:val="true"/>
          <w:lang w:eastAsia="he-IL"/>
        </w:rPr>
        <w:t>).</w:t>
      </w:r>
    </w:p>
    <w:p>
      <w:pPr>
        <w:pStyle w:val="Normal"/>
        <w:ind w:end="0"/>
        <w:jc w:val="both"/>
        <w:rPr>
          <w:rFonts w:hint="cs"/>
          <w:color w:val="003366"/>
          <w:lang w:eastAsia="he-IL"/>
        </w:rPr>
      </w:pPr>
      <w:r>
        <w:rPr>
          <w:rFonts w:hint="cs"/>
          <w:b/>
          <w:b/>
          <w:bCs/>
          <w:color w:val="003366"/>
          <w:rtl w:val="true"/>
          <w:lang w:eastAsia="he-IL"/>
        </w:rPr>
        <w:t>רעק</w:t>
      </w:r>
      <w:r>
        <w:rPr>
          <w:rFonts w:hint="cs"/>
          <w:b/>
          <w:bCs/>
          <w:color w:val="003366"/>
          <w:rtl w:val="true"/>
          <w:lang w:eastAsia="he-IL"/>
        </w:rPr>
        <w:t>"</w:t>
      </w:r>
      <w:r>
        <w:rPr>
          <w:rFonts w:hint="cs"/>
          <w:b/>
          <w:b/>
          <w:bCs/>
          <w:color w:val="003366"/>
          <w:rtl w:val="true"/>
          <w:lang w:eastAsia="he-IL"/>
        </w:rPr>
        <w:t>א</w:t>
      </w:r>
      <w:r>
        <w:rPr>
          <w:rFonts w:hint="cs"/>
          <w:color w:val="003366"/>
          <w:rtl w:val="true"/>
          <w:lang w:eastAsia="he-IL"/>
        </w:rPr>
        <w:t xml:space="preserve"> </w:t>
      </w:r>
      <w:r>
        <w:rPr>
          <w:rFonts w:hint="cs"/>
          <w:color w:val="003366"/>
          <w:rtl w:val="true"/>
          <w:lang w:eastAsia="he-IL"/>
        </w:rPr>
        <w:t>(</w:t>
      </w:r>
      <w:r>
        <w:rPr>
          <w:rFonts w:hint="cs"/>
          <w:color w:val="003366"/>
          <w:rtl w:val="true"/>
          <w:lang w:eastAsia="he-IL"/>
        </w:rPr>
        <w:t>רפ</w:t>
      </w:r>
      <w:r>
        <w:rPr>
          <w:rFonts w:hint="cs"/>
          <w:color w:val="003366"/>
          <w:rtl w:val="true"/>
          <w:lang w:eastAsia="he-IL"/>
        </w:rPr>
        <w:t>"</w:t>
      </w:r>
      <w:r>
        <w:rPr>
          <w:rFonts w:hint="cs"/>
          <w:color w:val="003366"/>
          <w:rtl w:val="true"/>
          <w:lang w:eastAsia="he-IL"/>
        </w:rPr>
        <w:t>ט ה</w:t>
      </w:r>
      <w:r>
        <w:rPr>
          <w:rFonts w:hint="cs"/>
          <w:color w:val="003366"/>
          <w:rtl w:val="true"/>
          <w:lang w:eastAsia="he-IL"/>
        </w:rPr>
        <w:t xml:space="preserve">) </w:t>
      </w:r>
      <w:r>
        <w:rPr>
          <w:rFonts w:hint="cs"/>
          <w:color w:val="003366"/>
          <w:rtl w:val="true"/>
          <w:lang w:eastAsia="he-IL"/>
        </w:rPr>
        <w:t>כתב בשם מהר</w:t>
      </w:r>
      <w:r>
        <w:rPr>
          <w:rFonts w:hint="cs"/>
          <w:color w:val="003366"/>
          <w:rtl w:val="true"/>
          <w:lang w:eastAsia="he-IL"/>
        </w:rPr>
        <w:t>"</w:t>
      </w:r>
      <w:r>
        <w:rPr>
          <w:rFonts w:hint="cs"/>
          <w:color w:val="003366"/>
          <w:rtl w:val="true"/>
          <w:lang w:eastAsia="he-IL"/>
        </w:rPr>
        <w:t>ש לאסור בזה</w:t>
      </w:r>
      <w:r>
        <w:rPr>
          <w:rFonts w:hint="cs"/>
          <w:color w:val="003366"/>
          <w:rtl w:val="true"/>
          <w:lang w:eastAsia="he-IL"/>
        </w:rPr>
        <w:t xml:space="preserve">, </w:t>
      </w:r>
      <w:r>
        <w:rPr>
          <w:rFonts w:hint="cs"/>
          <w:color w:val="003366"/>
          <w:rtl w:val="true"/>
          <w:lang w:eastAsia="he-IL"/>
        </w:rPr>
        <w:t>אך נראה שסומך על מג</w:t>
      </w:r>
      <w:r>
        <w:rPr>
          <w:rFonts w:hint="cs"/>
          <w:color w:val="003366"/>
          <w:rtl w:val="true"/>
          <w:lang w:eastAsia="he-IL"/>
        </w:rPr>
        <w:t>"</w:t>
      </w:r>
      <w:r>
        <w:rPr>
          <w:rFonts w:hint="cs"/>
          <w:color w:val="003366"/>
          <w:rtl w:val="true"/>
          <w:lang w:eastAsia="he-IL"/>
        </w:rPr>
        <w:t>א להתיר</w:t>
      </w:r>
      <w:r>
        <w:rPr>
          <w:rFonts w:hint="cs"/>
          <w:color w:val="003366"/>
          <w:rtl w:val="true"/>
          <w:lang w:eastAsia="he-IL"/>
        </w:rPr>
        <w:t>.</w:t>
      </w:r>
    </w:p>
    <w:p>
      <w:pPr>
        <w:pStyle w:val="Normal"/>
        <w:ind w:end="0"/>
        <w:jc w:val="both"/>
        <w:rPr>
          <w:rFonts w:hint="cs"/>
          <w:lang w:eastAsia="he-IL"/>
        </w:rPr>
      </w:pPr>
      <w:r>
        <w:rPr>
          <w:rFonts w:hint="cs"/>
          <w:color w:val="003366"/>
          <w:rtl w:val="true"/>
          <w:lang w:eastAsia="he-IL"/>
        </w:rPr>
      </w:r>
    </w:p>
    <w:p>
      <w:pPr>
        <w:pStyle w:val="Normal"/>
        <w:ind w:end="0"/>
        <w:jc w:val="both"/>
        <w:rPr>
          <w:rFonts w:hint="cs"/>
          <w:lang w:eastAsia="he-IL"/>
        </w:rPr>
      </w:pPr>
      <w:r>
        <w:rPr>
          <w:rFonts w:hint="cs"/>
          <w:rtl w:val="true"/>
          <w:lang w:eastAsia="he-IL"/>
        </w:rPr>
        <w:t xml:space="preserve">כתב </w:t>
      </w:r>
      <w:r>
        <w:rPr>
          <w:rFonts w:hint="cs"/>
          <w:b/>
          <w:b/>
          <w:bCs/>
          <w:rtl w:val="true"/>
          <w:lang w:eastAsia="he-IL"/>
        </w:rPr>
        <w:t>רשב</w:t>
      </w:r>
      <w:r>
        <w:rPr>
          <w:rFonts w:hint="cs"/>
          <w:b/>
          <w:bCs/>
          <w:rtl w:val="true"/>
          <w:lang w:eastAsia="he-IL"/>
        </w:rPr>
        <w:t>"</w:t>
      </w:r>
      <w:r>
        <w:rPr>
          <w:rFonts w:hint="cs"/>
          <w:b/>
          <w:b/>
          <w:bCs/>
          <w:rtl w:val="true"/>
          <w:lang w:eastAsia="he-IL"/>
        </w:rPr>
        <w:t>א</w:t>
      </w:r>
      <w:r>
        <w:rPr>
          <w:rFonts w:hint="cs"/>
          <w:rtl w:val="true"/>
          <w:lang w:eastAsia="he-IL"/>
        </w:rPr>
        <w:t xml:space="preserve"> עמוד המחלק את הפתח לשניים</w:t>
      </w:r>
      <w:r>
        <w:rPr>
          <w:rFonts w:hint="cs"/>
          <w:rtl w:val="true"/>
          <w:lang w:eastAsia="he-IL"/>
        </w:rPr>
        <w:t xml:space="preserve">. </w:t>
      </w:r>
      <w:r>
        <w:rPr>
          <w:rFonts w:hint="cs"/>
          <w:rtl w:val="true"/>
          <w:lang w:eastAsia="he-IL"/>
        </w:rPr>
        <w:t xml:space="preserve">אם יש היכר ציר </w:t>
      </w:r>
      <w:r>
        <w:rPr>
          <w:rFonts w:hint="cs"/>
          <w:rtl w:val="true"/>
          <w:lang w:eastAsia="he-IL"/>
        </w:rPr>
        <w:t>(</w:t>
      </w:r>
      <w:r>
        <w:rPr>
          <w:rFonts w:hint="cs"/>
          <w:rtl w:val="true"/>
          <w:lang w:eastAsia="he-IL"/>
        </w:rPr>
        <w:t>שאפשר לחבר בו שתי דלתות נפרדות</w:t>
      </w:r>
      <w:r>
        <w:rPr>
          <w:rFonts w:hint="cs"/>
          <w:rtl w:val="true"/>
          <w:lang w:eastAsia="he-IL"/>
        </w:rPr>
        <w:t xml:space="preserve">) </w:t>
      </w:r>
      <w:r>
        <w:rPr>
          <w:rFonts w:hint="cs"/>
          <w:rtl w:val="true"/>
          <w:lang w:eastAsia="he-IL"/>
        </w:rPr>
        <w:t>בעמוד הוי שני פתחים וכל אחד צריך מזוזה</w:t>
      </w:r>
      <w:r>
        <w:rPr>
          <w:rFonts w:hint="cs"/>
          <w:rtl w:val="true"/>
          <w:lang w:eastAsia="he-IL"/>
        </w:rPr>
        <w:t xml:space="preserve">, </w:t>
      </w:r>
      <w:r>
        <w:rPr>
          <w:rFonts w:hint="cs"/>
          <w:rtl w:val="true"/>
          <w:lang w:eastAsia="he-IL"/>
        </w:rPr>
        <w:t>ואם לאו הוי פתח אחד והעמוד לנוי ואפילו אם העמוד בעובי טפח</w:t>
      </w:r>
      <w:r>
        <w:rPr>
          <w:rFonts w:hint="cs"/>
          <w:rtl w:val="true"/>
          <w:lang w:eastAsia="he-IL"/>
        </w:rPr>
        <w:t xml:space="preserve">. </w:t>
      </w: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end="0"/>
        <w:jc w:val="both"/>
        <w:rPr>
          <w:rFonts w:hint="cs"/>
          <w:lang w:eastAsia="he-IL"/>
        </w:rPr>
      </w:pPr>
      <w:r>
        <w:rPr>
          <w:rFonts w:hint="cs"/>
          <w:rtl w:val="true"/>
          <w:lang w:eastAsia="he-IL"/>
        </w:rPr>
        <w:t>אולם אם עשו בשער גדול פתח קטן</w:t>
      </w:r>
      <w:r>
        <w:rPr>
          <w:rFonts w:hint="cs"/>
          <w:rtl w:val="true"/>
          <w:lang w:eastAsia="he-IL"/>
        </w:rPr>
        <w:t xml:space="preserve">, </w:t>
      </w:r>
      <w:r>
        <w:rPr>
          <w:rFonts w:hint="cs"/>
          <w:rtl w:val="true"/>
          <w:lang w:eastAsia="he-IL"/>
        </w:rPr>
        <w:t>והפתח הקטן נפתח בפני עצמו הוא צריך מזוזה</w:t>
      </w:r>
      <w:r>
        <w:rPr>
          <w:rFonts w:hint="cs"/>
          <w:rtl w:val="true"/>
          <w:lang w:eastAsia="he-IL"/>
        </w:rPr>
        <w:t xml:space="preserve">. </w:t>
      </w:r>
      <w:r>
        <w:rPr>
          <w:rFonts w:hint="cs"/>
          <w:rtl w:val="true"/>
          <w:lang w:eastAsia="he-IL"/>
        </w:rPr>
        <w:t xml:space="preserve">וכן כתב </w:t>
      </w:r>
      <w:r>
        <w:rPr>
          <w:rFonts w:hint="cs"/>
          <w:b/>
          <w:b/>
          <w:bCs/>
          <w:u w:val="single"/>
          <w:rtl w:val="true"/>
          <w:lang w:eastAsia="he-IL"/>
        </w:rPr>
        <w:t>ט</w:t>
      </w:r>
      <w:r>
        <w:rPr>
          <w:rFonts w:hint="cs"/>
          <w:b/>
          <w:bCs/>
          <w:u w:val="single"/>
          <w:rtl w:val="true"/>
          <w:lang w:eastAsia="he-IL"/>
        </w:rPr>
        <w:t>"</w:t>
      </w:r>
      <w:r>
        <w:rPr>
          <w:rFonts w:hint="cs"/>
          <w:b/>
          <w:b/>
          <w:bCs/>
          <w:u w:val="single"/>
          <w:rtl w:val="true"/>
          <w:lang w:eastAsia="he-IL"/>
        </w:rPr>
        <w:t>ז</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b/>
          <w:bCs/>
          <w:lang w:eastAsia="he-IL"/>
        </w:rPr>
      </w:pPr>
      <w:r>
        <w:rPr>
          <w:rFonts w:hint="cs"/>
          <w:b/>
          <w:b/>
          <w:bCs/>
          <w:rtl w:val="true"/>
          <w:lang w:eastAsia="he-IL"/>
        </w:rPr>
        <w:t>הרבה פתחים מהבית</w:t>
      </w:r>
    </w:p>
    <w:p>
      <w:pPr>
        <w:pStyle w:val="Normal"/>
        <w:ind w:end="0"/>
        <w:jc w:val="both"/>
        <w:rPr>
          <w:rFonts w:hint="cs"/>
          <w:lang w:eastAsia="he-IL"/>
        </w:rPr>
      </w:pPr>
      <w:r>
        <w:rPr>
          <w:rFonts w:hint="cs"/>
          <w:rtl w:val="true"/>
          <w:lang w:eastAsia="he-IL"/>
        </w:rPr>
        <w:t>אומרת הגמ</w:t>
      </w:r>
      <w:r>
        <w:rPr>
          <w:rFonts w:hint="cs"/>
          <w:rtl w:val="true"/>
          <w:lang w:eastAsia="he-IL"/>
        </w:rPr>
        <w:t>'</w:t>
      </w:r>
      <w:r>
        <w:rPr>
          <w:rStyle w:val="FootnoteCharacters"/>
          <w:rStyle w:val="FootnoteReference"/>
          <w:rtl w:val="true"/>
          <w:lang w:eastAsia="he-IL"/>
        </w:rPr>
        <w:footnoteReference w:id="35"/>
      </w:r>
      <w:r>
        <w:rPr>
          <w:rFonts w:hint="cs"/>
          <w:rtl w:val="true"/>
          <w:lang w:eastAsia="he-IL"/>
        </w:rPr>
        <w:t>:</w:t>
      </w:r>
    </w:p>
    <w:p>
      <w:pPr>
        <w:pStyle w:val="Style13"/>
        <w:ind w:end="0"/>
        <w:jc w:val="both"/>
        <w:rPr>
          <w:rFonts w:hint="cs"/>
        </w:rPr>
      </w:pPr>
      <w:r>
        <w:rPr>
          <w:rtl w:val="true"/>
        </w:rPr>
        <w:t>אמר רב פפא</w:t>
      </w:r>
      <w:r>
        <w:rPr>
          <w:rtl w:val="true"/>
        </w:rPr>
        <w:t xml:space="preserve">: </w:t>
      </w:r>
      <w:r>
        <w:rPr>
          <w:rtl w:val="true"/>
        </w:rPr>
        <w:t>שמע מינה מדרב הונא</w:t>
      </w:r>
      <w:r>
        <w:rPr>
          <w:rtl w:val="true"/>
        </w:rPr>
        <w:t xml:space="preserve">, </w:t>
      </w:r>
      <w:r>
        <w:rPr>
          <w:rtl w:val="true"/>
        </w:rPr>
        <w:t xml:space="preserve">האי אינדרונא דאית ליה ארבעה באבי </w:t>
      </w:r>
      <w:r>
        <w:rPr>
          <w:rtl w:val="true"/>
        </w:rPr>
        <w:t xml:space="preserve">- </w:t>
      </w:r>
      <w:r>
        <w:rPr>
          <w:rtl w:val="true"/>
        </w:rPr>
        <w:t>חייב בארבע מזוזות</w:t>
      </w:r>
      <w:r>
        <w:rPr>
          <w:rtl w:val="true"/>
        </w:rPr>
        <w:t xml:space="preserve">. </w:t>
      </w:r>
      <w:r>
        <w:rPr>
          <w:rtl w:val="true"/>
        </w:rPr>
        <w:t>פשיטא</w:t>
      </w:r>
      <w:r>
        <w:rPr>
          <w:rtl w:val="true"/>
        </w:rPr>
        <w:t xml:space="preserve">! </w:t>
      </w:r>
      <w:r>
        <w:rPr>
          <w:rtl w:val="true"/>
        </w:rPr>
        <w:t>לא צריכא</w:t>
      </w:r>
      <w:r>
        <w:rPr>
          <w:rtl w:val="true"/>
        </w:rPr>
        <w:t xml:space="preserve">, </w:t>
      </w:r>
      <w:r>
        <w:rPr>
          <w:rtl w:val="true"/>
        </w:rPr>
        <w:t>אף על גב דרגיל בחד</w:t>
      </w:r>
      <w:r>
        <w:rPr>
          <w:rtl w:val="true"/>
        </w:rPr>
        <w:t>.</w:t>
      </w:r>
    </w:p>
    <w:p>
      <w:pPr>
        <w:pStyle w:val="Style13"/>
        <w:ind w:end="0"/>
        <w:jc w:val="both"/>
        <w:rPr/>
      </w:pPr>
      <w:r>
        <w:rPr>
          <w:rtl w:val="true"/>
        </w:rPr>
        <w:t>ההיא פיתחא דעייל ביה רבי לבי מדרשא לא הוה לה מזוזה</w:t>
      </w:r>
      <w:r>
        <w:rPr>
          <w:rtl w:val="true"/>
        </w:rPr>
        <w:t xml:space="preserve">! </w:t>
      </w:r>
      <w:r>
        <w:rPr>
          <w:rtl w:val="true"/>
        </w:rPr>
        <w:t>איני</w:t>
      </w:r>
      <w:r>
        <w:rPr>
          <w:rtl w:val="true"/>
        </w:rPr>
        <w:t xml:space="preserve">? </w:t>
      </w:r>
      <w:r>
        <w:rPr>
          <w:rtl w:val="true"/>
        </w:rPr>
        <w:t>והא ההוא פיתחא דהוה עייל בה רב הונא לבי מדרשא והויא לה מזוזה</w:t>
      </w:r>
      <w:r>
        <w:rPr>
          <w:rtl w:val="true"/>
        </w:rPr>
        <w:t xml:space="preserve">! </w:t>
      </w:r>
      <w:r>
        <w:rPr>
          <w:rtl w:val="true"/>
        </w:rPr>
        <w:t>ההוא רגיל הוה</w:t>
      </w:r>
      <w:r>
        <w:rPr>
          <w:rtl w:val="true"/>
        </w:rPr>
        <w:t xml:space="preserve">, </w:t>
      </w:r>
      <w:r>
        <w:rPr>
          <w:rtl w:val="true"/>
        </w:rPr>
        <w:t>דאמר רב יהודה אמר רב</w:t>
      </w:r>
      <w:r>
        <w:rPr>
          <w:rtl w:val="true"/>
        </w:rPr>
        <w:t xml:space="preserve">: </w:t>
      </w:r>
      <w:r>
        <w:rPr>
          <w:rtl w:val="true"/>
        </w:rPr>
        <w:t>במזוזה הלך אחר הרגיל</w:t>
      </w:r>
      <w:r>
        <w:rPr>
          <w:rtl w:val="true"/>
        </w:rPr>
        <w:t>.</w:t>
      </w:r>
    </w:p>
    <w:p>
      <w:pPr>
        <w:pStyle w:val="Normal"/>
        <w:ind w:end="0"/>
        <w:jc w:val="both"/>
        <w:rPr>
          <w:rFonts w:hint="cs"/>
          <w:lang w:eastAsia="he-IL"/>
        </w:rPr>
      </w:pPr>
      <w:r>
        <w:rPr>
          <w:rFonts w:hint="cs"/>
          <w:b/>
          <w:b/>
          <w:bCs/>
          <w:rtl w:val="true"/>
          <w:lang w:eastAsia="he-IL"/>
        </w:rPr>
        <w:t>רש</w:t>
      </w:r>
      <w:r>
        <w:rPr>
          <w:rFonts w:hint="cs"/>
          <w:b/>
          <w:bCs/>
          <w:rtl w:val="true"/>
          <w:lang w:eastAsia="he-IL"/>
        </w:rPr>
        <w:t>"</w:t>
      </w:r>
      <w:r>
        <w:rPr>
          <w:rFonts w:hint="cs"/>
          <w:b/>
          <w:b/>
          <w:bCs/>
          <w:rtl w:val="true"/>
          <w:lang w:eastAsia="he-IL"/>
        </w:rPr>
        <w:t>י</w:t>
      </w:r>
      <w:r>
        <w:rPr>
          <w:rFonts w:hint="cs"/>
          <w:rtl w:val="true"/>
          <w:lang w:eastAsia="he-IL"/>
        </w:rPr>
        <w:t xml:space="preserve"> מבאר שכאשר יש שתי דלתות</w:t>
      </w:r>
      <w:r>
        <w:rPr>
          <w:rFonts w:hint="cs"/>
          <w:rtl w:val="true"/>
          <w:lang w:eastAsia="he-IL"/>
        </w:rPr>
        <w:t xml:space="preserve">, </w:t>
      </w:r>
      <w:r>
        <w:rPr>
          <w:rFonts w:hint="cs"/>
          <w:rtl w:val="true"/>
          <w:lang w:eastAsia="he-IL"/>
        </w:rPr>
        <w:t>דלת שלא משתמשים בה בטלה לשניה ואינה צריכה מזוזה</w:t>
      </w:r>
      <w:r>
        <w:rPr>
          <w:rFonts w:hint="cs"/>
          <w:rtl w:val="true"/>
          <w:lang w:eastAsia="he-IL"/>
        </w:rPr>
        <w:t>.</w:t>
      </w:r>
    </w:p>
    <w:p>
      <w:pPr>
        <w:pStyle w:val="Normal"/>
        <w:ind w:end="0"/>
        <w:jc w:val="both"/>
        <w:rPr>
          <w:rFonts w:hint="cs"/>
          <w:lang w:eastAsia="he-IL"/>
        </w:rPr>
      </w:pPr>
      <w:r>
        <w:rPr>
          <w:rFonts w:hint="cs"/>
          <w:rtl w:val="true"/>
          <w:lang w:eastAsia="he-IL"/>
        </w:rPr>
        <w:t>בשם</w:t>
      </w:r>
      <w:r>
        <w:rPr>
          <w:rFonts w:hint="cs"/>
          <w:b/>
          <w:b/>
          <w:bCs/>
          <w:rtl w:val="true"/>
          <w:lang w:eastAsia="he-IL"/>
        </w:rPr>
        <w:t xml:space="preserve"> הגאונים</w:t>
      </w:r>
      <w:r>
        <w:rPr>
          <w:rFonts w:hint="cs"/>
          <w:rtl w:val="true"/>
          <w:lang w:eastAsia="he-IL"/>
        </w:rPr>
        <w:t xml:space="preserve"> מבאר רש</w:t>
      </w:r>
      <w:r>
        <w:rPr>
          <w:rFonts w:hint="cs"/>
          <w:rtl w:val="true"/>
          <w:lang w:eastAsia="he-IL"/>
        </w:rPr>
        <w:t>"</w:t>
      </w:r>
      <w:r>
        <w:rPr>
          <w:rFonts w:hint="cs"/>
          <w:rtl w:val="true"/>
          <w:lang w:eastAsia="he-IL"/>
        </w:rPr>
        <w:t>י שהמיוחד בפתח של רבי שהיה עשוי לו לבדו</w:t>
      </w:r>
      <w:r>
        <w:rPr>
          <w:rFonts w:hint="cs"/>
          <w:rtl w:val="true"/>
          <w:lang w:eastAsia="he-IL"/>
        </w:rPr>
        <w:t xml:space="preserve">. </w:t>
      </w:r>
      <w:r>
        <w:rPr>
          <w:rFonts w:hint="cs"/>
          <w:rtl w:val="true"/>
          <w:lang w:eastAsia="he-IL"/>
        </w:rPr>
        <w:t>אולם אם יש פתח שכולם משתמשים בו חייב מזוזה</w:t>
      </w:r>
      <w:r>
        <w:rPr>
          <w:rFonts w:hint="cs"/>
          <w:rtl w:val="true"/>
          <w:lang w:eastAsia="he-IL"/>
        </w:rPr>
        <w:t xml:space="preserve">. </w:t>
      </w:r>
      <w:r>
        <w:rPr>
          <w:rFonts w:hint="cs"/>
          <w:rtl w:val="true"/>
          <w:lang w:eastAsia="he-IL"/>
        </w:rPr>
        <w:t>ואף אם פחת השימוש בו עדין הוא צריך מזוזה</w:t>
      </w:r>
      <w:r>
        <w:rPr>
          <w:rFonts w:hint="cs"/>
          <w:rtl w:val="true"/>
          <w:lang w:eastAsia="he-IL"/>
        </w:rPr>
        <w:t>.</w:t>
      </w:r>
    </w:p>
    <w:p>
      <w:pPr>
        <w:pStyle w:val="Normal"/>
        <w:ind w:end="0"/>
        <w:jc w:val="both"/>
        <w:rPr>
          <w:rFonts w:hint="cs"/>
          <w:lang w:eastAsia="he-IL"/>
        </w:rPr>
      </w:pPr>
      <w:r>
        <w:rPr>
          <w:rFonts w:hint="cs"/>
          <w:b/>
          <w:b/>
          <w:bCs/>
          <w:rtl w:val="true"/>
          <w:lang w:eastAsia="he-IL"/>
        </w:rPr>
        <w:t>רמב</w:t>
      </w:r>
      <w:r>
        <w:rPr>
          <w:rFonts w:hint="cs"/>
          <w:b/>
          <w:bCs/>
          <w:rtl w:val="true"/>
          <w:lang w:eastAsia="he-IL"/>
        </w:rPr>
        <w:t>"</w:t>
      </w:r>
      <w:r>
        <w:rPr>
          <w:rFonts w:hint="cs"/>
          <w:b/>
          <w:b/>
          <w:bCs/>
          <w:rtl w:val="true"/>
          <w:lang w:eastAsia="he-IL"/>
        </w:rPr>
        <w:t>ם</w:t>
      </w:r>
      <w:r>
        <w:rPr>
          <w:rFonts w:hint="cs"/>
          <w:rtl w:val="true"/>
          <w:lang w:eastAsia="he-IL"/>
        </w:rPr>
        <w:t xml:space="preserve"> כתב שבית שיש לו הרבה פתחים</w:t>
      </w:r>
      <w:r>
        <w:rPr>
          <w:rFonts w:hint="cs"/>
          <w:rtl w:val="true"/>
          <w:lang w:eastAsia="he-IL"/>
        </w:rPr>
        <w:t xml:space="preserve">, </w:t>
      </w:r>
      <w:r>
        <w:rPr>
          <w:rFonts w:hint="cs"/>
          <w:rtl w:val="true"/>
          <w:lang w:eastAsia="he-IL"/>
        </w:rPr>
        <w:t>אפילו רגיל להכנס ולצאת רק באחד מהם כולם חייבים במזוזה</w:t>
      </w:r>
      <w:r>
        <w:rPr>
          <w:rFonts w:hint="cs"/>
          <w:rtl w:val="true"/>
          <w:lang w:eastAsia="he-IL"/>
        </w:rPr>
        <w:t xml:space="preserve">. </w:t>
      </w:r>
      <w:r>
        <w:rPr>
          <w:rFonts w:hint="cs"/>
          <w:rtl w:val="true"/>
          <w:lang w:eastAsia="he-IL"/>
        </w:rPr>
        <w:t xml:space="preserve">ומה שנאמר </w:t>
      </w:r>
      <w:r>
        <w:rPr>
          <w:rFonts w:hint="cs"/>
          <w:rtl w:val="true"/>
          <w:lang w:eastAsia="he-IL"/>
        </w:rPr>
        <w:t>"</w:t>
      </w:r>
      <w:r>
        <w:rPr>
          <w:rFonts w:hint="cs"/>
          <w:rtl w:val="true"/>
          <w:lang w:eastAsia="he-IL"/>
        </w:rPr>
        <w:t>הלך אחר הרגיל</w:t>
      </w:r>
      <w:r>
        <w:rPr>
          <w:rFonts w:hint="cs"/>
          <w:rtl w:val="true"/>
          <w:lang w:eastAsia="he-IL"/>
        </w:rPr>
        <w:t xml:space="preserve">" </w:t>
      </w:r>
      <w:r>
        <w:rPr>
          <w:rFonts w:hint="cs"/>
          <w:rtl w:val="true"/>
          <w:lang w:eastAsia="he-IL"/>
        </w:rPr>
        <w:t>הוא רק בפתח מביתו לביהכ</w:t>
      </w:r>
      <w:r>
        <w:rPr>
          <w:rFonts w:hint="cs"/>
          <w:rtl w:val="true"/>
          <w:lang w:eastAsia="he-IL"/>
        </w:rPr>
        <w:t>"</w:t>
      </w:r>
      <w:r>
        <w:rPr>
          <w:rFonts w:hint="cs"/>
          <w:rtl w:val="true"/>
          <w:lang w:eastAsia="he-IL"/>
        </w:rPr>
        <w:t>נ או לביהמ</w:t>
      </w:r>
      <w:r>
        <w:rPr>
          <w:rFonts w:hint="cs"/>
          <w:rtl w:val="true"/>
          <w:lang w:eastAsia="he-IL"/>
        </w:rPr>
        <w:t>"</w:t>
      </w:r>
      <w:r>
        <w:rPr>
          <w:rFonts w:hint="cs"/>
          <w:rtl w:val="true"/>
          <w:lang w:eastAsia="he-IL"/>
        </w:rPr>
        <w:t>ד</w:t>
      </w:r>
      <w:r>
        <w:rPr>
          <w:rFonts w:hint="cs"/>
          <w:rtl w:val="true"/>
          <w:lang w:eastAsia="he-IL"/>
        </w:rPr>
        <w:t>.</w:t>
      </w:r>
    </w:p>
    <w:p>
      <w:pPr>
        <w:pStyle w:val="Normal"/>
        <w:ind w:firstLine="720" w:end="0"/>
        <w:jc w:val="both"/>
        <w:rPr>
          <w:rFonts w:hint="cs"/>
          <w:lang w:eastAsia="he-IL"/>
        </w:rPr>
      </w:pP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 xml:space="preserve"> פסק כגאונים </w:t>
      </w:r>
      <w:r>
        <w:rPr>
          <w:rFonts w:hint="cs"/>
          <w:rtl w:val="true"/>
          <w:lang w:eastAsia="he-IL"/>
        </w:rPr>
        <w:t>(</w:t>
      </w:r>
      <w:r>
        <w:rPr>
          <w:rFonts w:hint="cs"/>
          <w:rtl w:val="true"/>
          <w:lang w:eastAsia="he-IL"/>
        </w:rPr>
        <w:t>יז</w:t>
      </w:r>
      <w:r>
        <w:rPr>
          <w:rFonts w:hint="cs"/>
          <w:rtl w:val="true"/>
          <w:lang w:eastAsia="he-IL"/>
        </w:rPr>
        <w:t xml:space="preserve">) </w:t>
      </w:r>
      <w:r>
        <w:rPr>
          <w:rFonts w:hint="cs"/>
          <w:rtl w:val="true"/>
          <w:lang w:eastAsia="he-IL"/>
        </w:rPr>
        <w:t>וכרמב</w:t>
      </w:r>
      <w:r>
        <w:rPr>
          <w:rFonts w:hint="cs"/>
          <w:rtl w:val="true"/>
          <w:lang w:eastAsia="he-IL"/>
        </w:rPr>
        <w:t>"</w:t>
      </w:r>
      <w:r>
        <w:rPr>
          <w:rFonts w:hint="cs"/>
          <w:rtl w:val="true"/>
          <w:lang w:eastAsia="he-IL"/>
        </w:rPr>
        <w:t xml:space="preserve">ם </w:t>
      </w:r>
      <w:r>
        <w:rPr>
          <w:rFonts w:hint="cs"/>
          <w:rtl w:val="true"/>
          <w:lang w:eastAsia="he-IL"/>
        </w:rPr>
        <w:t>(</w:t>
      </w:r>
      <w:r>
        <w:rPr>
          <w:rFonts w:hint="cs"/>
          <w:rtl w:val="true"/>
          <w:lang w:eastAsia="he-IL"/>
        </w:rPr>
        <w:t>יח</w:t>
      </w:r>
      <w:r>
        <w:rPr>
          <w:rFonts w:hint="cs"/>
          <w:rtl w:val="true"/>
          <w:lang w:eastAsia="he-IL"/>
        </w:rPr>
        <w:t xml:space="preserve">) </w:t>
      </w:r>
      <w:r>
        <w:rPr>
          <w:rFonts w:hint="cs"/>
          <w:rtl w:val="true"/>
          <w:lang w:eastAsia="he-IL"/>
        </w:rPr>
        <w:t>אך לא הזכיר את בית המדרש</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color w:val="993300"/>
          <w:lang w:eastAsia="he-IL"/>
        </w:rPr>
      </w:pPr>
      <w:r>
        <w:rPr>
          <w:rFonts w:hint="cs"/>
          <w:color w:val="993300"/>
          <w:rtl w:val="true"/>
          <w:lang w:eastAsia="he-IL"/>
        </w:rPr>
        <w:t>ב</w:t>
      </w:r>
      <w:r>
        <w:rPr>
          <w:rFonts w:hint="cs"/>
          <w:b/>
          <w:b/>
          <w:bCs/>
          <w:color w:val="993300"/>
          <w:rtl w:val="true"/>
          <w:lang w:eastAsia="he-IL"/>
        </w:rPr>
        <w:t>אגרות משה</w:t>
      </w:r>
      <w:r>
        <w:rPr>
          <w:rStyle w:val="FootnoteCharacters"/>
          <w:rStyle w:val="FootnoteReference"/>
          <w:color w:val="993300"/>
          <w:rtl w:val="true"/>
          <w:lang w:eastAsia="he-IL"/>
        </w:rPr>
        <w:footnoteReference w:id="36"/>
      </w:r>
      <w:r>
        <w:rPr>
          <w:rFonts w:hint="cs"/>
          <w:color w:val="993300"/>
          <w:rtl w:val="true"/>
          <w:lang w:eastAsia="he-IL"/>
        </w:rPr>
        <w:t xml:space="preserve"> מקשה שסעיפים יז ו</w:t>
      </w:r>
      <w:r>
        <w:rPr>
          <w:rFonts w:hint="cs"/>
          <w:color w:val="993300"/>
          <w:rtl w:val="true"/>
          <w:lang w:eastAsia="he-IL"/>
        </w:rPr>
        <w:t>-</w:t>
      </w:r>
      <w:r>
        <w:rPr>
          <w:rFonts w:hint="cs"/>
          <w:color w:val="993300"/>
          <w:rtl w:val="true"/>
          <w:lang w:eastAsia="he-IL"/>
        </w:rPr>
        <w:t>יח סותרים זא</w:t>
      </w:r>
      <w:r>
        <w:rPr>
          <w:rFonts w:hint="cs"/>
          <w:color w:val="993300"/>
          <w:rtl w:val="true"/>
          <w:lang w:eastAsia="he-IL"/>
        </w:rPr>
        <w:t>"</w:t>
      </w:r>
      <w:r>
        <w:rPr>
          <w:rFonts w:hint="cs"/>
          <w:color w:val="993300"/>
          <w:rtl w:val="true"/>
          <w:lang w:eastAsia="he-IL"/>
        </w:rPr>
        <w:t>ז</w:t>
      </w:r>
      <w:r>
        <w:rPr>
          <w:rFonts w:hint="cs"/>
          <w:color w:val="993300"/>
          <w:rtl w:val="true"/>
          <w:lang w:eastAsia="he-IL"/>
        </w:rPr>
        <w:t xml:space="preserve">. </w:t>
      </w:r>
      <w:r>
        <w:rPr>
          <w:rFonts w:hint="cs"/>
          <w:color w:val="993300"/>
          <w:rtl w:val="true"/>
          <w:lang w:eastAsia="he-IL"/>
        </w:rPr>
        <w:t>ב</w:t>
      </w:r>
      <w:r>
        <w:rPr>
          <w:rFonts w:hint="cs"/>
          <w:color w:val="993300"/>
          <w:rtl w:val="true"/>
          <w:lang w:eastAsia="he-IL"/>
        </w:rPr>
        <w:t>-</w:t>
      </w:r>
      <w:r>
        <w:rPr>
          <w:rFonts w:hint="cs"/>
          <w:color w:val="993300"/>
          <w:rtl w:val="true"/>
          <w:lang w:eastAsia="he-IL"/>
        </w:rPr>
        <w:t>יז רק אם מלכתחילה היו משתמשים בכולם ואח</w:t>
      </w:r>
      <w:r>
        <w:rPr>
          <w:rFonts w:hint="cs"/>
          <w:color w:val="993300"/>
          <w:rtl w:val="true"/>
          <w:lang w:eastAsia="he-IL"/>
        </w:rPr>
        <w:t>"</w:t>
      </w:r>
      <w:r>
        <w:rPr>
          <w:rFonts w:hint="cs"/>
          <w:color w:val="993300"/>
          <w:rtl w:val="true"/>
          <w:lang w:eastAsia="he-IL"/>
        </w:rPr>
        <w:t>כ נתמעטו הדיורים בחלקם</w:t>
      </w:r>
      <w:r>
        <w:rPr>
          <w:rFonts w:hint="cs"/>
          <w:color w:val="993300"/>
          <w:rtl w:val="true"/>
          <w:lang w:eastAsia="he-IL"/>
        </w:rPr>
        <w:t xml:space="preserve">, </w:t>
      </w:r>
      <w:r>
        <w:rPr>
          <w:rFonts w:hint="cs"/>
          <w:color w:val="993300"/>
          <w:rtl w:val="true"/>
          <w:lang w:eastAsia="he-IL"/>
        </w:rPr>
        <w:t>כולם חייבים במזוזה</w:t>
      </w:r>
      <w:r>
        <w:rPr>
          <w:rFonts w:hint="cs"/>
          <w:color w:val="993300"/>
          <w:rtl w:val="true"/>
          <w:lang w:eastAsia="he-IL"/>
        </w:rPr>
        <w:t xml:space="preserve">. </w:t>
      </w:r>
      <w:r>
        <w:rPr>
          <w:rFonts w:hint="cs"/>
          <w:color w:val="993300"/>
          <w:rtl w:val="true"/>
          <w:lang w:eastAsia="he-IL"/>
        </w:rPr>
        <w:t>ב</w:t>
      </w:r>
      <w:r>
        <w:rPr>
          <w:rFonts w:hint="cs"/>
          <w:color w:val="993300"/>
          <w:rtl w:val="true"/>
          <w:lang w:eastAsia="he-IL"/>
        </w:rPr>
        <w:t>-</w:t>
      </w:r>
      <w:r>
        <w:rPr>
          <w:rFonts w:hint="cs"/>
          <w:color w:val="993300"/>
          <w:rtl w:val="true"/>
          <w:lang w:eastAsia="he-IL"/>
        </w:rPr>
        <w:t>יח אפילו אם מלכתחילה לא כל הפתחים היו בשימוש</w:t>
      </w:r>
      <w:r>
        <w:rPr>
          <w:rFonts w:hint="cs"/>
          <w:color w:val="993300"/>
          <w:rtl w:val="true"/>
          <w:lang w:eastAsia="he-IL"/>
        </w:rPr>
        <w:t xml:space="preserve">, </w:t>
      </w:r>
      <w:r>
        <w:rPr>
          <w:rFonts w:hint="cs"/>
          <w:color w:val="993300"/>
          <w:rtl w:val="true"/>
          <w:lang w:eastAsia="he-IL"/>
        </w:rPr>
        <w:t>כולם חייבים</w:t>
      </w:r>
      <w:r>
        <w:rPr>
          <w:rFonts w:hint="cs"/>
          <w:color w:val="993300"/>
          <w:rtl w:val="true"/>
          <w:lang w:eastAsia="he-IL"/>
        </w:rPr>
        <w:t xml:space="preserve">. </w:t>
      </w:r>
      <w:r>
        <w:rPr>
          <w:rFonts w:hint="cs"/>
          <w:color w:val="993300"/>
          <w:rtl w:val="true"/>
          <w:lang w:eastAsia="he-IL"/>
        </w:rPr>
        <w:t xml:space="preserve">ואם נאמר שאין לדייק ולאו דוקא </w:t>
      </w:r>
      <w:r>
        <w:rPr>
          <w:rFonts w:hint="cs"/>
          <w:color w:val="993300"/>
          <w:rtl w:val="true"/>
          <w:lang w:eastAsia="he-IL"/>
        </w:rPr>
        <w:t>(</w:t>
      </w:r>
      <w:r>
        <w:rPr>
          <w:rFonts w:hint="cs"/>
          <w:color w:val="993300"/>
          <w:rtl w:val="true"/>
          <w:lang w:eastAsia="he-IL"/>
        </w:rPr>
        <w:t>כמו פרישה</w:t>
      </w:r>
      <w:r>
        <w:rPr>
          <w:rFonts w:hint="cs"/>
          <w:color w:val="993300"/>
          <w:rtl w:val="true"/>
          <w:lang w:eastAsia="he-IL"/>
        </w:rPr>
        <w:t xml:space="preserve">), </w:t>
      </w:r>
      <w:r>
        <w:rPr>
          <w:rFonts w:hint="cs"/>
          <w:color w:val="993300"/>
          <w:rtl w:val="true"/>
          <w:lang w:eastAsia="he-IL"/>
        </w:rPr>
        <w:t>מדוע חוזר השו</w:t>
      </w:r>
      <w:r>
        <w:rPr>
          <w:rFonts w:hint="cs"/>
          <w:color w:val="993300"/>
          <w:rtl w:val="true"/>
          <w:lang w:eastAsia="he-IL"/>
        </w:rPr>
        <w:t>"</w:t>
      </w:r>
      <w:r>
        <w:rPr>
          <w:rFonts w:hint="cs"/>
          <w:color w:val="993300"/>
          <w:rtl w:val="true"/>
          <w:lang w:eastAsia="he-IL"/>
        </w:rPr>
        <w:t>ע על עצמו</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t>ולכן מסכם שיש חילוק בין סע</w:t>
      </w:r>
      <w:r>
        <w:rPr>
          <w:rFonts w:hint="cs"/>
          <w:color w:val="993300"/>
          <w:rtl w:val="true"/>
          <w:lang w:eastAsia="he-IL"/>
        </w:rPr>
        <w:t xml:space="preserve">' </w:t>
      </w:r>
      <w:r>
        <w:rPr>
          <w:rFonts w:hint="cs"/>
          <w:color w:val="993300"/>
          <w:rtl w:val="true"/>
          <w:lang w:eastAsia="he-IL"/>
        </w:rPr>
        <w:t>יז שמדבר שכל הפתחים פונים למקום אחד</w:t>
      </w:r>
      <w:r>
        <w:rPr>
          <w:rFonts w:hint="cs"/>
          <w:color w:val="993300"/>
          <w:rtl w:val="true"/>
          <w:lang w:eastAsia="he-IL"/>
        </w:rPr>
        <w:t xml:space="preserve">, </w:t>
      </w:r>
      <w:r>
        <w:rPr>
          <w:rFonts w:hint="cs"/>
          <w:color w:val="993300"/>
          <w:rtl w:val="true"/>
          <w:lang w:eastAsia="he-IL"/>
        </w:rPr>
        <w:t>ואז צריך שמהתחלה כולם יהיו בשימוש כדי שיתחייבו במזוזה</w:t>
      </w:r>
      <w:r>
        <w:rPr>
          <w:rFonts w:hint="cs"/>
          <w:color w:val="993300"/>
          <w:rtl w:val="true"/>
          <w:lang w:eastAsia="he-IL"/>
        </w:rPr>
        <w:t xml:space="preserve">. </w:t>
      </w:r>
      <w:r>
        <w:rPr>
          <w:rFonts w:hint="cs"/>
          <w:color w:val="993300"/>
          <w:rtl w:val="true"/>
          <w:lang w:eastAsia="he-IL"/>
        </w:rPr>
        <w:t>לאחר מכן</w:t>
      </w:r>
      <w:r>
        <w:rPr>
          <w:rFonts w:hint="cs"/>
          <w:color w:val="993300"/>
          <w:rtl w:val="true"/>
          <w:lang w:eastAsia="he-IL"/>
        </w:rPr>
        <w:t xml:space="preserve">, </w:t>
      </w:r>
      <w:r>
        <w:rPr>
          <w:rFonts w:hint="cs"/>
          <w:color w:val="993300"/>
          <w:rtl w:val="true"/>
          <w:lang w:eastAsia="he-IL"/>
        </w:rPr>
        <w:t>אפילו נתמעט השימוש בחלקם נשארו בחיובם</w:t>
      </w:r>
      <w:r>
        <w:rPr>
          <w:rFonts w:hint="cs"/>
          <w:color w:val="993300"/>
          <w:rtl w:val="true"/>
          <w:lang w:eastAsia="he-IL"/>
        </w:rPr>
        <w:t xml:space="preserve">. </w:t>
      </w:r>
      <w:r>
        <w:rPr>
          <w:rFonts w:hint="cs"/>
          <w:color w:val="993300"/>
          <w:rtl w:val="true"/>
          <w:lang w:eastAsia="he-IL"/>
        </w:rPr>
        <w:t xml:space="preserve">ואם הפתחים פונים לכמה מקומות </w:t>
      </w:r>
      <w:r>
        <w:rPr>
          <w:rFonts w:hint="cs"/>
          <w:color w:val="993300"/>
          <w:rtl w:val="true"/>
          <w:lang w:eastAsia="he-IL"/>
        </w:rPr>
        <w:t>(</w:t>
      </w:r>
      <w:r>
        <w:rPr>
          <w:rFonts w:hint="cs"/>
          <w:color w:val="993300"/>
          <w:rtl w:val="true"/>
          <w:lang w:eastAsia="he-IL"/>
        </w:rPr>
        <w:t>סע</w:t>
      </w:r>
      <w:r>
        <w:rPr>
          <w:rFonts w:hint="cs"/>
          <w:color w:val="993300"/>
          <w:rtl w:val="true"/>
          <w:lang w:eastAsia="he-IL"/>
        </w:rPr>
        <w:t xml:space="preserve">' </w:t>
      </w:r>
      <w:r>
        <w:rPr>
          <w:rFonts w:hint="cs"/>
          <w:color w:val="993300"/>
          <w:rtl w:val="true"/>
          <w:lang w:eastAsia="he-IL"/>
        </w:rPr>
        <w:t>יח</w:t>
      </w:r>
      <w:r>
        <w:rPr>
          <w:rFonts w:hint="cs"/>
          <w:color w:val="993300"/>
          <w:rtl w:val="true"/>
          <w:lang w:eastAsia="he-IL"/>
        </w:rPr>
        <w:t xml:space="preserve">), </w:t>
      </w:r>
      <w:r>
        <w:rPr>
          <w:rFonts w:hint="cs"/>
          <w:color w:val="993300"/>
          <w:rtl w:val="true"/>
          <w:lang w:eastAsia="he-IL"/>
        </w:rPr>
        <w:t>אפילו חלקם אינם בשימוש כבר מהתחלה צריכים מזוזה</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t xml:space="preserve">אם מתחילה השתמשו בכל הפתחים </w:t>
      </w:r>
      <w:r>
        <w:rPr>
          <w:rFonts w:hint="cs"/>
          <w:color w:val="993300"/>
          <w:rtl w:val="true"/>
          <w:lang w:eastAsia="he-IL"/>
        </w:rPr>
        <w:t>(</w:t>
      </w:r>
      <w:r>
        <w:rPr>
          <w:rFonts w:hint="cs"/>
          <w:color w:val="993300"/>
          <w:rtl w:val="true"/>
          <w:lang w:eastAsia="he-IL"/>
        </w:rPr>
        <w:t>הפונים לאותו כוון</w:t>
      </w:r>
      <w:r>
        <w:rPr>
          <w:rFonts w:hint="cs"/>
          <w:color w:val="993300"/>
          <w:rtl w:val="true"/>
          <w:lang w:eastAsia="he-IL"/>
        </w:rPr>
        <w:t xml:space="preserve">) </w:t>
      </w:r>
      <w:r>
        <w:rPr>
          <w:rFonts w:hint="cs"/>
          <w:color w:val="993300"/>
          <w:rtl w:val="true"/>
          <w:lang w:eastAsia="he-IL"/>
        </w:rPr>
        <w:t>ולאחר מכן סתמו את אחד מהם</w:t>
      </w:r>
      <w:r>
        <w:rPr>
          <w:rFonts w:hint="cs"/>
          <w:color w:val="993300"/>
          <w:rtl w:val="true"/>
          <w:lang w:eastAsia="he-IL"/>
        </w:rPr>
        <w:t xml:space="preserve">. </w:t>
      </w:r>
      <w:r>
        <w:rPr>
          <w:rFonts w:hint="cs"/>
          <w:color w:val="993300"/>
          <w:rtl w:val="true"/>
          <w:lang w:eastAsia="he-IL"/>
        </w:rPr>
        <w:t xml:space="preserve">גם אם עדין לא פרצו פצימיו </w:t>
      </w:r>
      <w:r>
        <w:rPr>
          <w:rFonts w:hint="cs"/>
          <w:color w:val="993300"/>
          <w:rtl w:val="true"/>
          <w:lang w:eastAsia="he-IL"/>
        </w:rPr>
        <w:t>(</w:t>
      </w:r>
      <w:r>
        <w:rPr>
          <w:rFonts w:hint="cs"/>
          <w:color w:val="993300"/>
          <w:rtl w:val="true"/>
          <w:lang w:eastAsia="he-IL"/>
        </w:rPr>
        <w:t>דהיינו שניכר שהיה שם פתח</w:t>
      </w:r>
      <w:r>
        <w:rPr>
          <w:rFonts w:hint="cs"/>
          <w:color w:val="993300"/>
          <w:rtl w:val="true"/>
          <w:lang w:eastAsia="he-IL"/>
        </w:rPr>
        <w:t xml:space="preserve">) </w:t>
      </w:r>
      <w:r>
        <w:rPr>
          <w:rFonts w:hint="cs"/>
          <w:color w:val="993300"/>
          <w:rtl w:val="true"/>
          <w:lang w:eastAsia="he-IL"/>
        </w:rPr>
        <w:t>פטור ממזוזה</w:t>
      </w:r>
      <w:r>
        <w:rPr>
          <w:rFonts w:hint="cs"/>
          <w:color w:val="993300"/>
          <w:rtl w:val="true"/>
          <w:lang w:eastAsia="he-IL"/>
        </w:rPr>
        <w:t xml:space="preserve">. </w:t>
      </w:r>
      <w:r>
        <w:rPr>
          <w:rFonts w:hint="cs"/>
          <w:color w:val="993300"/>
          <w:rtl w:val="true"/>
          <w:lang w:eastAsia="he-IL"/>
        </w:rPr>
        <w:t>ואפילו אם הפתח הסתום היה היחיד לכוון ההוא</w:t>
      </w:r>
      <w:r>
        <w:rPr>
          <w:rFonts w:hint="cs"/>
          <w:color w:val="993300"/>
          <w:rtl w:val="true"/>
          <w:lang w:eastAsia="he-IL"/>
        </w:rPr>
        <w:t xml:space="preserve">, </w:t>
      </w:r>
      <w:r>
        <w:rPr>
          <w:rFonts w:hint="cs"/>
          <w:color w:val="993300"/>
          <w:rtl w:val="true"/>
          <w:lang w:eastAsia="he-IL"/>
        </w:rPr>
        <w:t>פטור ממזוזה</w:t>
      </w:r>
      <w:r>
        <w:rPr>
          <w:rFonts w:hint="cs"/>
          <w:color w:val="993300"/>
          <w:rtl w:val="true"/>
          <w:lang w:eastAsia="he-IL"/>
        </w:rPr>
        <w:t xml:space="preserve">. </w:t>
      </w:r>
      <w:r>
        <w:rPr>
          <w:rFonts w:hint="cs"/>
          <w:color w:val="993300"/>
          <w:rtl w:val="true"/>
          <w:lang w:eastAsia="he-IL"/>
        </w:rPr>
        <w:t>ורק בית שנסתם שאי אפשר להכנס אליו</w:t>
      </w:r>
      <w:r>
        <w:rPr>
          <w:rFonts w:hint="cs"/>
          <w:color w:val="993300"/>
          <w:rtl w:val="true"/>
          <w:lang w:eastAsia="he-IL"/>
        </w:rPr>
        <w:t xml:space="preserve">, </w:t>
      </w:r>
      <w:r>
        <w:rPr>
          <w:rFonts w:hint="cs"/>
          <w:color w:val="993300"/>
          <w:rtl w:val="true"/>
          <w:lang w:eastAsia="he-IL"/>
        </w:rPr>
        <w:t>כל עוד לא נפרצו פצימיו חייב</w:t>
      </w:r>
      <w:r>
        <w:rPr>
          <w:rFonts w:hint="cs"/>
          <w:color w:val="993300"/>
          <w:rtl w:val="true"/>
          <w:lang w:eastAsia="he-IL"/>
        </w:rPr>
        <w:t>.</w:t>
      </w:r>
    </w:p>
    <w:p>
      <w:pPr>
        <w:pStyle w:val="Normal"/>
        <w:ind w:end="0"/>
        <w:jc w:val="both"/>
        <w:rPr>
          <w:rFonts w:hint="cs"/>
          <w:lang w:eastAsia="he-IL"/>
        </w:rPr>
      </w:pPr>
      <w:r>
        <w:rPr>
          <w:rFonts w:hint="cs"/>
          <w:color w:val="993300"/>
          <w:rtl w:val="true"/>
          <w:lang w:eastAsia="he-IL"/>
        </w:rPr>
      </w:r>
    </w:p>
    <w:p>
      <w:pPr>
        <w:pStyle w:val="Normal"/>
        <w:ind w:end="0"/>
        <w:jc w:val="both"/>
        <w:rPr>
          <w:rFonts w:hint="cs"/>
          <w:b/>
          <w:bCs/>
          <w:lang w:eastAsia="he-IL"/>
        </w:rPr>
      </w:pPr>
      <w:r>
        <w:rPr>
          <w:rFonts w:hint="cs"/>
          <w:b/>
          <w:b/>
          <w:bCs/>
          <w:rtl w:val="true"/>
          <w:lang w:eastAsia="he-IL"/>
        </w:rPr>
        <w:t>ארובה</w:t>
      </w:r>
    </w:p>
    <w:p>
      <w:pPr>
        <w:pStyle w:val="Normal"/>
        <w:ind w:end="0"/>
        <w:jc w:val="both"/>
        <w:rPr>
          <w:rFonts w:hint="cs"/>
          <w:lang w:eastAsia="he-IL"/>
        </w:rPr>
      </w:pPr>
      <w:r>
        <w:rPr>
          <w:rFonts w:hint="cs"/>
          <w:rtl w:val="true"/>
          <w:lang w:eastAsia="he-IL"/>
        </w:rPr>
        <w:t xml:space="preserve">כתב </w:t>
      </w:r>
      <w:r>
        <w:rPr>
          <w:rFonts w:hint="cs"/>
          <w:b/>
          <w:b/>
          <w:bCs/>
          <w:rtl w:val="true"/>
          <w:lang w:eastAsia="he-IL"/>
        </w:rPr>
        <w:t>טור</w:t>
      </w:r>
      <w:r>
        <w:rPr>
          <w:rFonts w:hint="cs"/>
          <w:rtl w:val="true"/>
          <w:lang w:eastAsia="he-IL"/>
        </w:rPr>
        <w:t xml:space="preserve"> שפתח בין בית לעליה מתחייב במזוזה רק אם יש לו צורת הפתח</w:t>
      </w:r>
      <w:r>
        <w:rPr>
          <w:rFonts w:hint="cs"/>
          <w:rtl w:val="true"/>
          <w:lang w:eastAsia="he-IL"/>
        </w:rPr>
        <w:t xml:space="preserve">. </w:t>
      </w:r>
      <w:r>
        <w:rPr>
          <w:rFonts w:hint="cs"/>
          <w:rtl w:val="true"/>
          <w:lang w:eastAsia="he-IL"/>
        </w:rPr>
        <w:t>אם יש צורת הפתח גם למעלה וגם למטה חייב בשתי מזוזות</w:t>
      </w:r>
      <w:r>
        <w:rPr>
          <w:rFonts w:hint="cs"/>
          <w:rtl w:val="true"/>
          <w:lang w:eastAsia="he-IL"/>
        </w:rPr>
        <w:t xml:space="preserve">. </w:t>
      </w: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b/>
          <w:bCs/>
          <w:lang w:eastAsia="he-IL"/>
        </w:rPr>
      </w:pPr>
      <w:r>
        <w:rPr>
          <w:rFonts w:hint="cs"/>
          <w:b/>
          <w:b/>
          <w:bCs/>
          <w:rtl w:val="true"/>
          <w:lang w:eastAsia="he-IL"/>
        </w:rPr>
        <w:t>עומק טפח</w:t>
      </w:r>
    </w:p>
    <w:p>
      <w:pPr>
        <w:pStyle w:val="Normal"/>
        <w:ind w:end="0"/>
        <w:jc w:val="both"/>
        <w:rPr>
          <w:rFonts w:hint="cs"/>
          <w:lang w:eastAsia="he-IL"/>
        </w:rPr>
      </w:pPr>
      <w:r>
        <w:rPr>
          <w:rFonts w:hint="cs"/>
          <w:rtl w:val="true"/>
          <w:lang w:eastAsia="he-IL"/>
        </w:rPr>
        <w:t>אומרת הגמ</w:t>
      </w:r>
      <w:r>
        <w:rPr>
          <w:rFonts w:hint="cs"/>
          <w:rtl w:val="true"/>
          <w:lang w:eastAsia="he-IL"/>
        </w:rPr>
        <w:t>'</w:t>
      </w:r>
      <w:r>
        <w:rPr>
          <w:rStyle w:val="FootnoteCharacters"/>
          <w:rStyle w:val="FootnoteReference"/>
          <w:rtl w:val="true"/>
          <w:lang w:eastAsia="he-IL"/>
        </w:rPr>
        <w:footnoteReference w:id="37"/>
      </w:r>
      <w:r>
        <w:rPr>
          <w:rFonts w:hint="cs"/>
          <w:rtl w:val="true"/>
          <w:lang w:eastAsia="he-IL"/>
        </w:rPr>
        <w:t>:</w:t>
      </w:r>
    </w:p>
    <w:p>
      <w:pPr>
        <w:pStyle w:val="Style13"/>
        <w:ind w:end="0"/>
        <w:jc w:val="both"/>
        <w:rPr>
          <w:rFonts w:hint="cs"/>
        </w:rPr>
      </w:pPr>
      <w:r>
        <w:rPr>
          <w:rtl w:val="true"/>
        </w:rPr>
        <w:t>דרש רב יוסף בריה דרבא משמיה דרבא</w:t>
      </w:r>
      <w:r>
        <w:rPr>
          <w:rtl w:val="true"/>
        </w:rPr>
        <w:t xml:space="preserve">: </w:t>
      </w:r>
      <w:r>
        <w:rPr>
          <w:rtl w:val="true"/>
        </w:rPr>
        <w:t xml:space="preserve">העמיק לה טפח </w:t>
      </w:r>
      <w:r>
        <w:rPr>
          <w:rtl w:val="true"/>
        </w:rPr>
        <w:t xml:space="preserve">- </w:t>
      </w:r>
      <w:r>
        <w:rPr>
          <w:rtl w:val="true"/>
        </w:rPr>
        <w:t>פסולה</w:t>
      </w:r>
      <w:r>
        <w:rPr>
          <w:rStyle w:val="FootnoteCharacters"/>
          <w:rStyle w:val="FootnoteReference"/>
          <w:rtl w:val="true"/>
        </w:rPr>
        <w:footnoteReference w:id="38"/>
      </w:r>
      <w:r>
        <w:rPr>
          <w:rtl w:val="true"/>
        </w:rPr>
        <w:t>.</w:t>
      </w:r>
    </w:p>
    <w:p>
      <w:pPr>
        <w:pStyle w:val="Normal"/>
        <w:ind w:end="0"/>
        <w:jc w:val="both"/>
        <w:rPr>
          <w:rFonts w:hint="cs"/>
          <w:lang w:eastAsia="he-IL"/>
        </w:rPr>
      </w:pP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 (</w:t>
      </w:r>
      <w:r>
        <w:rPr>
          <w:rFonts w:hint="cs"/>
          <w:rtl w:val="true"/>
          <w:lang w:eastAsia="he-IL"/>
        </w:rPr>
        <w:t>רפ</w:t>
      </w:r>
      <w:r>
        <w:rPr>
          <w:rFonts w:hint="cs"/>
          <w:rtl w:val="true"/>
          <w:lang w:eastAsia="he-IL"/>
        </w:rPr>
        <w:t>"</w:t>
      </w:r>
      <w:r>
        <w:rPr>
          <w:rFonts w:hint="cs"/>
          <w:rtl w:val="true"/>
          <w:lang w:eastAsia="he-IL"/>
        </w:rPr>
        <w:t>ט ד</w:t>
      </w:r>
      <w:r>
        <w:rPr>
          <w:rFonts w:hint="cs"/>
          <w:rtl w:val="true"/>
          <w:lang w:eastAsia="he-IL"/>
        </w:rPr>
        <w:t>)</w:t>
      </w:r>
    </w:p>
    <w:p>
      <w:pPr>
        <w:pStyle w:val="Normal"/>
        <w:ind w:end="0"/>
        <w:jc w:val="both"/>
        <w:rPr>
          <w:rFonts w:hint="cs"/>
          <w:lang w:eastAsia="he-IL"/>
        </w:rPr>
      </w:pPr>
      <w:r>
        <w:rPr>
          <w:rFonts w:hint="cs"/>
          <w:rtl w:val="true"/>
          <w:lang w:eastAsia="he-IL"/>
        </w:rPr>
        <w:t>מכאן לומדת הגמ</w:t>
      </w:r>
      <w:r>
        <w:rPr>
          <w:rFonts w:hint="cs"/>
          <w:rtl w:val="true"/>
          <w:lang w:eastAsia="he-IL"/>
        </w:rPr>
        <w:t xml:space="preserve">' </w:t>
      </w:r>
      <w:r>
        <w:rPr>
          <w:rFonts w:hint="cs"/>
          <w:rtl w:val="true"/>
          <w:lang w:eastAsia="he-IL"/>
        </w:rPr>
        <w:t xml:space="preserve">שאם הוסיף מסדרון מחוץ לפתח ועומקו טפח </w:t>
      </w:r>
      <w:r>
        <w:rPr>
          <w:rFonts w:hint="cs"/>
          <w:rtl w:val="true"/>
          <w:lang w:eastAsia="he-IL"/>
        </w:rPr>
        <w:t>(</w:t>
      </w:r>
      <w:r>
        <w:rPr>
          <w:rFonts w:hint="cs"/>
          <w:rtl w:val="true"/>
          <w:lang w:eastAsia="he-IL"/>
        </w:rPr>
        <w:t>וכ</w:t>
      </w:r>
      <w:r>
        <w:rPr>
          <w:rFonts w:hint="cs"/>
          <w:rtl w:val="true"/>
          <w:lang w:eastAsia="he-IL"/>
        </w:rPr>
        <w:t>"</w:t>
      </w:r>
      <w:r>
        <w:rPr>
          <w:rFonts w:hint="cs"/>
          <w:rtl w:val="true"/>
          <w:lang w:eastAsia="he-IL"/>
        </w:rPr>
        <w:t>ש יותר מכך</w:t>
      </w:r>
      <w:r>
        <w:rPr>
          <w:rFonts w:hint="cs"/>
          <w:rtl w:val="true"/>
          <w:lang w:eastAsia="he-IL"/>
        </w:rPr>
        <w:t xml:space="preserve">), </w:t>
      </w:r>
      <w:r>
        <w:rPr>
          <w:rFonts w:hint="cs"/>
          <w:rtl w:val="true"/>
          <w:lang w:eastAsia="he-IL"/>
        </w:rPr>
        <w:t>הרי המזוזה במרחק טפח מהפתח וצריך לשים מזוזה אחרת</w:t>
      </w:r>
      <w:r>
        <w:rPr>
          <w:rFonts w:hint="cs"/>
          <w:rtl w:val="true"/>
          <w:lang w:eastAsia="he-IL"/>
        </w:rPr>
        <w:t>.</w:t>
      </w:r>
    </w:p>
    <w:p>
      <w:pPr>
        <w:pStyle w:val="Normal"/>
        <w:ind w:end="0"/>
        <w:jc w:val="both"/>
        <w:rPr>
          <w:rFonts w:hint="cs"/>
          <w:lang w:eastAsia="he-IL"/>
        </w:rPr>
      </w:pPr>
      <w:r>
        <w:rPr>
          <w:rFonts w:hint="cs"/>
          <w:rtl w:val="true"/>
          <w:lang w:eastAsia="he-IL"/>
        </w:rPr>
        <w:t>ועוד בגמ</w:t>
      </w:r>
      <w:r>
        <w:rPr>
          <w:rFonts w:hint="cs"/>
          <w:rtl w:val="true"/>
          <w:lang w:eastAsia="he-IL"/>
        </w:rPr>
        <w:t xml:space="preserve">'. </w:t>
      </w:r>
      <w:r>
        <w:rPr>
          <w:rFonts w:hint="cs"/>
          <w:rtl w:val="true"/>
          <w:lang w:eastAsia="he-IL"/>
        </w:rPr>
        <w:t xml:space="preserve">אם יש שני פתחים צמודים בפינת הבית </w:t>
      </w:r>
      <w:r>
        <w:rPr>
          <w:rFonts w:hint="cs"/>
          <w:rtl w:val="true"/>
          <w:lang w:eastAsia="he-IL"/>
        </w:rPr>
        <w:t>(</w:t>
      </w:r>
      <w:r>
        <w:rPr>
          <w:rFonts w:hint="cs"/>
          <w:rtl w:val="true"/>
          <w:lang w:eastAsia="he-IL"/>
        </w:rPr>
        <w:t>לדוג</w:t>
      </w:r>
      <w:r>
        <w:rPr>
          <w:rFonts w:hint="cs"/>
          <w:rtl w:val="true"/>
          <w:lang w:eastAsia="he-IL"/>
        </w:rPr>
        <w:t xml:space="preserve">' </w:t>
      </w:r>
      <w:r>
        <w:rPr>
          <w:rFonts w:hint="cs"/>
          <w:rtl w:val="true"/>
          <w:lang w:eastAsia="he-IL"/>
        </w:rPr>
        <w:t>בקיר מזרחי ובקיר צפוני</w:t>
      </w:r>
      <w:r>
        <w:rPr>
          <w:rFonts w:hint="cs"/>
          <w:rtl w:val="true"/>
          <w:lang w:eastAsia="he-IL"/>
        </w:rPr>
        <w:t xml:space="preserve">), </w:t>
      </w:r>
      <w:r>
        <w:rPr>
          <w:rFonts w:hint="cs"/>
          <w:rtl w:val="true"/>
          <w:lang w:eastAsia="he-IL"/>
        </w:rPr>
        <w:t>ודלת אחת שיוצאת מהפינה מיועדת לשני הפתחים לסירוגין</w:t>
      </w:r>
      <w:r>
        <w:rPr>
          <w:rFonts w:hint="cs"/>
          <w:rtl w:val="true"/>
          <w:lang w:eastAsia="he-IL"/>
        </w:rPr>
        <w:t xml:space="preserve">. </w:t>
      </w:r>
      <w:r>
        <w:rPr>
          <w:rFonts w:hint="cs"/>
          <w:rtl w:val="true"/>
          <w:lang w:eastAsia="he-IL"/>
        </w:rPr>
        <w:t>אם המרחק בין הפתחים לא עולה על טפח אפשר לצאת יד</w:t>
      </w:r>
      <w:r>
        <w:rPr>
          <w:rFonts w:hint="cs"/>
          <w:rtl w:val="true"/>
          <w:lang w:eastAsia="he-IL"/>
        </w:rPr>
        <w:t>"</w:t>
      </w:r>
      <w:r>
        <w:rPr>
          <w:rFonts w:hint="cs"/>
          <w:rtl w:val="true"/>
          <w:lang w:eastAsia="he-IL"/>
        </w:rPr>
        <w:t>ח במזוזה אחת</w:t>
      </w:r>
      <w:r>
        <w:rPr>
          <w:rFonts w:hint="cs"/>
          <w:rtl w:val="true"/>
          <w:lang w:eastAsia="he-IL"/>
        </w:rPr>
        <w:t xml:space="preserve">. </w:t>
      </w:r>
    </w:p>
    <w:p>
      <w:pPr>
        <w:pStyle w:val="Normal"/>
        <w:ind w:firstLine="720" w:start="720" w:end="0"/>
        <w:jc w:val="both"/>
        <w:rPr>
          <w:rFonts w:hint="cs"/>
          <w:lang w:eastAsia="he-IL"/>
        </w:rPr>
      </w:pP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 xml:space="preserve">. </w:t>
      </w:r>
      <w:r>
        <w:rPr>
          <w:rFonts w:hint="cs"/>
          <w:b/>
          <w:b/>
          <w:bCs/>
          <w:u w:val="single"/>
          <w:rtl w:val="true"/>
          <w:lang w:eastAsia="he-IL"/>
        </w:rPr>
        <w:t>ש</w:t>
      </w:r>
      <w:r>
        <w:rPr>
          <w:rFonts w:hint="cs"/>
          <w:b/>
          <w:bCs/>
          <w:u w:val="single"/>
          <w:rtl w:val="true"/>
          <w:lang w:eastAsia="he-IL"/>
        </w:rPr>
        <w:t>"</w:t>
      </w:r>
      <w:r>
        <w:rPr>
          <w:rFonts w:hint="cs"/>
          <w:b/>
          <w:b/>
          <w:bCs/>
          <w:u w:val="single"/>
          <w:rtl w:val="true"/>
          <w:lang w:eastAsia="he-IL"/>
        </w:rPr>
        <w:t>ך</w:t>
      </w:r>
      <w:r>
        <w:rPr>
          <w:rFonts w:hint="cs"/>
          <w:rtl w:val="true"/>
          <w:lang w:eastAsia="he-IL"/>
        </w:rPr>
        <w:t xml:space="preserve">: </w:t>
      </w:r>
      <w:r>
        <w:rPr>
          <w:rFonts w:hint="cs"/>
          <w:rtl w:val="true"/>
          <w:lang w:eastAsia="he-IL"/>
        </w:rPr>
        <w:t>מדובר כאן רק כשהדלתות בקירות שונים</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b/>
          <w:bCs/>
          <w:lang w:eastAsia="he-IL"/>
        </w:rPr>
      </w:pPr>
      <w:r>
        <w:rPr>
          <w:rFonts w:hint="cs"/>
          <w:b/>
          <w:b/>
          <w:bCs/>
          <w:rtl w:val="true"/>
          <w:lang w:eastAsia="he-IL"/>
        </w:rPr>
        <w:t>שכירות</w:t>
      </w:r>
    </w:p>
    <w:p>
      <w:pPr>
        <w:pStyle w:val="Normal"/>
        <w:ind w:end="0"/>
        <w:jc w:val="both"/>
        <w:rPr>
          <w:rFonts w:hint="cs"/>
          <w:lang w:eastAsia="he-IL"/>
        </w:rPr>
      </w:pPr>
      <w:r>
        <w:rPr>
          <w:rFonts w:hint="cs"/>
          <w:rtl w:val="true"/>
          <w:lang w:eastAsia="he-IL"/>
        </w:rPr>
        <w:t>אומרת הברייתא</w:t>
      </w:r>
      <w:r>
        <w:rPr>
          <w:rStyle w:val="FootnoteCharacters"/>
          <w:rStyle w:val="FootnoteReference"/>
          <w:rtl w:val="true"/>
          <w:lang w:eastAsia="he-IL"/>
        </w:rPr>
        <w:footnoteReference w:id="39"/>
      </w:r>
      <w:r>
        <w:rPr>
          <w:rFonts w:hint="cs"/>
          <w:rtl w:val="true"/>
          <w:lang w:eastAsia="he-IL"/>
        </w:rPr>
        <w:t>:</w:t>
      </w:r>
    </w:p>
    <w:p>
      <w:pPr>
        <w:pStyle w:val="Style13"/>
        <w:ind w:end="0"/>
        <w:jc w:val="both"/>
        <w:rPr>
          <w:rFonts w:hint="cs"/>
        </w:rPr>
      </w:pPr>
      <w:r>
        <w:rPr>
          <w:rtl w:val="true"/>
        </w:rPr>
        <w:t>הדר בפונדקי בא</w:t>
      </w:r>
      <w:r>
        <w:rPr>
          <w:rtl w:val="true"/>
        </w:rPr>
        <w:t>"</w:t>
      </w:r>
      <w:r>
        <w:rPr>
          <w:rtl w:val="true"/>
        </w:rPr>
        <w:t>י</w:t>
      </w:r>
      <w:r>
        <w:rPr>
          <w:rtl w:val="true"/>
        </w:rPr>
        <w:t xml:space="preserve">, </w:t>
      </w:r>
      <w:r>
        <w:rPr>
          <w:rtl w:val="true"/>
        </w:rPr>
        <w:t>והשוכר בית בח</w:t>
      </w:r>
      <w:r>
        <w:rPr>
          <w:rtl w:val="true"/>
        </w:rPr>
        <w:t>"</w:t>
      </w:r>
      <w:r>
        <w:rPr>
          <w:rtl w:val="true"/>
        </w:rPr>
        <w:t xml:space="preserve">ל </w:t>
      </w:r>
      <w:r>
        <w:rPr>
          <w:rtl w:val="true"/>
        </w:rPr>
        <w:t xml:space="preserve">- </w:t>
      </w:r>
      <w:r>
        <w:rPr>
          <w:rtl w:val="true"/>
        </w:rPr>
        <w:t>כל שלשים יום פטור מן המזוזה</w:t>
      </w:r>
      <w:r>
        <w:rPr>
          <w:rtl w:val="true"/>
        </w:rPr>
        <w:t xml:space="preserve">, </w:t>
      </w:r>
      <w:r>
        <w:rPr>
          <w:rtl w:val="true"/>
        </w:rPr>
        <w:t>מיכן ואילך חייב</w:t>
      </w:r>
      <w:r>
        <w:rPr>
          <w:rStyle w:val="FootnoteCharacters"/>
          <w:rStyle w:val="FootnoteReference"/>
          <w:rtl w:val="true"/>
        </w:rPr>
        <w:footnoteReference w:id="40"/>
      </w:r>
      <w:r>
        <w:rPr>
          <w:rtl w:val="true"/>
        </w:rPr>
        <w:t xml:space="preserve">; </w:t>
      </w:r>
      <w:r>
        <w:rPr>
          <w:rtl w:val="true"/>
        </w:rPr>
        <w:t>אבל השוכר בית בא</w:t>
      </w:r>
      <w:r>
        <w:rPr>
          <w:rtl w:val="true"/>
        </w:rPr>
        <w:t>"</w:t>
      </w:r>
      <w:r>
        <w:rPr>
          <w:rtl w:val="true"/>
        </w:rPr>
        <w:t xml:space="preserve">י </w:t>
      </w:r>
      <w:r>
        <w:rPr>
          <w:rtl w:val="true"/>
        </w:rPr>
        <w:t xml:space="preserve">- </w:t>
      </w:r>
      <w:r>
        <w:rPr>
          <w:rtl w:val="true"/>
        </w:rPr>
        <w:t>עושה מזוזה לאלתר</w:t>
      </w:r>
      <w:r>
        <w:rPr>
          <w:rtl w:val="true"/>
        </w:rPr>
        <w:t xml:space="preserve">, </w:t>
      </w:r>
      <w:r>
        <w:rPr>
          <w:rtl w:val="true"/>
        </w:rPr>
        <w:t>משום יישוב דא</w:t>
      </w:r>
      <w:r>
        <w:rPr>
          <w:rtl w:val="true"/>
        </w:rPr>
        <w:t>"</w:t>
      </w:r>
      <w:r>
        <w:rPr>
          <w:rtl w:val="true"/>
        </w:rPr>
        <w:t>י</w:t>
      </w:r>
      <w:r>
        <w:rPr>
          <w:rtl w:val="true"/>
        </w:rPr>
        <w:t>.</w:t>
      </w:r>
    </w:p>
    <w:p>
      <w:pPr>
        <w:pStyle w:val="Normal"/>
        <w:ind w:end="0"/>
        <w:jc w:val="both"/>
        <w:rPr>
          <w:rFonts w:hint="cs"/>
          <w:lang w:eastAsia="he-IL"/>
        </w:rPr>
      </w:pPr>
      <w:r>
        <w:rPr>
          <w:rFonts w:hint="cs"/>
          <w:rtl w:val="true"/>
          <w:lang w:eastAsia="he-IL"/>
        </w:rPr>
        <w:t xml:space="preserve">מבאר </w:t>
      </w:r>
      <w:r>
        <w:rPr>
          <w:rFonts w:hint="cs"/>
          <w:b/>
          <w:b/>
          <w:bCs/>
          <w:rtl w:val="true"/>
          <w:lang w:eastAsia="he-IL"/>
        </w:rPr>
        <w:t>רש</w:t>
      </w:r>
      <w:r>
        <w:rPr>
          <w:rFonts w:hint="cs"/>
          <w:b/>
          <w:bCs/>
          <w:rtl w:val="true"/>
          <w:lang w:eastAsia="he-IL"/>
        </w:rPr>
        <w:t>"</w:t>
      </w:r>
      <w:r>
        <w:rPr>
          <w:rFonts w:hint="cs"/>
          <w:b/>
          <w:b/>
          <w:bCs/>
          <w:rtl w:val="true"/>
          <w:lang w:eastAsia="he-IL"/>
        </w:rPr>
        <w:t xml:space="preserve">י </w:t>
      </w:r>
      <w:r>
        <w:rPr>
          <w:rFonts w:hint="cs"/>
          <w:rtl w:val="true"/>
          <w:lang w:eastAsia="he-IL"/>
        </w:rPr>
        <w:t>שהשוכר בית בחו</w:t>
      </w:r>
      <w:r>
        <w:rPr>
          <w:rFonts w:hint="cs"/>
          <w:rtl w:val="true"/>
          <w:lang w:eastAsia="he-IL"/>
        </w:rPr>
        <w:t>"</w:t>
      </w:r>
      <w:r>
        <w:rPr>
          <w:rFonts w:hint="cs"/>
          <w:rtl w:val="true"/>
          <w:lang w:eastAsia="he-IL"/>
        </w:rPr>
        <w:t>ל אינו צריך לשים מזוזה מיד שמא הבעלים או השוכר יחזרו בהם</w:t>
      </w:r>
      <w:r>
        <w:rPr>
          <w:rFonts w:hint="cs"/>
          <w:rtl w:val="true"/>
          <w:lang w:eastAsia="he-IL"/>
        </w:rPr>
        <w:t xml:space="preserve">. </w:t>
      </w:r>
      <w:r>
        <w:rPr>
          <w:rFonts w:hint="cs"/>
          <w:rtl w:val="true"/>
          <w:lang w:eastAsia="he-IL"/>
        </w:rPr>
        <w:t>ו</w:t>
      </w:r>
      <w:r>
        <w:rPr>
          <w:rFonts w:hint="cs"/>
          <w:b/>
          <w:b/>
          <w:bCs/>
          <w:rtl w:val="true"/>
          <w:lang w:eastAsia="he-IL"/>
        </w:rPr>
        <w:t>ר</w:t>
      </w:r>
      <w:r>
        <w:rPr>
          <w:rFonts w:hint="cs"/>
          <w:b/>
          <w:bCs/>
          <w:rtl w:val="true"/>
          <w:lang w:eastAsia="he-IL"/>
        </w:rPr>
        <w:t xml:space="preserve">' </w:t>
      </w:r>
      <w:r>
        <w:rPr>
          <w:rFonts w:hint="cs"/>
          <w:b/>
          <w:b/>
          <w:bCs/>
          <w:rtl w:val="true"/>
          <w:lang w:eastAsia="he-IL"/>
        </w:rPr>
        <w:t>מנוח</w:t>
      </w:r>
      <w:r>
        <w:rPr>
          <w:rFonts w:hint="cs"/>
          <w:rtl w:val="true"/>
          <w:lang w:eastAsia="he-IL"/>
        </w:rPr>
        <w:t xml:space="preserve"> מבאר שפחות משלושים יום הוי דירת עראי</w:t>
      </w:r>
      <w:r>
        <w:rPr>
          <w:rFonts w:hint="cs"/>
          <w:rtl w:val="true"/>
          <w:lang w:eastAsia="he-IL"/>
        </w:rPr>
        <w:t>.</w:t>
      </w:r>
    </w:p>
    <w:p>
      <w:pPr>
        <w:pStyle w:val="Normal"/>
        <w:ind w:end="0"/>
        <w:jc w:val="both"/>
        <w:rPr>
          <w:rFonts w:hint="cs"/>
          <w:lang w:eastAsia="he-IL"/>
        </w:rPr>
      </w:pPr>
      <w:r>
        <w:rPr>
          <w:rFonts w:hint="cs"/>
          <w:rtl w:val="true"/>
          <w:lang w:eastAsia="he-IL"/>
        </w:rPr>
        <w:t xml:space="preserve">עוד מבאר </w:t>
      </w:r>
      <w:r>
        <w:rPr>
          <w:rFonts w:hint="cs"/>
          <w:b/>
          <w:b/>
          <w:bCs/>
          <w:rtl w:val="true"/>
          <w:lang w:eastAsia="he-IL"/>
        </w:rPr>
        <w:t>רש</w:t>
      </w:r>
      <w:r>
        <w:rPr>
          <w:rFonts w:hint="cs"/>
          <w:b/>
          <w:bCs/>
          <w:rtl w:val="true"/>
          <w:lang w:eastAsia="he-IL"/>
        </w:rPr>
        <w:t>"</w:t>
      </w:r>
      <w:r>
        <w:rPr>
          <w:rFonts w:hint="cs"/>
          <w:b/>
          <w:b/>
          <w:bCs/>
          <w:rtl w:val="true"/>
          <w:lang w:eastAsia="he-IL"/>
        </w:rPr>
        <w:t xml:space="preserve">י </w:t>
      </w:r>
      <w:r>
        <w:rPr>
          <w:rFonts w:hint="cs"/>
          <w:rtl w:val="true"/>
          <w:lang w:eastAsia="he-IL"/>
        </w:rPr>
        <w:t>שאם ישים מזוזה בבית ששוכר בא</w:t>
      </w:r>
      <w:r>
        <w:rPr>
          <w:rFonts w:hint="cs"/>
          <w:rtl w:val="true"/>
          <w:lang w:eastAsia="he-IL"/>
        </w:rPr>
        <w:t>"</w:t>
      </w:r>
      <w:r>
        <w:rPr>
          <w:rFonts w:hint="cs"/>
          <w:rtl w:val="true"/>
          <w:lang w:eastAsia="he-IL"/>
        </w:rPr>
        <w:t>י זה יקטין את הסיכוי שיחזור בו</w:t>
      </w:r>
      <w:r>
        <w:rPr>
          <w:rFonts w:hint="cs"/>
          <w:rtl w:val="true"/>
          <w:lang w:eastAsia="he-IL"/>
        </w:rPr>
        <w:t xml:space="preserve">, </w:t>
      </w:r>
      <w:r>
        <w:rPr>
          <w:rFonts w:hint="cs"/>
          <w:rtl w:val="true"/>
          <w:lang w:eastAsia="he-IL"/>
        </w:rPr>
        <w:t>וכך ישאר בארץ</w:t>
      </w:r>
      <w:r>
        <w:rPr>
          <w:rFonts w:hint="cs"/>
          <w:rtl w:val="true"/>
          <w:lang w:eastAsia="he-IL"/>
        </w:rPr>
        <w:t xml:space="preserve">. </w:t>
      </w:r>
      <w:r>
        <w:rPr>
          <w:rFonts w:hint="cs"/>
          <w:rtl w:val="true"/>
          <w:lang w:eastAsia="he-IL"/>
        </w:rPr>
        <w:t>ועוד</w:t>
      </w:r>
      <w:r>
        <w:rPr>
          <w:rFonts w:hint="cs"/>
          <w:rtl w:val="true"/>
          <w:lang w:eastAsia="he-IL"/>
        </w:rPr>
        <w:t xml:space="preserve">, </w:t>
      </w:r>
      <w:r>
        <w:rPr>
          <w:rFonts w:hint="cs"/>
          <w:rtl w:val="true"/>
          <w:lang w:eastAsia="he-IL"/>
        </w:rPr>
        <w:t>גם אם יעזוב את הבית</w:t>
      </w:r>
      <w:r>
        <w:rPr>
          <w:rFonts w:hint="cs"/>
          <w:rtl w:val="true"/>
          <w:lang w:eastAsia="he-IL"/>
        </w:rPr>
        <w:t xml:space="preserve">, </w:t>
      </w:r>
      <w:r>
        <w:rPr>
          <w:rFonts w:hint="cs"/>
          <w:rtl w:val="true"/>
          <w:lang w:eastAsia="he-IL"/>
        </w:rPr>
        <w:t>יש יותר סיכוי שישראלי אחר ירצה לשכור את הבית</w:t>
      </w:r>
      <w:r>
        <w:rPr>
          <w:rFonts w:hint="cs"/>
          <w:rtl w:val="true"/>
          <w:lang w:eastAsia="he-IL"/>
        </w:rPr>
        <w:t xml:space="preserve">. </w:t>
      </w:r>
      <w:r>
        <w:rPr>
          <w:rFonts w:hint="cs"/>
          <w:b/>
          <w:b/>
          <w:bCs/>
          <w:color w:val="003366"/>
          <w:rtl w:val="true"/>
          <w:lang w:eastAsia="he-IL"/>
        </w:rPr>
        <w:t>ברכי יוסף</w:t>
      </w:r>
      <w:r>
        <w:rPr>
          <w:rFonts w:hint="cs"/>
          <w:color w:val="003366"/>
          <w:rtl w:val="true"/>
          <w:lang w:eastAsia="he-IL"/>
        </w:rPr>
        <w:t xml:space="preserve">: </w:t>
      </w:r>
      <w:r>
        <w:rPr>
          <w:rFonts w:hint="cs"/>
          <w:color w:val="003366"/>
          <w:rtl w:val="true"/>
          <w:lang w:eastAsia="he-IL"/>
        </w:rPr>
        <w:t>בשכירות בא</w:t>
      </w:r>
      <w:r>
        <w:rPr>
          <w:rFonts w:hint="cs"/>
          <w:color w:val="003366"/>
          <w:rtl w:val="true"/>
          <w:lang w:eastAsia="he-IL"/>
        </w:rPr>
        <w:t>"</w:t>
      </w:r>
      <w:r>
        <w:rPr>
          <w:rFonts w:hint="cs"/>
          <w:color w:val="003366"/>
          <w:rtl w:val="true"/>
          <w:lang w:eastAsia="he-IL"/>
        </w:rPr>
        <w:t xml:space="preserve">י גם לאחר </w:t>
      </w:r>
      <w:r>
        <w:rPr>
          <w:rFonts w:hint="cs"/>
          <w:color w:val="003366"/>
          <w:lang w:eastAsia="he-IL"/>
        </w:rPr>
        <w:t>30</w:t>
      </w:r>
      <w:r>
        <w:rPr>
          <w:rFonts w:hint="cs"/>
          <w:color w:val="003366"/>
          <w:rtl w:val="true"/>
          <w:lang w:eastAsia="he-IL"/>
        </w:rPr>
        <w:t xml:space="preserve"> </w:t>
      </w:r>
      <w:r>
        <w:rPr>
          <w:rFonts w:hint="cs"/>
          <w:color w:val="003366"/>
          <w:rtl w:val="true"/>
          <w:lang w:eastAsia="he-IL"/>
        </w:rPr>
        <w:t>יום הוא מדרבנן</w:t>
      </w:r>
      <w:r>
        <w:rPr>
          <w:rFonts w:hint="cs"/>
          <w:color w:val="003366"/>
          <w:rtl w:val="true"/>
          <w:lang w:eastAsia="he-IL"/>
        </w:rPr>
        <w:t>.</w:t>
      </w:r>
    </w:p>
    <w:p>
      <w:pPr>
        <w:pStyle w:val="Normal"/>
        <w:ind w:end="0"/>
        <w:jc w:val="both"/>
        <w:rPr>
          <w:rFonts w:hint="cs"/>
          <w:lang w:eastAsia="he-IL"/>
        </w:rPr>
      </w:pP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end="0"/>
        <w:jc w:val="both"/>
        <w:rPr>
          <w:rFonts w:hint="cs"/>
          <w:lang w:eastAsia="he-IL"/>
        </w:rPr>
      </w:pPr>
      <w:r>
        <w:rPr>
          <w:rFonts w:hint="cs"/>
          <w:rtl w:val="true"/>
          <w:lang w:eastAsia="he-IL"/>
        </w:rPr>
        <w:t xml:space="preserve">כתב </w:t>
      </w:r>
      <w:r>
        <w:rPr>
          <w:rFonts w:hint="cs"/>
          <w:b/>
          <w:b/>
          <w:bCs/>
          <w:rtl w:val="true"/>
          <w:lang w:eastAsia="he-IL"/>
        </w:rPr>
        <w:t>ר</w:t>
      </w:r>
      <w:r>
        <w:rPr>
          <w:rFonts w:hint="cs"/>
          <w:b/>
          <w:bCs/>
          <w:rtl w:val="true"/>
          <w:lang w:eastAsia="he-IL"/>
        </w:rPr>
        <w:t xml:space="preserve">' </w:t>
      </w:r>
      <w:r>
        <w:rPr>
          <w:rFonts w:hint="cs"/>
          <w:b/>
          <w:b/>
          <w:bCs/>
          <w:rtl w:val="true"/>
          <w:lang w:eastAsia="he-IL"/>
        </w:rPr>
        <w:t>מנוח</w:t>
      </w:r>
      <w:r>
        <w:rPr>
          <w:rFonts w:hint="cs"/>
          <w:rtl w:val="true"/>
          <w:lang w:eastAsia="he-IL"/>
        </w:rPr>
        <w:t xml:space="preserve"> שדין שואל כדין שוכר</w:t>
      </w:r>
      <w:r>
        <w:rPr>
          <w:rFonts w:hint="cs"/>
          <w:rtl w:val="true"/>
          <w:lang w:eastAsia="he-IL"/>
        </w:rPr>
        <w:t xml:space="preserve">. </w:t>
      </w:r>
      <w:r>
        <w:rPr>
          <w:rFonts w:hint="cs"/>
          <w:rtl w:val="true"/>
          <w:lang w:eastAsia="he-IL"/>
        </w:rPr>
        <w:t xml:space="preserve">וכן פסק </w:t>
      </w:r>
      <w:r>
        <w:rPr>
          <w:rFonts w:hint="cs"/>
          <w:b/>
          <w:b/>
          <w:bCs/>
          <w:u w:val="single"/>
          <w:rtl w:val="true"/>
          <w:lang w:eastAsia="he-IL"/>
        </w:rPr>
        <w:t>רמ</w:t>
      </w:r>
      <w:r>
        <w:rPr>
          <w:rFonts w:hint="cs"/>
          <w:b/>
          <w:bCs/>
          <w:u w:val="single"/>
          <w:rtl w:val="true"/>
          <w:lang w:eastAsia="he-IL"/>
        </w:rPr>
        <w:t>"</w:t>
      </w:r>
      <w:r>
        <w:rPr>
          <w:rFonts w:hint="cs"/>
          <w:b/>
          <w:b/>
          <w:bCs/>
          <w:u w:val="single"/>
          <w:rtl w:val="true"/>
          <w:lang w:eastAsia="he-IL"/>
        </w:rPr>
        <w:t>א</w:t>
      </w:r>
      <w:r>
        <w:rPr>
          <w:rFonts w:hint="cs"/>
          <w:rtl w:val="true"/>
          <w:lang w:eastAsia="he-IL"/>
        </w:rPr>
        <w:t>.</w:t>
      </w:r>
    </w:p>
    <w:p>
      <w:pPr>
        <w:pStyle w:val="Normal"/>
        <w:ind w:end="0"/>
        <w:jc w:val="both"/>
        <w:rPr>
          <w:rFonts w:hint="cs"/>
          <w:b/>
          <w:bCs/>
          <w:color w:val="003366"/>
          <w:lang w:eastAsia="he-IL"/>
        </w:rPr>
      </w:pPr>
      <w:r>
        <w:rPr>
          <w:rFonts w:hint="cs"/>
          <w:b/>
          <w:bCs/>
          <w:color w:val="003366"/>
          <w:rtl w:val="true"/>
          <w:lang w:eastAsia="he-IL"/>
        </w:rPr>
      </w:r>
    </w:p>
    <w:p>
      <w:pPr>
        <w:pStyle w:val="Normal"/>
        <w:ind w:end="0"/>
        <w:jc w:val="both"/>
        <w:rPr>
          <w:rFonts w:hint="cs"/>
          <w:color w:val="003366"/>
          <w:lang w:eastAsia="he-IL"/>
        </w:rPr>
      </w:pPr>
      <w:r>
        <w:rPr>
          <w:rFonts w:hint="cs"/>
          <w:b/>
          <w:b/>
          <w:bCs/>
          <w:color w:val="003366"/>
          <w:rtl w:val="true"/>
          <w:lang w:eastAsia="he-IL"/>
        </w:rPr>
        <w:t>רעק</w:t>
      </w:r>
      <w:r>
        <w:rPr>
          <w:rFonts w:hint="cs"/>
          <w:b/>
          <w:bCs/>
          <w:color w:val="003366"/>
          <w:rtl w:val="true"/>
          <w:lang w:eastAsia="he-IL"/>
        </w:rPr>
        <w:t>"</w:t>
      </w:r>
      <w:r>
        <w:rPr>
          <w:rFonts w:hint="cs"/>
          <w:b/>
          <w:b/>
          <w:bCs/>
          <w:color w:val="003366"/>
          <w:rtl w:val="true"/>
          <w:lang w:eastAsia="he-IL"/>
        </w:rPr>
        <w:t>א</w:t>
      </w:r>
      <w:r>
        <w:rPr>
          <w:rFonts w:hint="cs"/>
          <w:color w:val="003366"/>
          <w:rtl w:val="true"/>
          <w:lang w:eastAsia="he-IL"/>
        </w:rPr>
        <w:t xml:space="preserve"> כתב שבכל מקרה ששו</w:t>
      </w:r>
      <w:r>
        <w:rPr>
          <w:rFonts w:hint="cs"/>
          <w:color w:val="003366"/>
          <w:rtl w:val="true"/>
          <w:lang w:eastAsia="he-IL"/>
        </w:rPr>
        <w:t>"</w:t>
      </w:r>
      <w:r>
        <w:rPr>
          <w:rFonts w:hint="cs"/>
          <w:color w:val="003366"/>
          <w:rtl w:val="true"/>
          <w:lang w:eastAsia="he-IL"/>
        </w:rPr>
        <w:t>ע הביא מחלוקת אם חייב או פטור ממזוזה</w:t>
      </w:r>
      <w:r>
        <w:rPr>
          <w:rFonts w:hint="cs"/>
          <w:color w:val="003366"/>
          <w:rtl w:val="true"/>
          <w:lang w:eastAsia="he-IL"/>
        </w:rPr>
        <w:t xml:space="preserve">, </w:t>
      </w:r>
      <w:r>
        <w:rPr>
          <w:rFonts w:hint="cs"/>
          <w:color w:val="003366"/>
          <w:rtl w:val="true"/>
          <w:lang w:eastAsia="he-IL"/>
        </w:rPr>
        <w:t>בשכירות הוי ספק דרבנן ופטור</w:t>
      </w:r>
      <w:r>
        <w:rPr>
          <w:rFonts w:hint="cs"/>
          <w:color w:val="003366"/>
          <w:rtl w:val="true"/>
          <w:lang w:eastAsia="he-IL"/>
        </w:rPr>
        <w:t xml:space="preserve">. </w:t>
      </w:r>
      <w:r>
        <w:rPr>
          <w:rFonts w:hint="cs"/>
          <w:color w:val="003366"/>
          <w:rtl w:val="true"/>
          <w:lang w:eastAsia="he-IL"/>
        </w:rPr>
        <w:t>בית תבן וכד</w:t>
      </w:r>
      <w:r>
        <w:rPr>
          <w:rFonts w:hint="cs"/>
          <w:color w:val="003366"/>
          <w:rtl w:val="true"/>
          <w:lang w:eastAsia="he-IL"/>
        </w:rPr>
        <w:t xml:space="preserve">' </w:t>
      </w:r>
      <w:r>
        <w:rPr>
          <w:rFonts w:hint="cs"/>
          <w:color w:val="003366"/>
          <w:rtl w:val="true"/>
          <w:lang w:eastAsia="he-IL"/>
        </w:rPr>
        <w:t>שלא הובא שיטת רמב</w:t>
      </w:r>
      <w:r>
        <w:rPr>
          <w:rFonts w:hint="cs"/>
          <w:color w:val="003366"/>
          <w:rtl w:val="true"/>
          <w:lang w:eastAsia="he-IL"/>
        </w:rPr>
        <w:t>"</w:t>
      </w:r>
      <w:r>
        <w:rPr>
          <w:rFonts w:hint="cs"/>
          <w:color w:val="003366"/>
          <w:rtl w:val="true"/>
          <w:lang w:eastAsia="he-IL"/>
        </w:rPr>
        <w:t>ם אין להקל אף בשכירות</w:t>
      </w:r>
      <w:r>
        <w:rPr>
          <w:rFonts w:hint="cs"/>
          <w:color w:val="003366"/>
          <w:rtl w:val="true"/>
          <w:lang w:eastAsia="he-IL"/>
        </w:rPr>
        <w:t>. (</w:t>
      </w:r>
      <w:r>
        <w:rPr>
          <w:rFonts w:hint="cs"/>
          <w:color w:val="003366"/>
          <w:rtl w:val="true"/>
          <w:lang w:eastAsia="he-IL"/>
        </w:rPr>
        <w:t>פת</w:t>
      </w:r>
      <w:r>
        <w:rPr>
          <w:rFonts w:hint="cs"/>
          <w:color w:val="003366"/>
          <w:rtl w:val="true"/>
          <w:lang w:eastAsia="he-IL"/>
        </w:rPr>
        <w:t>"</w:t>
      </w:r>
      <w:r>
        <w:rPr>
          <w:rFonts w:hint="cs"/>
          <w:color w:val="003366"/>
          <w:rtl w:val="true"/>
          <w:lang w:eastAsia="he-IL"/>
        </w:rPr>
        <w:t>ש טז</w:t>
      </w:r>
      <w:r>
        <w:rPr>
          <w:rFonts w:hint="cs"/>
          <w:color w:val="003366"/>
          <w:rtl w:val="true"/>
          <w:lang w:eastAsia="he-IL"/>
        </w:rPr>
        <w:t>)</w:t>
      </w:r>
    </w:p>
    <w:p>
      <w:pPr>
        <w:pStyle w:val="Normal"/>
        <w:ind w:end="0"/>
        <w:jc w:val="both"/>
        <w:rPr>
          <w:rFonts w:hint="cs"/>
          <w:color w:val="003366"/>
          <w:lang w:eastAsia="he-IL"/>
        </w:rPr>
      </w:pPr>
      <w:r>
        <w:rPr>
          <w:rFonts w:hint="cs"/>
          <w:color w:val="003366"/>
          <w:rtl w:val="true"/>
          <w:lang w:eastAsia="he-IL"/>
        </w:rPr>
        <w:t>כתב ב</w:t>
      </w:r>
      <w:r>
        <w:rPr>
          <w:rFonts w:hint="cs"/>
          <w:b/>
          <w:b/>
          <w:bCs/>
          <w:color w:val="003366"/>
          <w:rtl w:val="true"/>
          <w:lang w:eastAsia="he-IL"/>
        </w:rPr>
        <w:t>אשל אברהם</w:t>
      </w:r>
      <w:r>
        <w:rPr>
          <w:rFonts w:hint="cs"/>
          <w:color w:val="003366"/>
          <w:rtl w:val="true"/>
          <w:lang w:eastAsia="he-IL"/>
        </w:rPr>
        <w:t xml:space="preserve"> שרשאי לברך על המזוזה תוך </w:t>
      </w:r>
      <w:r>
        <w:rPr>
          <w:rFonts w:hint="cs"/>
          <w:color w:val="003366"/>
          <w:lang w:eastAsia="he-IL"/>
        </w:rPr>
        <w:t>30</w:t>
      </w:r>
      <w:r>
        <w:rPr>
          <w:rFonts w:hint="cs"/>
          <w:color w:val="003366"/>
          <w:rtl w:val="true"/>
          <w:lang w:eastAsia="he-IL"/>
        </w:rPr>
        <w:t xml:space="preserve"> </w:t>
      </w:r>
      <w:r>
        <w:rPr>
          <w:rFonts w:hint="cs"/>
          <w:color w:val="003366"/>
          <w:rtl w:val="true"/>
          <w:lang w:eastAsia="he-IL"/>
        </w:rPr>
        <w:t>יום</w:t>
      </w:r>
      <w:r>
        <w:rPr>
          <w:rFonts w:hint="cs"/>
          <w:color w:val="003366"/>
          <w:rtl w:val="true"/>
          <w:lang w:eastAsia="he-IL"/>
        </w:rPr>
        <w:t xml:space="preserve">, </w:t>
      </w:r>
      <w:r>
        <w:rPr>
          <w:rFonts w:hint="cs"/>
          <w:color w:val="003366"/>
          <w:rtl w:val="true"/>
          <w:lang w:eastAsia="he-IL"/>
        </w:rPr>
        <w:t>כמו בציצית שאולה שפטור שלושים יום וכתב מג</w:t>
      </w:r>
      <w:r>
        <w:rPr>
          <w:rFonts w:hint="cs"/>
          <w:color w:val="003366"/>
          <w:rtl w:val="true"/>
          <w:lang w:eastAsia="he-IL"/>
        </w:rPr>
        <w:t>"</w:t>
      </w:r>
      <w:r>
        <w:rPr>
          <w:rFonts w:hint="cs"/>
          <w:color w:val="003366"/>
          <w:rtl w:val="true"/>
          <w:lang w:eastAsia="he-IL"/>
        </w:rPr>
        <w:t>א בשם תוס</w:t>
      </w:r>
      <w:r>
        <w:rPr>
          <w:rFonts w:hint="cs"/>
          <w:color w:val="003366"/>
          <w:rtl w:val="true"/>
          <w:lang w:eastAsia="he-IL"/>
        </w:rPr>
        <w:t xml:space="preserve">' </w:t>
      </w:r>
      <w:r>
        <w:rPr>
          <w:rFonts w:hint="cs"/>
          <w:color w:val="003366"/>
          <w:rtl w:val="true"/>
          <w:lang w:eastAsia="he-IL"/>
        </w:rPr>
        <w:t>ורא</w:t>
      </w:r>
      <w:r>
        <w:rPr>
          <w:rFonts w:hint="cs"/>
          <w:color w:val="003366"/>
          <w:rtl w:val="true"/>
          <w:lang w:eastAsia="he-IL"/>
        </w:rPr>
        <w:t>"</w:t>
      </w:r>
      <w:r>
        <w:rPr>
          <w:rFonts w:hint="cs"/>
          <w:color w:val="003366"/>
          <w:rtl w:val="true"/>
          <w:lang w:eastAsia="he-IL"/>
        </w:rPr>
        <w:t>ש שהמברך לא הפסיד</w:t>
      </w:r>
      <w:r>
        <w:rPr>
          <w:rFonts w:hint="cs"/>
          <w:color w:val="003366"/>
          <w:rtl w:val="true"/>
          <w:lang w:eastAsia="he-IL"/>
        </w:rPr>
        <w:t>. (</w:t>
      </w:r>
      <w:r>
        <w:rPr>
          <w:rFonts w:hint="cs"/>
          <w:color w:val="003366"/>
          <w:rtl w:val="true"/>
          <w:lang w:eastAsia="he-IL"/>
        </w:rPr>
        <w:t>פת</w:t>
      </w:r>
      <w:r>
        <w:rPr>
          <w:rFonts w:hint="cs"/>
          <w:color w:val="003366"/>
          <w:rtl w:val="true"/>
          <w:lang w:eastAsia="he-IL"/>
        </w:rPr>
        <w:t>"</w:t>
      </w:r>
      <w:r>
        <w:rPr>
          <w:rFonts w:hint="cs"/>
          <w:color w:val="003366"/>
          <w:rtl w:val="true"/>
          <w:lang w:eastAsia="he-IL"/>
        </w:rPr>
        <w:t>ש יז</w:t>
      </w:r>
      <w:r>
        <w:rPr>
          <w:rFonts w:hint="cs"/>
          <w:color w:val="003366"/>
          <w:rtl w:val="true"/>
          <w:lang w:eastAsia="he-IL"/>
        </w:rPr>
        <w:t>)</w:t>
      </w:r>
    </w:p>
    <w:p>
      <w:pPr>
        <w:pStyle w:val="Normal"/>
        <w:ind w:end="0"/>
        <w:jc w:val="both"/>
        <w:rPr>
          <w:rFonts w:hint="cs"/>
          <w:color w:val="003366"/>
          <w:lang w:eastAsia="he-IL"/>
        </w:rPr>
      </w:pPr>
      <w:r>
        <w:rPr>
          <w:rFonts w:hint="cs"/>
          <w:color w:val="003366"/>
          <w:rtl w:val="true"/>
          <w:lang w:eastAsia="he-IL"/>
        </w:rPr>
        <w:t xml:space="preserve">כתב </w:t>
      </w:r>
      <w:r>
        <w:rPr>
          <w:rFonts w:hint="cs"/>
          <w:b/>
          <w:b/>
          <w:bCs/>
          <w:color w:val="003366"/>
          <w:rtl w:val="true"/>
          <w:lang w:eastAsia="he-IL"/>
        </w:rPr>
        <w:t>ברכ</w:t>
      </w:r>
      <w:r>
        <w:rPr>
          <w:rFonts w:hint="cs"/>
          <w:b/>
          <w:bCs/>
          <w:color w:val="003366"/>
          <w:rtl w:val="true"/>
          <w:lang w:eastAsia="he-IL"/>
        </w:rPr>
        <w:t>"</w:t>
      </w:r>
      <w:r>
        <w:rPr>
          <w:rFonts w:hint="cs"/>
          <w:b/>
          <w:b/>
          <w:bCs/>
          <w:color w:val="003366"/>
          <w:rtl w:val="true"/>
          <w:lang w:eastAsia="he-IL"/>
        </w:rPr>
        <w:t xml:space="preserve">י </w:t>
      </w:r>
      <w:r>
        <w:rPr>
          <w:rFonts w:hint="cs"/>
          <w:color w:val="003366"/>
          <w:rtl w:val="true"/>
          <w:lang w:eastAsia="he-IL"/>
        </w:rPr>
        <w:t xml:space="preserve">שאם לאחר </w:t>
      </w:r>
      <w:r>
        <w:rPr>
          <w:rFonts w:hint="cs"/>
          <w:color w:val="003366"/>
          <w:lang w:eastAsia="he-IL"/>
        </w:rPr>
        <w:t>29</w:t>
      </w:r>
      <w:r>
        <w:rPr>
          <w:rFonts w:hint="cs"/>
          <w:color w:val="003366"/>
          <w:rtl w:val="true"/>
          <w:lang w:eastAsia="he-IL"/>
        </w:rPr>
        <w:t xml:space="preserve"> </w:t>
      </w:r>
      <w:r>
        <w:rPr>
          <w:rFonts w:hint="cs"/>
          <w:color w:val="003366"/>
          <w:rtl w:val="true"/>
          <w:lang w:eastAsia="he-IL"/>
        </w:rPr>
        <w:t>ימים יצא מהבית השכור וחזר אליו</w:t>
      </w:r>
      <w:r>
        <w:rPr>
          <w:rFonts w:hint="cs"/>
          <w:color w:val="003366"/>
          <w:rtl w:val="true"/>
          <w:lang w:eastAsia="he-IL"/>
        </w:rPr>
        <w:t xml:space="preserve">, </w:t>
      </w:r>
      <w:r>
        <w:rPr>
          <w:rFonts w:hint="cs"/>
          <w:color w:val="003366"/>
          <w:rtl w:val="true"/>
          <w:lang w:eastAsia="he-IL"/>
        </w:rPr>
        <w:t>נראה שמצטרף</w:t>
      </w:r>
      <w:r>
        <w:rPr>
          <w:rFonts w:hint="cs"/>
          <w:color w:val="003366"/>
          <w:rtl w:val="true"/>
          <w:lang w:eastAsia="he-IL"/>
        </w:rPr>
        <w:t>.</w:t>
      </w:r>
    </w:p>
    <w:p>
      <w:pPr>
        <w:pStyle w:val="Normal"/>
        <w:ind w:end="0"/>
        <w:jc w:val="both"/>
        <w:rPr>
          <w:rFonts w:hint="cs"/>
          <w:color w:val="003366"/>
          <w:lang w:eastAsia="he-IL"/>
        </w:rPr>
      </w:pPr>
      <w:r>
        <w:rPr>
          <w:rFonts w:hint="cs"/>
          <w:color w:val="003366"/>
          <w:rtl w:val="true"/>
          <w:lang w:eastAsia="he-IL"/>
        </w:rPr>
        <w:t xml:space="preserve">כתב </w:t>
      </w:r>
      <w:r>
        <w:rPr>
          <w:rFonts w:hint="cs"/>
          <w:b/>
          <w:b/>
          <w:bCs/>
          <w:color w:val="003366"/>
          <w:rtl w:val="true"/>
          <w:lang w:eastAsia="he-IL"/>
        </w:rPr>
        <w:t>נחלת צבי</w:t>
      </w:r>
      <w:r>
        <w:rPr>
          <w:rFonts w:hint="cs"/>
          <w:color w:val="003366"/>
          <w:rtl w:val="true"/>
          <w:lang w:eastAsia="he-IL"/>
        </w:rPr>
        <w:t xml:space="preserve"> שגם במקרה שעומד לגור בבית שכור שנה שלימה מתחייב בו רק אחר </w:t>
      </w:r>
      <w:r>
        <w:rPr>
          <w:rFonts w:hint="cs"/>
          <w:color w:val="003366"/>
          <w:lang w:eastAsia="he-IL"/>
        </w:rPr>
        <w:t>30</w:t>
      </w:r>
      <w:r>
        <w:rPr>
          <w:rFonts w:hint="cs"/>
          <w:color w:val="003366"/>
          <w:rtl w:val="true"/>
          <w:lang w:eastAsia="he-IL"/>
        </w:rPr>
        <w:t xml:space="preserve"> </w:t>
      </w:r>
      <w:r>
        <w:rPr>
          <w:rFonts w:hint="cs"/>
          <w:color w:val="003366"/>
          <w:rtl w:val="true"/>
          <w:lang w:eastAsia="he-IL"/>
        </w:rPr>
        <w:t>יום</w:t>
      </w:r>
      <w:r>
        <w:rPr>
          <w:rFonts w:hint="cs"/>
          <w:color w:val="003366"/>
          <w:rtl w:val="true"/>
          <w:lang w:eastAsia="he-IL"/>
        </w:rPr>
        <w:t xml:space="preserve">, </w:t>
      </w:r>
      <w:r>
        <w:rPr>
          <w:rFonts w:hint="cs"/>
          <w:color w:val="003366"/>
          <w:rtl w:val="true"/>
          <w:lang w:eastAsia="he-IL"/>
        </w:rPr>
        <w:t>כיוון שרק אז חייבו חכמים דמחזי כשלו</w:t>
      </w:r>
      <w:r>
        <w:rPr>
          <w:rFonts w:hint="cs"/>
          <w:color w:val="003366"/>
          <w:rtl w:val="true"/>
          <w:lang w:eastAsia="he-IL"/>
        </w:rPr>
        <w:t xml:space="preserve">. </w:t>
      </w:r>
      <w:r>
        <w:rPr>
          <w:rFonts w:hint="cs"/>
          <w:b/>
          <w:b/>
          <w:bCs/>
          <w:color w:val="003366"/>
          <w:rtl w:val="true"/>
          <w:lang w:eastAsia="he-IL"/>
        </w:rPr>
        <w:t>הר</w:t>
      </w:r>
      <w:r>
        <w:rPr>
          <w:rFonts w:hint="cs"/>
          <w:b/>
          <w:bCs/>
          <w:color w:val="003366"/>
          <w:rtl w:val="true"/>
          <w:lang w:eastAsia="he-IL"/>
        </w:rPr>
        <w:t>"</w:t>
      </w:r>
      <w:r>
        <w:rPr>
          <w:rFonts w:hint="cs"/>
          <w:b/>
          <w:b/>
          <w:bCs/>
          <w:color w:val="003366"/>
          <w:rtl w:val="true"/>
          <w:lang w:eastAsia="he-IL"/>
        </w:rPr>
        <w:t>י מליסא</w:t>
      </w:r>
      <w:r>
        <w:rPr>
          <w:rFonts w:hint="cs"/>
          <w:color w:val="003366"/>
          <w:rtl w:val="true"/>
          <w:lang w:eastAsia="he-IL"/>
        </w:rPr>
        <w:t xml:space="preserve"> מחייב כבר מהתחלה</w:t>
      </w:r>
      <w:r>
        <w:rPr>
          <w:rFonts w:hint="cs"/>
          <w:color w:val="003366"/>
          <w:rtl w:val="true"/>
          <w:lang w:eastAsia="he-IL"/>
        </w:rPr>
        <w:t xml:space="preserve">, </w:t>
      </w:r>
      <w:r>
        <w:rPr>
          <w:rFonts w:hint="cs"/>
          <w:color w:val="003366"/>
          <w:rtl w:val="true"/>
          <w:lang w:eastAsia="he-IL"/>
        </w:rPr>
        <w:t>שלדעתו הפטור הוא שזה דירת ארעי ובמקרה זה היא דירת קבע</w:t>
      </w:r>
      <w:r>
        <w:rPr>
          <w:rFonts w:hint="cs"/>
          <w:color w:val="003366"/>
          <w:rtl w:val="true"/>
          <w:lang w:eastAsia="he-IL"/>
        </w:rPr>
        <w:t>.</w:t>
      </w:r>
    </w:p>
    <w:p>
      <w:pPr>
        <w:pStyle w:val="Normal"/>
        <w:ind w:end="0"/>
        <w:jc w:val="both"/>
        <w:rPr>
          <w:rFonts w:hint="cs"/>
          <w:color w:val="003366"/>
          <w:lang w:eastAsia="he-IL"/>
        </w:rPr>
      </w:pPr>
      <w:r>
        <w:rPr>
          <w:rFonts w:hint="cs"/>
          <w:color w:val="003366"/>
          <w:rtl w:val="true"/>
          <w:lang w:eastAsia="he-IL"/>
        </w:rPr>
        <w:t>מסתפק ב</w:t>
      </w:r>
      <w:r>
        <w:rPr>
          <w:rFonts w:hint="cs"/>
          <w:b/>
          <w:b/>
          <w:bCs/>
          <w:color w:val="003366"/>
          <w:rtl w:val="true"/>
          <w:lang w:eastAsia="he-IL"/>
        </w:rPr>
        <w:t>נחלת צבי</w:t>
      </w:r>
      <w:r>
        <w:rPr>
          <w:rFonts w:hint="cs"/>
          <w:color w:val="003366"/>
          <w:rtl w:val="true"/>
          <w:lang w:eastAsia="he-IL"/>
        </w:rPr>
        <w:t xml:space="preserve"> אם צריך לברך שוב כשקונה בית ששכר</w:t>
      </w:r>
      <w:r>
        <w:rPr>
          <w:rFonts w:hint="cs"/>
          <w:color w:val="003366"/>
          <w:rtl w:val="true"/>
          <w:lang w:eastAsia="he-IL"/>
        </w:rPr>
        <w:t xml:space="preserve">. </w:t>
      </w:r>
      <w:r>
        <w:rPr>
          <w:rFonts w:hint="cs"/>
          <w:color w:val="003366"/>
          <w:rtl w:val="true"/>
          <w:lang w:eastAsia="he-IL"/>
        </w:rPr>
        <w:t>ומסכם שההסתפקות היא רק לרעק</w:t>
      </w:r>
      <w:r>
        <w:rPr>
          <w:rFonts w:hint="cs"/>
          <w:color w:val="003366"/>
          <w:rtl w:val="true"/>
          <w:lang w:eastAsia="he-IL"/>
        </w:rPr>
        <w:t>"</w:t>
      </w:r>
      <w:r>
        <w:rPr>
          <w:rFonts w:hint="cs"/>
          <w:color w:val="003366"/>
          <w:rtl w:val="true"/>
          <w:lang w:eastAsia="he-IL"/>
        </w:rPr>
        <w:t>א הסובר שאם עזב ביתו לכמה ימים צריך לברך שוב</w:t>
      </w:r>
      <w:r>
        <w:rPr>
          <w:rFonts w:hint="cs"/>
          <w:color w:val="003366"/>
          <w:rtl w:val="true"/>
          <w:lang w:eastAsia="he-IL"/>
        </w:rPr>
        <w:t>.</w:t>
      </w:r>
    </w:p>
    <w:p>
      <w:pPr>
        <w:pStyle w:val="Normal"/>
        <w:ind w:end="0"/>
        <w:jc w:val="both"/>
        <w:rPr>
          <w:rFonts w:hint="cs"/>
          <w:color w:val="003366"/>
          <w:lang w:eastAsia="he-IL"/>
        </w:rPr>
      </w:pPr>
      <w:r>
        <w:rPr>
          <w:rFonts w:hint="cs"/>
          <w:color w:val="003366"/>
          <w:rtl w:val="true"/>
          <w:lang w:eastAsia="he-IL"/>
        </w:rPr>
        <w:t xml:space="preserve">כתב </w:t>
      </w:r>
      <w:r>
        <w:rPr>
          <w:rFonts w:hint="cs"/>
          <w:b/>
          <w:b/>
          <w:bCs/>
          <w:color w:val="003366"/>
          <w:rtl w:val="true"/>
          <w:lang w:eastAsia="he-IL"/>
        </w:rPr>
        <w:t>רעק</w:t>
      </w:r>
      <w:r>
        <w:rPr>
          <w:rFonts w:hint="cs"/>
          <w:b/>
          <w:bCs/>
          <w:color w:val="003366"/>
          <w:rtl w:val="true"/>
          <w:lang w:eastAsia="he-IL"/>
        </w:rPr>
        <w:t>"</w:t>
      </w:r>
      <w:r>
        <w:rPr>
          <w:rFonts w:hint="cs"/>
          <w:b/>
          <w:b/>
          <w:bCs/>
          <w:color w:val="003366"/>
          <w:rtl w:val="true"/>
          <w:lang w:eastAsia="he-IL"/>
        </w:rPr>
        <w:t>א</w:t>
      </w:r>
      <w:r>
        <w:rPr>
          <w:rFonts w:hint="cs"/>
          <w:color w:val="003366"/>
          <w:rtl w:val="true"/>
          <w:lang w:eastAsia="he-IL"/>
        </w:rPr>
        <w:t xml:space="preserve"> בשוכר מרתף מגוי ורשאי הגוי לפי ההסכם לקחת את המפתח מישראל ולהניח במרתף חפצים</w:t>
      </w:r>
      <w:r>
        <w:rPr>
          <w:rFonts w:hint="cs"/>
          <w:color w:val="003366"/>
          <w:rtl w:val="true"/>
          <w:lang w:eastAsia="he-IL"/>
        </w:rPr>
        <w:t xml:space="preserve">. </w:t>
      </w:r>
      <w:r>
        <w:rPr>
          <w:rFonts w:hint="cs"/>
          <w:color w:val="003366"/>
          <w:rtl w:val="true"/>
          <w:lang w:eastAsia="he-IL"/>
        </w:rPr>
        <w:t>לכאורה אפשר לומר שאין כאן שותפות כי הישראלי אחראי והמפתח בידו</w:t>
      </w:r>
      <w:r>
        <w:rPr>
          <w:rFonts w:hint="cs"/>
          <w:color w:val="003366"/>
          <w:rtl w:val="true"/>
          <w:lang w:eastAsia="he-IL"/>
        </w:rPr>
        <w:t xml:space="preserve">. </w:t>
      </w:r>
      <w:r>
        <w:rPr>
          <w:rFonts w:hint="cs"/>
          <w:color w:val="003366"/>
          <w:rtl w:val="true"/>
          <w:lang w:eastAsia="he-IL"/>
        </w:rPr>
        <w:t>אולם אין להחמיר בדרבנן</w:t>
      </w:r>
      <w:r>
        <w:rPr>
          <w:rFonts w:hint="cs"/>
          <w:color w:val="003366"/>
          <w:rtl w:val="true"/>
          <w:lang w:eastAsia="he-IL"/>
        </w:rPr>
        <w:t xml:space="preserve">. </w:t>
      </w:r>
      <w:r>
        <w:rPr>
          <w:rFonts w:hint="cs"/>
          <w:color w:val="003366"/>
          <w:rtl w:val="true"/>
          <w:lang w:eastAsia="he-IL"/>
        </w:rPr>
        <w:t>וכן במקרה של שכירות בשותפות של יהודי וגוי</w:t>
      </w:r>
      <w:r>
        <w:rPr>
          <w:rFonts w:hint="cs"/>
          <w:color w:val="003366"/>
          <w:rtl w:val="true"/>
          <w:lang w:eastAsia="he-IL"/>
        </w:rPr>
        <w:t xml:space="preserve">, </w:t>
      </w:r>
      <w:r>
        <w:rPr>
          <w:rFonts w:hint="cs"/>
          <w:color w:val="003366"/>
          <w:rtl w:val="true"/>
          <w:lang w:eastAsia="he-IL"/>
        </w:rPr>
        <w:t>ובכל זמן יש לאחד הצדדים רשות מלאה בבית</w:t>
      </w:r>
      <w:r>
        <w:rPr>
          <w:rFonts w:hint="cs"/>
          <w:color w:val="003366"/>
          <w:rtl w:val="true"/>
          <w:lang w:eastAsia="he-IL"/>
        </w:rPr>
        <w:t xml:space="preserve">, </w:t>
      </w:r>
      <w:r>
        <w:rPr>
          <w:rFonts w:hint="cs"/>
          <w:color w:val="003366"/>
          <w:rtl w:val="true"/>
          <w:lang w:eastAsia="he-IL"/>
        </w:rPr>
        <w:t>פטורים ממזוזה ואין להחמיר כבקנוי להם</w:t>
      </w:r>
      <w:r>
        <w:rPr>
          <w:rFonts w:hint="cs"/>
          <w:color w:val="003366"/>
          <w:rtl w:val="true"/>
          <w:lang w:eastAsia="he-IL"/>
        </w:rPr>
        <w:t>. (</w:t>
      </w:r>
      <w:r>
        <w:rPr>
          <w:rFonts w:hint="cs"/>
          <w:color w:val="003366"/>
          <w:rtl w:val="true"/>
          <w:lang w:eastAsia="he-IL"/>
        </w:rPr>
        <w:t>פת</w:t>
      </w:r>
      <w:r>
        <w:rPr>
          <w:rFonts w:hint="cs"/>
          <w:color w:val="003366"/>
          <w:rtl w:val="true"/>
          <w:lang w:eastAsia="he-IL"/>
        </w:rPr>
        <w:t>"</w:t>
      </w:r>
      <w:r>
        <w:rPr>
          <w:rFonts w:hint="cs"/>
          <w:color w:val="003366"/>
          <w:rtl w:val="true"/>
          <w:lang w:eastAsia="he-IL"/>
        </w:rPr>
        <w:t>ש יט</w:t>
      </w:r>
      <w:r>
        <w:rPr>
          <w:rFonts w:hint="cs"/>
          <w:color w:val="003366"/>
          <w:rtl w:val="true"/>
          <w:lang w:eastAsia="he-IL"/>
        </w:rPr>
        <w:t>)</w:t>
      </w:r>
    </w:p>
    <w:p>
      <w:pPr>
        <w:pStyle w:val="Normal"/>
        <w:ind w:end="0"/>
        <w:jc w:val="both"/>
        <w:rPr>
          <w:rFonts w:hint="cs"/>
          <w:color w:val="003366"/>
          <w:lang w:eastAsia="he-IL"/>
        </w:rPr>
      </w:pPr>
      <w:r>
        <w:rPr>
          <w:rFonts w:hint="cs"/>
          <w:color w:val="003366"/>
          <w:rtl w:val="true"/>
          <w:lang w:eastAsia="he-IL"/>
        </w:rPr>
      </w:r>
    </w:p>
    <w:p>
      <w:pPr>
        <w:pStyle w:val="Normal"/>
        <w:ind w:end="0"/>
        <w:jc w:val="both"/>
        <w:rPr>
          <w:rFonts w:hint="cs"/>
          <w:color w:val="993300"/>
          <w:lang w:eastAsia="he-IL"/>
        </w:rPr>
      </w:pPr>
      <w:r>
        <w:rPr>
          <w:rFonts w:hint="cs"/>
          <w:b/>
          <w:b/>
          <w:bCs/>
          <w:color w:val="993300"/>
          <w:rtl w:val="true"/>
          <w:lang w:eastAsia="he-IL"/>
        </w:rPr>
        <w:t>אגרות משה</w:t>
      </w:r>
      <w:r>
        <w:rPr>
          <w:rStyle w:val="FootnoteCharacters"/>
          <w:rStyle w:val="FootnoteReference"/>
          <w:b/>
          <w:b/>
          <w:bCs/>
          <w:color w:val="993300"/>
          <w:rtl w:val="true"/>
          <w:lang w:eastAsia="he-IL"/>
        </w:rPr>
        <w:footnoteReference w:id="41"/>
      </w:r>
      <w:r>
        <w:rPr>
          <w:rFonts w:hint="cs"/>
          <w:color w:val="993300"/>
          <w:rtl w:val="true"/>
          <w:lang w:eastAsia="he-IL"/>
        </w:rPr>
        <w:t xml:space="preserve"> דן במחלוקת נ</w:t>
      </w:r>
      <w:r>
        <w:rPr>
          <w:rFonts w:hint="cs"/>
          <w:color w:val="993300"/>
          <w:rtl w:val="true"/>
          <w:lang w:eastAsia="he-IL"/>
        </w:rPr>
        <w:t>"</w:t>
      </w:r>
      <w:r>
        <w:rPr>
          <w:rFonts w:hint="cs"/>
          <w:color w:val="993300"/>
          <w:rtl w:val="true"/>
          <w:lang w:eastAsia="he-IL"/>
        </w:rPr>
        <w:t>צ והרי</w:t>
      </w:r>
      <w:r>
        <w:rPr>
          <w:rFonts w:hint="cs"/>
          <w:color w:val="993300"/>
          <w:rtl w:val="true"/>
          <w:lang w:eastAsia="he-IL"/>
        </w:rPr>
        <w:t>"</w:t>
      </w:r>
      <w:r>
        <w:rPr>
          <w:rFonts w:hint="cs"/>
          <w:color w:val="993300"/>
          <w:rtl w:val="true"/>
          <w:lang w:eastAsia="he-IL"/>
        </w:rPr>
        <w:t>מ ופוסק כרי</w:t>
      </w:r>
      <w:r>
        <w:rPr>
          <w:rFonts w:hint="cs"/>
          <w:color w:val="993300"/>
          <w:rtl w:val="true"/>
          <w:lang w:eastAsia="he-IL"/>
        </w:rPr>
        <w:t>"</w:t>
      </w:r>
      <w:r>
        <w:rPr>
          <w:rFonts w:hint="cs"/>
          <w:color w:val="993300"/>
          <w:rtl w:val="true"/>
          <w:lang w:eastAsia="he-IL"/>
        </w:rPr>
        <w:t>מ</w:t>
      </w:r>
      <w:r>
        <w:rPr>
          <w:rFonts w:hint="cs"/>
          <w:color w:val="993300"/>
          <w:rtl w:val="true"/>
          <w:lang w:eastAsia="he-IL"/>
        </w:rPr>
        <w:t xml:space="preserve">. </w:t>
      </w:r>
      <w:r>
        <w:rPr>
          <w:rFonts w:hint="cs"/>
          <w:color w:val="993300"/>
          <w:rtl w:val="true"/>
          <w:lang w:eastAsia="he-IL"/>
        </w:rPr>
        <w:t>בבית הקיץ ששכר</w:t>
      </w:r>
      <w:r>
        <w:rPr>
          <w:rFonts w:hint="cs"/>
          <w:color w:val="993300"/>
          <w:rtl w:val="true"/>
          <w:lang w:eastAsia="he-IL"/>
        </w:rPr>
        <w:t xml:space="preserve">, </w:t>
      </w:r>
      <w:r>
        <w:rPr>
          <w:rFonts w:hint="cs"/>
          <w:color w:val="993300"/>
          <w:rtl w:val="true"/>
          <w:lang w:eastAsia="he-IL"/>
        </w:rPr>
        <w:t>גם אם מתכוון להיות יותר מ</w:t>
      </w:r>
      <w:r>
        <w:rPr>
          <w:rFonts w:hint="cs"/>
          <w:color w:val="993300"/>
          <w:rtl w:val="true"/>
          <w:lang w:eastAsia="he-IL"/>
        </w:rPr>
        <w:t>-</w:t>
      </w:r>
      <w:r>
        <w:rPr>
          <w:rFonts w:hint="cs"/>
          <w:color w:val="993300"/>
          <w:lang w:eastAsia="he-IL"/>
        </w:rPr>
        <w:t>30</w:t>
      </w:r>
      <w:r>
        <w:rPr>
          <w:rFonts w:hint="cs"/>
          <w:color w:val="993300"/>
          <w:rtl w:val="true"/>
          <w:lang w:eastAsia="he-IL"/>
        </w:rPr>
        <w:t xml:space="preserve"> </w:t>
      </w:r>
      <w:r>
        <w:rPr>
          <w:rFonts w:hint="cs"/>
          <w:color w:val="993300"/>
          <w:rtl w:val="true"/>
          <w:lang w:eastAsia="he-IL"/>
        </w:rPr>
        <w:t>יום</w:t>
      </w:r>
      <w:r>
        <w:rPr>
          <w:rFonts w:hint="cs"/>
          <w:color w:val="993300"/>
          <w:rtl w:val="true"/>
          <w:lang w:eastAsia="he-IL"/>
        </w:rPr>
        <w:t xml:space="preserve">, </w:t>
      </w:r>
      <w:r>
        <w:rPr>
          <w:rFonts w:hint="cs"/>
          <w:color w:val="993300"/>
          <w:rtl w:val="true"/>
          <w:lang w:eastAsia="he-IL"/>
        </w:rPr>
        <w:t>מאחר ואינו דירתו הקבועה ואם לא יהנה שם ילך לפני הזמן</w:t>
      </w:r>
      <w:r>
        <w:rPr>
          <w:rFonts w:hint="cs"/>
          <w:color w:val="993300"/>
          <w:rtl w:val="true"/>
          <w:lang w:eastAsia="he-IL"/>
        </w:rPr>
        <w:t xml:space="preserve">, </w:t>
      </w:r>
      <w:r>
        <w:rPr>
          <w:rFonts w:hint="cs"/>
          <w:color w:val="993300"/>
          <w:rtl w:val="true"/>
          <w:lang w:eastAsia="he-IL"/>
        </w:rPr>
        <w:t xml:space="preserve">אינו דירת קבע עד </w:t>
      </w:r>
      <w:r>
        <w:rPr>
          <w:rFonts w:hint="cs"/>
          <w:color w:val="993300"/>
          <w:lang w:eastAsia="he-IL"/>
        </w:rPr>
        <w:t>30</w:t>
      </w:r>
      <w:r>
        <w:rPr>
          <w:rFonts w:hint="cs"/>
          <w:color w:val="993300"/>
          <w:rtl w:val="true"/>
          <w:lang w:eastAsia="he-IL"/>
        </w:rPr>
        <w:t xml:space="preserve"> </w:t>
      </w:r>
      <w:r>
        <w:rPr>
          <w:rFonts w:hint="cs"/>
          <w:color w:val="993300"/>
          <w:rtl w:val="true"/>
          <w:lang w:eastAsia="he-IL"/>
        </w:rPr>
        <w:t>יום ורק אז יקבע מזוזה</w:t>
      </w:r>
      <w:r>
        <w:rPr>
          <w:rFonts w:hint="cs"/>
          <w:color w:val="993300"/>
          <w:rtl w:val="true"/>
          <w:lang w:eastAsia="he-IL"/>
        </w:rPr>
        <w:t>.</w:t>
      </w:r>
    </w:p>
    <w:p>
      <w:pPr>
        <w:pStyle w:val="Normal"/>
        <w:ind w:end="0"/>
        <w:jc w:val="both"/>
        <w:rPr>
          <w:rFonts w:hint="cs"/>
          <w:b/>
          <w:bCs/>
          <w:color w:val="993300"/>
          <w:lang w:eastAsia="he-IL"/>
        </w:rPr>
      </w:pPr>
      <w:r>
        <w:rPr>
          <w:rFonts w:hint="cs"/>
          <w:color w:val="993300"/>
          <w:rtl w:val="true"/>
          <w:lang w:eastAsia="he-IL"/>
        </w:rPr>
        <w:t>ועדיף שיברך רק לאחר שלושים</w:t>
      </w:r>
      <w:r>
        <w:rPr>
          <w:rFonts w:hint="cs"/>
          <w:color w:val="993300"/>
          <w:rtl w:val="true"/>
          <w:lang w:eastAsia="he-IL"/>
        </w:rPr>
        <w:t xml:space="preserve">, </w:t>
      </w:r>
      <w:r>
        <w:rPr>
          <w:rFonts w:hint="cs"/>
          <w:color w:val="993300"/>
          <w:rtl w:val="true"/>
          <w:lang w:eastAsia="he-IL"/>
        </w:rPr>
        <w:t xml:space="preserve">ודי שימשמש בה אז </w:t>
      </w:r>
      <w:r>
        <w:rPr>
          <w:rFonts w:hint="cs"/>
          <w:color w:val="993300"/>
          <w:rtl w:val="true"/>
          <w:lang w:eastAsia="he-IL"/>
        </w:rPr>
        <w:t>(</w:t>
      </w:r>
      <w:r>
        <w:rPr>
          <w:rFonts w:hint="cs"/>
          <w:color w:val="993300"/>
          <w:rtl w:val="true"/>
          <w:lang w:eastAsia="he-IL"/>
        </w:rPr>
        <w:t>כמו בציצית ותפילין שהניח לפני זמן חיוב</w:t>
      </w:r>
      <w:r>
        <w:rPr>
          <w:rFonts w:hint="cs"/>
          <w:color w:val="993300"/>
          <w:rtl w:val="true"/>
          <w:lang w:eastAsia="he-IL"/>
        </w:rPr>
        <w:t>). [</w:t>
      </w:r>
      <w:r>
        <w:rPr>
          <w:rFonts w:hint="cs"/>
          <w:color w:val="993300"/>
          <w:rtl w:val="true"/>
          <w:lang w:eastAsia="he-IL"/>
        </w:rPr>
        <w:t>ולדעת נ</w:t>
      </w:r>
      <w:r>
        <w:rPr>
          <w:rFonts w:hint="cs"/>
          <w:color w:val="993300"/>
          <w:rtl w:val="true"/>
          <w:lang w:eastAsia="he-IL"/>
        </w:rPr>
        <w:t>"</w:t>
      </w:r>
      <w:r>
        <w:rPr>
          <w:rFonts w:hint="cs"/>
          <w:color w:val="993300"/>
          <w:rtl w:val="true"/>
          <w:lang w:eastAsia="he-IL"/>
        </w:rPr>
        <w:t>צ צריך להסיר המזוזה ולקבוע מחדש</w:t>
      </w:r>
      <w:r>
        <w:rPr>
          <w:rFonts w:hint="cs"/>
          <w:color w:val="993300"/>
          <w:rtl w:val="true"/>
          <w:lang w:eastAsia="he-IL"/>
        </w:rPr>
        <w:t>]</w:t>
      </w:r>
    </w:p>
    <w:p>
      <w:pPr>
        <w:pStyle w:val="Normal"/>
        <w:ind w:end="0"/>
        <w:jc w:val="both"/>
        <w:rPr>
          <w:rFonts w:hint="cs"/>
          <w:lang w:eastAsia="he-IL"/>
        </w:rPr>
      </w:pPr>
      <w:r>
        <w:rPr>
          <w:rFonts w:hint="cs"/>
          <w:b/>
          <w:bCs/>
          <w:color w:val="993300"/>
          <w:rtl w:val="true"/>
          <w:lang w:eastAsia="he-IL"/>
        </w:rPr>
      </w:r>
    </w:p>
    <w:p>
      <w:pPr>
        <w:pStyle w:val="Normal"/>
        <w:ind w:end="0"/>
        <w:jc w:val="both"/>
        <w:rPr>
          <w:rFonts w:hint="cs"/>
          <w:lang w:eastAsia="he-IL"/>
        </w:rPr>
      </w:pPr>
      <w:r>
        <w:rPr>
          <w:rFonts w:hint="cs"/>
          <w:b/>
          <w:b/>
          <w:bCs/>
          <w:rtl w:val="true"/>
          <w:lang w:eastAsia="he-IL"/>
        </w:rPr>
        <w:t>רמב</w:t>
      </w:r>
      <w:r>
        <w:rPr>
          <w:rFonts w:hint="cs"/>
          <w:b/>
          <w:bCs/>
          <w:rtl w:val="true"/>
          <w:lang w:eastAsia="he-IL"/>
        </w:rPr>
        <w:t>"</w:t>
      </w:r>
      <w:r>
        <w:rPr>
          <w:rFonts w:hint="cs"/>
          <w:b/>
          <w:b/>
          <w:bCs/>
          <w:rtl w:val="true"/>
          <w:lang w:eastAsia="he-IL"/>
        </w:rPr>
        <w:t>ם</w:t>
      </w:r>
      <w:r>
        <w:rPr>
          <w:rFonts w:hint="cs"/>
          <w:rtl w:val="true"/>
          <w:lang w:eastAsia="he-IL"/>
        </w:rPr>
        <w:t xml:space="preserve"> כתב שהשוכר בית מגוי חייב במזוזה</w:t>
      </w:r>
      <w:r>
        <w:rPr>
          <w:rFonts w:hint="cs"/>
          <w:rtl w:val="true"/>
          <w:lang w:eastAsia="he-IL"/>
        </w:rPr>
        <w:t xml:space="preserve">. </w:t>
      </w:r>
      <w:r>
        <w:rPr>
          <w:rFonts w:hint="cs"/>
          <w:rtl w:val="true"/>
          <w:lang w:eastAsia="he-IL"/>
        </w:rPr>
        <w:t>וכן בירושלמי</w:t>
      </w:r>
      <w:r>
        <w:rPr>
          <w:rFonts w:hint="cs"/>
          <w:rtl w:val="true"/>
          <w:lang w:eastAsia="he-IL"/>
        </w:rPr>
        <w:t xml:space="preserve">. </w:t>
      </w: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 xml:space="preserve">. </w:t>
      </w:r>
      <w:r>
        <w:rPr>
          <w:rFonts w:hint="cs"/>
          <w:b/>
          <w:b/>
          <w:bCs/>
          <w:u w:val="single"/>
          <w:rtl w:val="true"/>
          <w:lang w:eastAsia="he-IL"/>
        </w:rPr>
        <w:t>ש</w:t>
      </w:r>
      <w:r>
        <w:rPr>
          <w:rFonts w:hint="cs"/>
          <w:b/>
          <w:bCs/>
          <w:u w:val="single"/>
          <w:rtl w:val="true"/>
          <w:lang w:eastAsia="he-IL"/>
        </w:rPr>
        <w:t>"</w:t>
      </w:r>
      <w:r>
        <w:rPr>
          <w:rFonts w:hint="cs"/>
          <w:b/>
          <w:b/>
          <w:bCs/>
          <w:u w:val="single"/>
          <w:rtl w:val="true"/>
          <w:lang w:eastAsia="he-IL"/>
        </w:rPr>
        <w:t>ך</w:t>
      </w:r>
      <w:r>
        <w:rPr>
          <w:rFonts w:hint="cs"/>
          <w:rtl w:val="true"/>
          <w:lang w:eastAsia="he-IL"/>
        </w:rPr>
        <w:t xml:space="preserve">: </w:t>
      </w:r>
      <w:r>
        <w:rPr>
          <w:rFonts w:hint="cs"/>
          <w:rtl w:val="true"/>
          <w:lang w:eastAsia="he-IL"/>
        </w:rPr>
        <w:t>בחו</w:t>
      </w:r>
      <w:r>
        <w:rPr>
          <w:rFonts w:hint="cs"/>
          <w:rtl w:val="true"/>
          <w:lang w:eastAsia="he-IL"/>
        </w:rPr>
        <w:t>"</w:t>
      </w:r>
      <w:r>
        <w:rPr>
          <w:rFonts w:hint="cs"/>
          <w:rtl w:val="true"/>
          <w:lang w:eastAsia="he-IL"/>
        </w:rPr>
        <w:t>ל לאחר שלושים ובארץ מיד</w:t>
      </w:r>
      <w:r>
        <w:rPr>
          <w:rFonts w:hint="cs"/>
          <w:rtl w:val="true"/>
          <w:lang w:eastAsia="he-IL"/>
        </w:rPr>
        <w:t>.</w:t>
      </w:r>
    </w:p>
    <w:p>
      <w:pPr>
        <w:pStyle w:val="Normal"/>
        <w:ind w:end="0"/>
        <w:jc w:val="both"/>
        <w:rPr>
          <w:rFonts w:hint="cs"/>
          <w:lang w:eastAsia="he-IL"/>
        </w:rPr>
      </w:pPr>
      <w:r>
        <w:rPr>
          <w:rFonts w:hint="cs"/>
          <w:b/>
          <w:b/>
          <w:bCs/>
          <w:rtl w:val="true"/>
          <w:lang w:eastAsia="he-IL"/>
        </w:rPr>
        <w:t>ר</w:t>
      </w:r>
      <w:r>
        <w:rPr>
          <w:rFonts w:hint="cs"/>
          <w:b/>
          <w:bCs/>
          <w:rtl w:val="true"/>
          <w:lang w:eastAsia="he-IL"/>
        </w:rPr>
        <w:t>"</w:t>
      </w:r>
      <w:r>
        <w:rPr>
          <w:rFonts w:hint="cs"/>
          <w:b/>
          <w:b/>
          <w:bCs/>
          <w:rtl w:val="true"/>
          <w:lang w:eastAsia="he-IL"/>
        </w:rPr>
        <w:t>י</w:t>
      </w:r>
      <w:r>
        <w:rPr>
          <w:rFonts w:hint="cs"/>
          <w:rtl w:val="true"/>
          <w:lang w:eastAsia="he-IL"/>
        </w:rPr>
        <w:t xml:space="preserve"> כתב שהשוכר מגוי פטור אפילו לאחר </w:t>
      </w:r>
      <w:r>
        <w:rPr>
          <w:rFonts w:hint="cs"/>
          <w:lang w:eastAsia="he-IL"/>
        </w:rPr>
        <w:t>30</w:t>
      </w:r>
      <w:r>
        <w:rPr>
          <w:rFonts w:hint="cs"/>
          <w:rtl w:val="true"/>
          <w:lang w:eastAsia="he-IL"/>
        </w:rPr>
        <w:t xml:space="preserve"> </w:t>
      </w:r>
      <w:r>
        <w:rPr>
          <w:rFonts w:hint="cs"/>
          <w:rtl w:val="true"/>
          <w:lang w:eastAsia="he-IL"/>
        </w:rPr>
        <w:t>יום</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lang w:eastAsia="he-IL"/>
        </w:rPr>
      </w:pPr>
      <w:r>
        <w:rPr>
          <w:rFonts w:hint="cs"/>
          <w:rtl w:val="true"/>
          <w:lang w:eastAsia="he-IL"/>
        </w:rPr>
        <w:t>צריך לעיין בדין ברכה בקונה בית ששכר</w:t>
      </w:r>
      <w:r>
        <w:rPr>
          <w:rFonts w:hint="cs"/>
          <w:rtl w:val="true"/>
          <w:lang w:eastAsia="he-IL"/>
        </w:rPr>
        <w:t xml:space="preserve">. </w:t>
      </w:r>
      <w:r>
        <w:rPr>
          <w:rFonts w:hint="cs"/>
          <w:rtl w:val="true"/>
          <w:lang w:eastAsia="he-IL"/>
        </w:rPr>
        <w:t xml:space="preserve">יש להשוות למניח תפילין מהלילה </w:t>
      </w:r>
      <w:r>
        <w:rPr>
          <w:rFonts w:hint="cs"/>
          <w:rtl w:val="true"/>
          <w:lang w:eastAsia="he-IL"/>
        </w:rPr>
        <w:t>(</w:t>
      </w:r>
      <w:r>
        <w:rPr>
          <w:rFonts w:hint="cs"/>
          <w:rtl w:val="true"/>
          <w:lang w:eastAsia="he-IL"/>
        </w:rPr>
        <w:t>או</w:t>
      </w:r>
      <w:r>
        <w:rPr>
          <w:rFonts w:hint="cs"/>
          <w:rtl w:val="true"/>
          <w:lang w:eastAsia="he-IL"/>
        </w:rPr>
        <w:t>"</w:t>
      </w:r>
      <w:r>
        <w:rPr>
          <w:rFonts w:hint="cs"/>
          <w:rtl w:val="true"/>
          <w:lang w:eastAsia="he-IL"/>
        </w:rPr>
        <w:t>ח ל</w:t>
      </w:r>
      <w:r>
        <w:rPr>
          <w:rFonts w:hint="cs"/>
          <w:rtl w:val="true"/>
          <w:lang w:eastAsia="he-IL"/>
        </w:rPr>
        <w:t xml:space="preserve">), </w:t>
      </w:r>
      <w:r>
        <w:rPr>
          <w:rFonts w:hint="cs"/>
          <w:rtl w:val="true"/>
          <w:lang w:eastAsia="he-IL"/>
        </w:rPr>
        <w:t xml:space="preserve">לא הסיר ציצית בבוקר </w:t>
      </w:r>
      <w:r>
        <w:rPr>
          <w:rFonts w:hint="cs"/>
          <w:rtl w:val="true"/>
          <w:lang w:eastAsia="he-IL"/>
        </w:rPr>
        <w:t>(</w:t>
      </w:r>
      <w:r>
        <w:rPr>
          <w:rFonts w:hint="cs"/>
          <w:rtl w:val="true"/>
          <w:lang w:eastAsia="he-IL"/>
        </w:rPr>
        <w:t>או</w:t>
      </w:r>
      <w:r>
        <w:rPr>
          <w:rFonts w:hint="cs"/>
          <w:rtl w:val="true"/>
          <w:lang w:eastAsia="he-IL"/>
        </w:rPr>
        <w:t>"</w:t>
      </w:r>
      <w:r>
        <w:rPr>
          <w:rFonts w:hint="cs"/>
          <w:rtl w:val="true"/>
          <w:lang w:eastAsia="he-IL"/>
        </w:rPr>
        <w:t>ח ח טז</w:t>
      </w:r>
      <w:r>
        <w:rPr>
          <w:rFonts w:hint="cs"/>
          <w:rtl w:val="true"/>
          <w:lang w:eastAsia="he-IL"/>
        </w:rPr>
        <w:t xml:space="preserve">), </w:t>
      </w:r>
      <w:r>
        <w:rPr>
          <w:rFonts w:hint="cs"/>
          <w:rtl w:val="true"/>
          <w:lang w:eastAsia="he-IL"/>
        </w:rPr>
        <w:t>הדליק נר שבת ושכח לברך</w:t>
      </w:r>
      <w:r>
        <w:rPr>
          <w:rFonts w:hint="cs"/>
          <w:rtl w:val="true"/>
          <w:lang w:eastAsia="he-IL"/>
        </w:rPr>
        <w:t xml:space="preserve">, </w:t>
      </w:r>
      <w:r>
        <w:rPr>
          <w:rFonts w:hint="cs"/>
          <w:rtl w:val="true"/>
          <w:lang w:eastAsia="he-IL"/>
        </w:rPr>
        <w:t>המברך על ראיית נרות חנוכה</w:t>
      </w:r>
      <w:r>
        <w:rPr>
          <w:rFonts w:hint="cs"/>
          <w:rtl w:val="true"/>
          <w:lang w:eastAsia="he-IL"/>
        </w:rPr>
        <w:t xml:space="preserve">. </w:t>
      </w:r>
      <w:r>
        <w:rPr>
          <w:rFonts w:hint="cs"/>
          <w:rtl w:val="true"/>
          <w:lang w:eastAsia="he-IL"/>
        </w:rPr>
        <w:t xml:space="preserve">יש לדייק בנוסח הברכה כגון </w:t>
      </w:r>
      <w:r>
        <w:rPr>
          <w:rFonts w:hint="cs"/>
          <w:rtl w:val="true"/>
          <w:lang w:eastAsia="he-IL"/>
        </w:rPr>
        <w:t>"</w:t>
      </w:r>
      <w:r>
        <w:rPr>
          <w:rFonts w:hint="cs"/>
          <w:rtl w:val="true"/>
          <w:lang w:eastAsia="he-IL"/>
        </w:rPr>
        <w:t>להתעטף בציצית</w:t>
      </w:r>
      <w:r>
        <w:rPr>
          <w:rFonts w:hint="cs"/>
          <w:rtl w:val="true"/>
          <w:lang w:eastAsia="he-IL"/>
        </w:rPr>
        <w:t xml:space="preserve">" </w:t>
      </w:r>
      <w:r>
        <w:rPr>
          <w:rFonts w:hint="cs"/>
          <w:rtl w:val="true"/>
          <w:lang w:eastAsia="he-IL"/>
        </w:rPr>
        <w:t>ו</w:t>
      </w:r>
      <w:r>
        <w:rPr>
          <w:rFonts w:hint="cs"/>
          <w:rtl w:val="true"/>
          <w:lang w:eastAsia="he-IL"/>
        </w:rPr>
        <w:t>"</w:t>
      </w:r>
      <w:r>
        <w:rPr>
          <w:rFonts w:hint="cs"/>
          <w:rtl w:val="true"/>
          <w:lang w:eastAsia="he-IL"/>
        </w:rPr>
        <w:t>על מצוות ציצית</w:t>
      </w:r>
      <w:r>
        <w:rPr>
          <w:rFonts w:hint="cs"/>
          <w:rtl w:val="true"/>
          <w:lang w:eastAsia="he-IL"/>
        </w:rPr>
        <w:t xml:space="preserve">", </w:t>
      </w:r>
      <w:r>
        <w:rPr>
          <w:rFonts w:hint="cs"/>
          <w:rtl w:val="true"/>
          <w:lang w:eastAsia="he-IL"/>
        </w:rPr>
        <w:t>האם נתקנה על העשיה הראשונית או על המשכיות קיום המצווה</w:t>
      </w:r>
      <w:r>
        <w:rPr>
          <w:rFonts w:hint="cs"/>
          <w:rtl w:val="true"/>
          <w:lang w:eastAsia="he-IL"/>
        </w:rPr>
        <w:t>.</w:t>
      </w:r>
      <w:r>
        <w:br w:type="page"/>
      </w:r>
    </w:p>
    <w:p>
      <w:pPr>
        <w:pStyle w:val="Normal"/>
        <w:ind w:end="0"/>
        <w:jc w:val="center"/>
        <w:rPr>
          <w:rFonts w:hint="cs"/>
          <w:b/>
          <w:bCs/>
          <w:i/>
          <w:iCs/>
          <w:lang w:eastAsia="he-IL"/>
        </w:rPr>
      </w:pPr>
      <w:r>
        <w:rPr>
          <w:rFonts w:hint="cs"/>
          <w:b/>
          <w:b/>
          <w:bCs/>
          <w:i/>
          <w:iCs/>
          <w:rtl w:val="true"/>
          <w:lang w:eastAsia="he-IL"/>
        </w:rPr>
        <w:t>צורת הפתח החייב</w:t>
      </w:r>
      <w:r>
        <w:rPr>
          <w:rFonts w:hint="cs"/>
          <w:rtl w:val="true"/>
          <w:lang w:eastAsia="he-IL"/>
        </w:rPr>
        <w:t xml:space="preserve"> </w:t>
      </w:r>
      <w:r>
        <w:rPr>
          <w:rFonts w:hint="cs"/>
          <w:b/>
          <w:bCs/>
          <w:i/>
          <w:iCs/>
          <w:rtl w:val="true"/>
          <w:lang w:eastAsia="he-IL"/>
        </w:rPr>
        <w:t>[</w:t>
      </w:r>
      <w:r>
        <w:rPr>
          <w:rFonts w:hint="cs"/>
          <w:b/>
          <w:b/>
          <w:bCs/>
          <w:i/>
          <w:iCs/>
          <w:rtl w:val="true"/>
          <w:lang w:eastAsia="he-IL"/>
        </w:rPr>
        <w:t>סימן רפ</w:t>
      </w:r>
      <w:r>
        <w:rPr>
          <w:rFonts w:hint="cs"/>
          <w:b/>
          <w:bCs/>
          <w:i/>
          <w:iCs/>
          <w:rtl w:val="true"/>
          <w:lang w:eastAsia="he-IL"/>
        </w:rPr>
        <w:t>"</w:t>
      </w:r>
      <w:r>
        <w:rPr>
          <w:rFonts w:hint="cs"/>
          <w:b/>
          <w:b/>
          <w:bCs/>
          <w:i/>
          <w:iCs/>
          <w:rtl w:val="true"/>
          <w:lang w:eastAsia="he-IL"/>
        </w:rPr>
        <w:t>ז</w:t>
      </w:r>
      <w:r>
        <w:rPr>
          <w:rFonts w:hint="cs"/>
          <w:b/>
          <w:bCs/>
          <w:i/>
          <w:iCs/>
          <w:rtl w:val="true"/>
          <w:lang w:eastAsia="he-IL"/>
        </w:rPr>
        <w:t>]</w:t>
      </w:r>
    </w:p>
    <w:p>
      <w:pPr>
        <w:pStyle w:val="Normal"/>
        <w:ind w:end="0"/>
        <w:jc w:val="both"/>
        <w:rPr>
          <w:rFonts w:hint="cs"/>
          <w:lang w:eastAsia="he-IL"/>
        </w:rPr>
      </w:pPr>
      <w:r>
        <w:rPr>
          <w:rFonts w:hint="cs"/>
          <w:rtl w:val="true"/>
          <w:lang w:eastAsia="he-IL"/>
        </w:rPr>
        <w:t>אומרת הגמ</w:t>
      </w:r>
      <w:r>
        <w:rPr>
          <w:rFonts w:hint="cs"/>
          <w:rtl w:val="true"/>
          <w:lang w:eastAsia="he-IL"/>
        </w:rPr>
        <w:t>'</w:t>
      </w:r>
      <w:r>
        <w:rPr>
          <w:rStyle w:val="FootnoteCharacters"/>
          <w:rStyle w:val="FootnoteReference"/>
          <w:rtl w:val="true"/>
          <w:lang w:eastAsia="he-IL"/>
        </w:rPr>
        <w:footnoteReference w:id="42"/>
      </w:r>
      <w:r>
        <w:rPr>
          <w:rFonts w:hint="cs"/>
          <w:rtl w:val="true"/>
          <w:lang w:eastAsia="he-IL"/>
        </w:rPr>
        <w:t>:</w:t>
      </w:r>
    </w:p>
    <w:p>
      <w:pPr>
        <w:pStyle w:val="Style13"/>
        <w:ind w:end="0"/>
        <w:jc w:val="both"/>
        <w:rPr>
          <w:rFonts w:hint="cs"/>
        </w:rPr>
      </w:pPr>
      <w:r>
        <w:rPr>
          <w:rtl w:val="true"/>
        </w:rPr>
        <w:t>אמר רבא</w:t>
      </w:r>
      <w:r>
        <w:rPr>
          <w:rtl w:val="true"/>
        </w:rPr>
        <w:t xml:space="preserve">: </w:t>
      </w:r>
      <w:r>
        <w:rPr>
          <w:rtl w:val="true"/>
        </w:rPr>
        <w:t xml:space="preserve">הני פיתחי שימאי </w:t>
      </w:r>
      <w:r>
        <w:rPr>
          <w:rFonts w:hint="cs"/>
          <w:rtl w:val="true"/>
        </w:rPr>
        <w:t>[</w:t>
      </w:r>
      <w:r>
        <w:rPr>
          <w:rFonts w:hint="cs"/>
          <w:rtl w:val="true"/>
        </w:rPr>
        <w:t>רש</w:t>
      </w:r>
      <w:r>
        <w:rPr>
          <w:rFonts w:hint="cs"/>
          <w:rtl w:val="true"/>
        </w:rPr>
        <w:t>"</w:t>
      </w:r>
      <w:r>
        <w:rPr>
          <w:rFonts w:hint="cs"/>
          <w:rtl w:val="true"/>
        </w:rPr>
        <w:t>י</w:t>
      </w:r>
      <w:r>
        <w:rPr>
          <w:rFonts w:hint="cs"/>
          <w:rtl w:val="true"/>
        </w:rPr>
        <w:t xml:space="preserve">: </w:t>
      </w:r>
      <w:r>
        <w:rPr>
          <w:rFonts w:hint="cs"/>
          <w:rtl w:val="true"/>
        </w:rPr>
        <w:t>מקולקלים ואשמים</w:t>
      </w:r>
      <w:r>
        <w:rPr>
          <w:rFonts w:hint="cs"/>
          <w:rtl w:val="true"/>
        </w:rPr>
        <w:t xml:space="preserve">] </w:t>
      </w:r>
      <w:r>
        <w:rPr>
          <w:rtl w:val="true"/>
        </w:rPr>
        <w:t>פטורין מן המזוזה</w:t>
      </w:r>
      <w:r>
        <w:rPr>
          <w:rtl w:val="true"/>
        </w:rPr>
        <w:t xml:space="preserve">. </w:t>
      </w:r>
      <w:r>
        <w:rPr>
          <w:rtl w:val="true"/>
        </w:rPr>
        <w:t>מאי פיתחי שימאי</w:t>
      </w:r>
      <w:r>
        <w:rPr>
          <w:rtl w:val="true"/>
        </w:rPr>
        <w:t xml:space="preserve">? </w:t>
      </w:r>
      <w:r>
        <w:rPr>
          <w:rtl w:val="true"/>
        </w:rPr>
        <w:t>פליגי בה רב ריחומי ואבא יוסי</w:t>
      </w:r>
      <w:r>
        <w:rPr>
          <w:rtl w:val="true"/>
        </w:rPr>
        <w:t xml:space="preserve">, </w:t>
      </w:r>
      <w:r>
        <w:rPr>
          <w:rtl w:val="true"/>
        </w:rPr>
        <w:t>חד אמר</w:t>
      </w:r>
      <w:r>
        <w:rPr>
          <w:rtl w:val="true"/>
        </w:rPr>
        <w:t xml:space="preserve">: </w:t>
      </w:r>
      <w:r>
        <w:rPr>
          <w:rtl w:val="true"/>
        </w:rPr>
        <w:t xml:space="preserve">דלית להו </w:t>
      </w:r>
      <w:r>
        <w:rPr>
          <w:b/>
          <w:b/>
          <w:bCs/>
          <w:rtl w:val="true"/>
        </w:rPr>
        <w:t>תקרה</w:t>
      </w:r>
      <w:r>
        <w:rPr>
          <w:rtl w:val="true"/>
        </w:rPr>
        <w:t xml:space="preserve">, </w:t>
      </w:r>
      <w:r>
        <w:rPr>
          <w:rtl w:val="true"/>
        </w:rPr>
        <w:t>וחד אמר</w:t>
      </w:r>
      <w:r>
        <w:rPr>
          <w:rtl w:val="true"/>
        </w:rPr>
        <w:t xml:space="preserve">: </w:t>
      </w:r>
      <w:r>
        <w:rPr>
          <w:rtl w:val="true"/>
        </w:rPr>
        <w:t xml:space="preserve">דלית להו </w:t>
      </w:r>
      <w:r>
        <w:rPr>
          <w:b/>
          <w:b/>
          <w:bCs/>
          <w:rtl w:val="true"/>
        </w:rPr>
        <w:t>שקופי</w:t>
      </w:r>
      <w:r>
        <w:rPr>
          <w:rtl w:val="true"/>
        </w:rPr>
        <w:t>.</w:t>
      </w:r>
    </w:p>
    <w:p>
      <w:pPr>
        <w:pStyle w:val="Normal"/>
        <w:ind w:end="0"/>
        <w:jc w:val="both"/>
        <w:rPr>
          <w:rFonts w:hint="cs"/>
          <w:b/>
          <w:lang w:eastAsia="he-IL"/>
        </w:rPr>
      </w:pPr>
      <w:r>
        <w:rPr>
          <w:rFonts w:hint="cs"/>
          <w:b/>
          <w:b/>
          <w:bCs/>
          <w:rtl w:val="true"/>
          <w:lang w:eastAsia="he-IL"/>
        </w:rPr>
        <w:t>תוס</w:t>
      </w:r>
      <w:r>
        <w:rPr>
          <w:rFonts w:hint="cs"/>
          <w:b/>
          <w:bCs/>
          <w:rtl w:val="true"/>
          <w:lang w:eastAsia="he-IL"/>
        </w:rPr>
        <w:t>'</w:t>
      </w:r>
      <w:r>
        <w:rPr>
          <w:rFonts w:hint="cs"/>
          <w:rtl w:val="true"/>
          <w:lang w:eastAsia="he-IL"/>
        </w:rPr>
        <w:t xml:space="preserve"> </w:t>
      </w:r>
      <w:r>
        <w:rPr>
          <w:rFonts w:hint="cs"/>
          <w:rtl w:val="true"/>
          <w:lang w:eastAsia="he-IL"/>
        </w:rPr>
        <w:t>ו</w:t>
      </w:r>
      <w:r>
        <w:rPr>
          <w:rFonts w:hint="cs"/>
          <w:bCs/>
          <w:rtl w:val="true"/>
          <w:lang w:eastAsia="he-IL"/>
        </w:rPr>
        <w:t>רא</w:t>
      </w:r>
      <w:r>
        <w:rPr>
          <w:rFonts w:hint="cs"/>
          <w:bCs/>
          <w:rtl w:val="true"/>
          <w:lang w:eastAsia="he-IL"/>
        </w:rPr>
        <w:t>"</w:t>
      </w:r>
      <w:r>
        <w:rPr>
          <w:rFonts w:hint="cs"/>
          <w:bCs/>
          <w:rtl w:val="true"/>
          <w:lang w:eastAsia="he-IL"/>
        </w:rPr>
        <w:t>ש</w:t>
      </w:r>
      <w:r>
        <w:rPr>
          <w:rStyle w:val="FootnoteCharacters"/>
          <w:rStyle w:val="FootnoteReference"/>
          <w:b/>
          <w:b/>
          <w:rtl w:val="true"/>
          <w:lang w:eastAsia="he-IL"/>
        </w:rPr>
        <w:footnoteReference w:id="43"/>
      </w:r>
      <w:r>
        <w:rPr>
          <w:rFonts w:hint="cs"/>
          <w:bCs/>
          <w:rtl w:val="true"/>
          <w:lang w:eastAsia="he-IL"/>
        </w:rPr>
        <w:t xml:space="preserve"> </w:t>
      </w:r>
      <w:r>
        <w:rPr>
          <w:rFonts w:hint="cs"/>
          <w:b/>
          <w:b/>
          <w:rtl w:val="true"/>
          <w:lang w:eastAsia="he-IL"/>
        </w:rPr>
        <w:t>ביארו שמדובר במשקוף העליון של הדלת</w:t>
      </w:r>
      <w:r>
        <w:rPr>
          <w:rFonts w:hint="cs"/>
          <w:b/>
          <w:rtl w:val="true"/>
          <w:lang w:eastAsia="he-IL"/>
        </w:rPr>
        <w:t xml:space="preserve">. </w:t>
      </w:r>
      <w:r>
        <w:rPr>
          <w:rFonts w:hint="cs"/>
          <w:b/>
          <w:b/>
          <w:rtl w:val="true"/>
          <w:lang w:eastAsia="he-IL"/>
        </w:rPr>
        <w:t xml:space="preserve">לחד אינו קיים ולחד אינו ישר </w:t>
      </w:r>
      <w:r>
        <w:rPr>
          <w:rFonts w:hint="cs"/>
          <w:b/>
          <w:rtl w:val="true"/>
          <w:lang w:eastAsia="he-IL"/>
        </w:rPr>
        <w:t>(</w:t>
      </w:r>
      <w:r>
        <w:rPr>
          <w:rFonts w:hint="cs"/>
          <w:b/>
          <w:b/>
          <w:rtl w:val="true"/>
          <w:lang w:eastAsia="he-IL"/>
        </w:rPr>
        <w:t>אלא מורכב מאבנים מסורגות כמו בחומה</w:t>
      </w:r>
      <w:r>
        <w:rPr>
          <w:rFonts w:hint="cs"/>
          <w:b/>
          <w:rtl w:val="true"/>
          <w:lang w:eastAsia="he-IL"/>
        </w:rPr>
        <w:t>).</w:t>
      </w:r>
    </w:p>
    <w:p>
      <w:pPr>
        <w:pStyle w:val="Normal"/>
        <w:ind w:end="0"/>
        <w:jc w:val="both"/>
        <w:rPr>
          <w:rFonts w:hint="cs"/>
          <w:b/>
          <w:lang w:eastAsia="he-IL"/>
        </w:rPr>
      </w:pPr>
      <w:r>
        <w:rPr>
          <w:rFonts w:hint="cs"/>
          <w:bCs/>
          <w:rtl w:val="true"/>
          <w:lang w:eastAsia="he-IL"/>
        </w:rPr>
        <w:t>רש</w:t>
      </w:r>
      <w:r>
        <w:rPr>
          <w:rFonts w:hint="cs"/>
          <w:bCs/>
          <w:rtl w:val="true"/>
          <w:lang w:eastAsia="he-IL"/>
        </w:rPr>
        <w:t>"</w:t>
      </w:r>
      <w:r>
        <w:rPr>
          <w:rFonts w:hint="cs"/>
          <w:bCs/>
          <w:rtl w:val="true"/>
          <w:lang w:eastAsia="he-IL"/>
        </w:rPr>
        <w:t xml:space="preserve">י </w:t>
      </w:r>
      <w:r>
        <w:rPr>
          <w:rFonts w:hint="cs"/>
          <w:b/>
          <w:b/>
          <w:rtl w:val="true"/>
          <w:lang w:eastAsia="he-IL"/>
        </w:rPr>
        <w:t>ו</w:t>
      </w:r>
      <w:r>
        <w:rPr>
          <w:rFonts w:hint="cs"/>
          <w:bCs/>
          <w:rtl w:val="true"/>
          <w:lang w:eastAsia="he-IL"/>
        </w:rPr>
        <w:t>רמב</w:t>
      </w:r>
      <w:r>
        <w:rPr>
          <w:rFonts w:hint="cs"/>
          <w:bCs/>
          <w:rtl w:val="true"/>
          <w:lang w:eastAsia="he-IL"/>
        </w:rPr>
        <w:t>"</w:t>
      </w:r>
      <w:r>
        <w:rPr>
          <w:rFonts w:hint="cs"/>
          <w:bCs/>
          <w:rtl w:val="true"/>
          <w:lang w:eastAsia="he-IL"/>
        </w:rPr>
        <w:t xml:space="preserve">ם </w:t>
      </w:r>
      <w:r>
        <w:rPr>
          <w:rFonts w:hint="cs"/>
          <w:b/>
          <w:b/>
          <w:rtl w:val="true"/>
          <w:lang w:eastAsia="he-IL"/>
        </w:rPr>
        <w:t>מודים ש</w:t>
      </w:r>
      <w:r>
        <w:rPr>
          <w:rFonts w:hint="cs"/>
          <w:b/>
          <w:rtl w:val="true"/>
          <w:lang w:eastAsia="he-IL"/>
        </w:rPr>
        <w:t>"</w:t>
      </w:r>
      <w:r>
        <w:rPr>
          <w:rFonts w:hint="cs"/>
          <w:b/>
          <w:b/>
          <w:rtl w:val="true"/>
          <w:lang w:eastAsia="he-IL"/>
        </w:rPr>
        <w:t>שקופי</w:t>
      </w:r>
      <w:r>
        <w:rPr>
          <w:rFonts w:hint="cs"/>
          <w:b/>
          <w:rtl w:val="true"/>
          <w:lang w:eastAsia="he-IL"/>
        </w:rPr>
        <w:t xml:space="preserve">" </w:t>
      </w:r>
      <w:r>
        <w:rPr>
          <w:rFonts w:hint="cs"/>
          <w:b/>
          <w:b/>
          <w:rtl w:val="true"/>
          <w:lang w:eastAsia="he-IL"/>
        </w:rPr>
        <w:t>זה משקוף עליון</w:t>
      </w:r>
      <w:r>
        <w:rPr>
          <w:rFonts w:hint="cs"/>
          <w:b/>
          <w:rtl w:val="true"/>
          <w:lang w:eastAsia="he-IL"/>
        </w:rPr>
        <w:t>.</w:t>
      </w:r>
    </w:p>
    <w:p>
      <w:pPr>
        <w:pStyle w:val="Normal"/>
        <w:ind w:end="0"/>
        <w:jc w:val="both"/>
        <w:rPr>
          <w:rFonts w:hint="cs"/>
          <w:b/>
          <w:lang w:eastAsia="he-IL"/>
        </w:rPr>
      </w:pPr>
      <w:r>
        <w:rPr>
          <w:rFonts w:hint="cs"/>
          <w:b/>
          <w:rtl w:val="true"/>
          <w:lang w:eastAsia="he-IL"/>
        </w:rPr>
      </w:r>
    </w:p>
    <w:p>
      <w:pPr>
        <w:pStyle w:val="Normal"/>
        <w:ind w:end="0"/>
        <w:jc w:val="both"/>
        <w:rPr>
          <w:rFonts w:hint="cs"/>
          <w:b/>
          <w:lang w:eastAsia="he-IL"/>
        </w:rPr>
      </w:pPr>
      <w:r>
        <w:rPr>
          <w:rFonts w:hint="cs"/>
          <w:b/>
          <w:b/>
          <w:rtl w:val="true"/>
          <w:lang w:eastAsia="he-IL"/>
        </w:rPr>
        <w:t>אומרת הגמ</w:t>
      </w:r>
      <w:r>
        <w:rPr>
          <w:rFonts w:hint="cs"/>
          <w:b/>
          <w:rtl w:val="true"/>
          <w:lang w:eastAsia="he-IL"/>
        </w:rPr>
        <w:t>'</w:t>
      </w:r>
      <w:r>
        <w:rPr>
          <w:rStyle w:val="FootnoteCharacters"/>
          <w:rStyle w:val="FootnoteReference"/>
          <w:b/>
          <w:rtl w:val="true"/>
          <w:lang w:eastAsia="he-IL"/>
        </w:rPr>
        <w:footnoteReference w:id="44"/>
      </w:r>
      <w:r>
        <w:rPr>
          <w:rFonts w:hint="cs"/>
          <w:b/>
          <w:rtl w:val="true"/>
          <w:lang w:eastAsia="he-IL"/>
        </w:rPr>
        <w:t>:</w:t>
      </w:r>
    </w:p>
    <w:p>
      <w:pPr>
        <w:pStyle w:val="Style13"/>
        <w:ind w:end="0"/>
        <w:jc w:val="both"/>
        <w:rPr>
          <w:rFonts w:hint="cs"/>
        </w:rPr>
      </w:pPr>
      <w:r>
        <w:rPr>
          <w:rtl w:val="true"/>
        </w:rPr>
        <w:t>אמר אמימר</w:t>
      </w:r>
      <w:r>
        <w:rPr>
          <w:rtl w:val="true"/>
        </w:rPr>
        <w:t xml:space="preserve">: </w:t>
      </w:r>
      <w:r>
        <w:rPr>
          <w:rtl w:val="true"/>
        </w:rPr>
        <w:t>האי פיתחא דאקרנא חייב במזוזה</w:t>
      </w:r>
      <w:r>
        <w:rPr>
          <w:rtl w:val="true"/>
        </w:rPr>
        <w:t xml:space="preserve">. </w:t>
      </w:r>
      <w:r>
        <w:rPr>
          <w:rtl w:val="true"/>
        </w:rPr>
        <w:t>אמר ליה רב אשי לאמימר</w:t>
      </w:r>
      <w:r>
        <w:rPr>
          <w:rtl w:val="true"/>
        </w:rPr>
        <w:t xml:space="preserve">: </w:t>
      </w:r>
      <w:r>
        <w:rPr>
          <w:rtl w:val="true"/>
        </w:rPr>
        <w:t>והא לית ליה פצימין</w:t>
      </w:r>
      <w:r>
        <w:rPr>
          <w:rtl w:val="true"/>
        </w:rPr>
        <w:t xml:space="preserve">! </w:t>
      </w:r>
      <w:r>
        <w:rPr>
          <w:rtl w:val="true"/>
        </w:rPr>
        <w:t>א</w:t>
      </w:r>
      <w:r>
        <w:rPr>
          <w:rtl w:val="true"/>
        </w:rPr>
        <w:t>"</w:t>
      </w:r>
      <w:r>
        <w:rPr>
          <w:rtl w:val="true"/>
        </w:rPr>
        <w:t>ל</w:t>
      </w:r>
      <w:r>
        <w:rPr>
          <w:rtl w:val="true"/>
        </w:rPr>
        <w:t xml:space="preserve">: </w:t>
      </w:r>
      <w:r>
        <w:rPr>
          <w:rtl w:val="true"/>
        </w:rPr>
        <w:t>עדי פצימי</w:t>
      </w:r>
      <w:r>
        <w:rPr>
          <w:rtl w:val="true"/>
        </w:rPr>
        <w:t>.</w:t>
      </w:r>
      <w:r>
        <w:rPr>
          <w:rFonts w:hint="cs"/>
          <w:rtl w:val="true"/>
        </w:rPr>
        <w:t xml:space="preserve">.. </w:t>
      </w:r>
      <w:r>
        <w:rPr>
          <w:rtl w:val="true"/>
        </w:rPr>
        <w:t>דתניא</w:t>
      </w:r>
      <w:r>
        <w:rPr>
          <w:rtl w:val="true"/>
        </w:rPr>
        <w:t xml:space="preserve">: </w:t>
      </w:r>
      <w:r>
        <w:rPr>
          <w:rtl w:val="true"/>
        </w:rPr>
        <w:t xml:space="preserve">בית שאין לו אלא פצים אחד </w:t>
      </w:r>
      <w:r>
        <w:rPr>
          <w:rtl w:val="true"/>
        </w:rPr>
        <w:t xml:space="preserve">- </w:t>
      </w:r>
      <w:r>
        <w:rPr>
          <w:rtl w:val="true"/>
        </w:rPr>
        <w:t>ר</w:t>
      </w:r>
      <w:r>
        <w:rPr>
          <w:rtl w:val="true"/>
        </w:rPr>
        <w:t>"</w:t>
      </w:r>
      <w:r>
        <w:rPr>
          <w:rtl w:val="true"/>
        </w:rPr>
        <w:t>מ מחייב במזוזה</w:t>
      </w:r>
      <w:r>
        <w:rPr>
          <w:rtl w:val="true"/>
        </w:rPr>
        <w:t xml:space="preserve">, </w:t>
      </w:r>
      <w:r>
        <w:rPr>
          <w:rtl w:val="true"/>
        </w:rPr>
        <w:t>וחכמים פוטרין</w:t>
      </w:r>
      <w:r>
        <w:rPr>
          <w:rtl w:val="true"/>
        </w:rPr>
        <w:t>.</w:t>
      </w:r>
    </w:p>
    <w:p>
      <w:pPr>
        <w:pStyle w:val="Normal"/>
        <w:ind w:end="0"/>
        <w:jc w:val="both"/>
        <w:rPr>
          <w:rFonts w:hint="cs"/>
          <w:lang w:eastAsia="he-IL"/>
        </w:rPr>
      </w:pPr>
      <w:r>
        <mc:AlternateContent>
          <mc:Choice Requires="wpg">
            <w:drawing>
              <wp:anchor distT="0" distB="0" distL="114935" distR="114935" simplePos="0" relativeHeight="3" behindDoc="0" locked="0" layoutInCell="0" allowOverlap="1">
                <wp:simplePos x="0" y="0"/>
                <wp:positionH relativeFrom="column">
                  <wp:posOffset>3397885</wp:posOffset>
                </wp:positionH>
                <wp:positionV relativeFrom="paragraph">
                  <wp:posOffset>34290</wp:posOffset>
                </wp:positionV>
                <wp:extent cx="2675890" cy="1125855"/>
                <wp:effectExtent l="0" t="5080" r="0" b="19685"/>
                <wp:wrapSquare wrapText="bothSides"/>
                <wp:docPr id="16" name=""/>
                <a:graphic xmlns:a="http://schemas.openxmlformats.org/drawingml/2006/main">
                  <a:graphicData uri="http://schemas.microsoft.com/office/word/2010/wordprocessingGroup">
                    <wpg:wgp>
                      <wpg:cNvGrpSpPr/>
                      <wpg:grpSpPr>
                        <a:xfrm>
                          <a:off x="0" y="0"/>
                          <a:ext cx="2675880" cy="1125720"/>
                          <a:chOff x="0" y="0"/>
                          <a:chExt cx="2675880" cy="1125720"/>
                        </a:xfrm>
                      </wpg:grpSpPr>
                      <wps:wsp>
                        <wps:cNvPr id="17" name=""/>
                        <wps:cNvSpPr/>
                        <wps:spPr>
                          <a:xfrm>
                            <a:off x="119520" y="0"/>
                            <a:ext cx="593640" cy="685800"/>
                          </a:xfrm>
                          <a:custGeom>
                            <a:avLst/>
                            <a:gdLst/>
                            <a:ahLst/>
                            <a:rect l="l" t="t" r="r" b="b"/>
                            <a:pathLst>
                              <a:path w="935" h="1080">
                                <a:moveTo>
                                  <a:pt x="0" y="1080"/>
                                </a:moveTo>
                                <a:lnTo>
                                  <a:pt x="0" y="0"/>
                                </a:lnTo>
                                <a:lnTo>
                                  <a:pt x="935" y="0"/>
                                </a:lnTo>
                                <a:lnTo>
                                  <a:pt x="935" y="1080"/>
                                </a:lnTo>
                              </a:path>
                            </a:pathLst>
                          </a:custGeom>
                          <a:noFill/>
                          <a:ln w="9360">
                            <a:solidFill>
                              <a:srgbClr val="000000"/>
                            </a:solidFill>
                            <a:round/>
                          </a:ln>
                        </wps:spPr>
                        <wps:style>
                          <a:lnRef idx="0"/>
                          <a:fillRef idx="0"/>
                          <a:effectRef idx="0"/>
                          <a:fontRef idx="minor"/>
                        </wps:style>
                        <wps:bodyPr/>
                      </wps:wsp>
                      <wps:wsp>
                        <wps:cNvPr id="18" name=""/>
                        <wps:cNvSpPr/>
                        <wps:spPr>
                          <a:xfrm>
                            <a:off x="1069200" y="0"/>
                            <a:ext cx="593640" cy="685800"/>
                          </a:xfrm>
                          <a:custGeom>
                            <a:avLst/>
                            <a:gdLst/>
                            <a:ahLst/>
                            <a:rect l="l" t="t" r="r" b="b"/>
                            <a:pathLst>
                              <a:path w="935" h="1080">
                                <a:moveTo>
                                  <a:pt x="0" y="1080"/>
                                </a:moveTo>
                                <a:lnTo>
                                  <a:pt x="0" y="0"/>
                                </a:lnTo>
                                <a:lnTo>
                                  <a:pt x="935" y="0"/>
                                </a:lnTo>
                                <a:lnTo>
                                  <a:pt x="935" y="540"/>
                                </a:lnTo>
                                <a:lnTo>
                                  <a:pt x="374" y="540"/>
                                </a:lnTo>
                              </a:path>
                            </a:pathLst>
                          </a:custGeom>
                          <a:noFill/>
                          <a:ln w="9360">
                            <a:solidFill>
                              <a:srgbClr val="000000"/>
                            </a:solidFill>
                            <a:round/>
                          </a:ln>
                        </wps:spPr>
                        <wps:style>
                          <a:lnRef idx="0"/>
                          <a:fillRef idx="0"/>
                          <a:effectRef idx="0"/>
                          <a:fontRef idx="minor"/>
                        </wps:style>
                        <wps:bodyPr/>
                      </wps:wsp>
                      <wps:wsp>
                        <wps:cNvPr id="19" name=""/>
                        <wps:cNvSpPr/>
                        <wps:spPr>
                          <a:xfrm flipH="1">
                            <a:off x="2018520" y="0"/>
                            <a:ext cx="593640" cy="685800"/>
                          </a:xfrm>
                          <a:custGeom>
                            <a:avLst/>
                            <a:gdLst/>
                            <a:ahLst/>
                            <a:rect l="l" t="t" r="r" b="b"/>
                            <a:pathLst>
                              <a:path w="935" h="1080">
                                <a:moveTo>
                                  <a:pt x="0" y="1080"/>
                                </a:moveTo>
                                <a:lnTo>
                                  <a:pt x="0" y="0"/>
                                </a:lnTo>
                                <a:lnTo>
                                  <a:pt x="935" y="0"/>
                                </a:lnTo>
                                <a:lnTo>
                                  <a:pt x="935" y="540"/>
                                </a:lnTo>
                                <a:lnTo>
                                  <a:pt x="374" y="540"/>
                                </a:lnTo>
                              </a:path>
                            </a:pathLst>
                          </a:custGeom>
                          <a:noFill/>
                          <a:ln w="9360">
                            <a:solidFill>
                              <a:srgbClr val="000000"/>
                            </a:solidFill>
                            <a:round/>
                          </a:ln>
                        </wps:spPr>
                        <wps:style>
                          <a:lnRef idx="0"/>
                          <a:fillRef idx="0"/>
                          <a:effectRef idx="0"/>
                          <a:fontRef idx="minor"/>
                        </wps:style>
                        <wps:bodyPr/>
                      </wps:wsp>
                      <wps:wsp>
                        <wps:cNvSpPr txBox="1"/>
                        <wps:spPr>
                          <a:xfrm>
                            <a:off x="1963440" y="668520"/>
                            <a:ext cx="712440" cy="343080"/>
                          </a:xfrm>
                          <a:prstGeom prst="rect">
                            <a:avLst/>
                          </a:prstGeom>
                          <a:solidFill>
                            <a:srgbClr val="FFFFFF"/>
                          </a:solidFill>
                          <a:ln w="0">
                            <a:noFill/>
                          </a:ln>
                        </wps:spPr>
                        <wps:txb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פצים בשמאל</w:t>
                              </w:r>
                            </w:p>
                            <w:p>
                              <w:pPr>
                                <w:overflowPunct w:val="false"/>
                                <w:bidi w:val="1"/>
                                <w:ind w:start="0" w:end="0" w:hanging="0"/>
                                <w:jc w:val="center"/>
                                <w:rPr/>
                              </w:pPr>
                              <w:r>
                                <w:rPr>
                                  <w:rFonts w:ascii="Times New Roman" w:hAnsi="Times New Roman" w:eastAsia="Times New Roman" w:cs="David" w:hint="cs"/>
                                  <w:color w:val="auto"/>
                                  <w:kern w:val="2"/>
                                  <w:sz w:val="18"/>
                                  <w:szCs w:val="18"/>
                                  <w:lang w:bidi="he-IL"/>
                                </w:rPr>
                                <w:t>לכו"ע פטור</w:t>
                              </w:r>
                            </w:p>
                          </w:txbxContent>
                        </wps:txbx>
                        <wps:bodyPr wrap="square" lIns="36360" rIns="36360" anchor="t">
                          <a:noAutofit/>
                        </wps:bodyPr>
                      </wps:wsp>
                      <wps:wsp>
                        <wps:cNvSpPr txBox="1"/>
                        <wps:spPr>
                          <a:xfrm>
                            <a:off x="0" y="668520"/>
                            <a:ext cx="887040" cy="343080"/>
                          </a:xfrm>
                          <a:prstGeom prst="rect">
                            <a:avLst/>
                          </a:prstGeom>
                          <a:solidFill>
                            <a:srgbClr val="FFFFFF"/>
                          </a:solidFill>
                          <a:ln w="0">
                            <a:noFill/>
                          </a:ln>
                        </wps:spPr>
                        <wps:txb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פיתחא דאקרנא</w:t>
                              </w:r>
                            </w:p>
                            <w:p>
                              <w:pPr>
                                <w:overflowPunct w:val="false"/>
                                <w:bidi w:val="1"/>
                                <w:ind w:start="0" w:end="0" w:hanging="0"/>
                                <w:jc w:val="center"/>
                                <w:rPr/>
                              </w:pPr>
                              <w:r>
                                <w:rPr>
                                  <w:rFonts w:ascii="Times New Roman" w:hAnsi="Times New Roman" w:eastAsia="Times New Roman" w:cs="David" w:hint="cs"/>
                                  <w:color w:val="auto"/>
                                  <w:kern w:val="2"/>
                                  <w:sz w:val="20"/>
                                  <w:szCs w:val="20"/>
                                  <w:lang w:bidi="he-IL"/>
                                </w:rPr>
                                <w:t>(לדעת רא"ש)</w:t>
                              </w:r>
                            </w:p>
                          </w:txbxContent>
                        </wps:txbx>
                        <wps:bodyPr wrap="square" lIns="36360" rIns="36360" anchor="t">
                          <a:noAutofit/>
                        </wps:bodyPr>
                      </wps:wsp>
                      <wps:wsp>
                        <wps:cNvSpPr txBox="1"/>
                        <wps:spPr>
                          <a:xfrm>
                            <a:off x="1012680" y="668520"/>
                            <a:ext cx="831240" cy="457200"/>
                          </a:xfrm>
                          <a:prstGeom prst="rect">
                            <a:avLst/>
                          </a:prstGeom>
                          <a:solidFill>
                            <a:srgbClr val="FFFFFF"/>
                          </a:solidFill>
                          <a:ln w="0">
                            <a:noFill/>
                          </a:ln>
                        </wps:spPr>
                        <wps:txb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פצים בימין</w:t>
                              </w:r>
                            </w:p>
                            <w:p>
                              <w:pPr>
                                <w:overflowPunct w:val="false"/>
                                <w:bidi w:val="1"/>
                                <w:ind w:start="0" w:end="0" w:hanging="0"/>
                                <w:jc w:val="center"/>
                                <w:rPr/>
                              </w:pPr>
                              <w:r>
                                <w:rPr>
                                  <w:rFonts w:ascii="Times New Roman" w:hAnsi="Times New Roman" w:eastAsia="Times New Roman" w:cs="David" w:hint="cs"/>
                                  <w:color w:val="auto"/>
                                  <w:kern w:val="2"/>
                                  <w:sz w:val="18"/>
                                  <w:szCs w:val="18"/>
                                  <w:lang w:bidi="he-IL"/>
                                </w:rPr>
                                <w:t>ר"מ: חייב וחכמים: פטור</w:t>
                              </w:r>
                            </w:p>
                          </w:txbxContent>
                        </wps:txbx>
                        <wps:bodyPr wrap="square" lIns="36360" rIns="36360" anchor="t">
                          <a:noAutofit/>
                        </wps:bodyPr>
                      </wps:wsp>
                    </wpg:wgp>
                  </a:graphicData>
                </a:graphic>
              </wp:anchor>
            </w:drawing>
          </mc:Choice>
          <mc:Fallback>
            <w:pict>
              <v:group id="shape_0" style="position:absolute;margin-left:267.55pt;margin-top:2.7pt;width:210.7pt;height:88.6pt" coordorigin="5351,54" coordsize="4214,1772">
                <v:shape id="shape_0" coordsize="935,1080" stroked="t" o:allowincell="f" style="position:absolute;left:5539;top:54;width:934;height:1079;mso-wrap-style:none;v-text-anchor:middle" path="m0,1080l0,0l935,0l935,1080e">
                  <v:fill o:detectmouseclick="t" on="false"/>
                  <v:stroke color="black" weight="9360" joinstyle="round" endcap="flat"/>
                  <w10:wrap type="square"/>
                </v:shape>
                <v:shape id="shape_0" coordsize="935,1080" stroked="t" o:allowincell="f" style="position:absolute;left:7035;top:54;width:934;height:1079;mso-wrap-style:none;v-text-anchor:middle" path="m0,1080l0,0l935,0l935,540l374,540e">
                  <v:fill o:detectmouseclick="t" on="false"/>
                  <v:stroke color="black" weight="9360" joinstyle="round" endcap="flat"/>
                  <w10:wrap type="square"/>
                </v:shape>
                <v:shape id="shape_0" coordsize="935,1080" stroked="t" o:allowincell="f" style="position:absolute;left:8530;top:54;width:934;height:1079;flip:x;mso-wrap-style:none;v-text-anchor:middle" path="m0,1080l0,0l935,0l935,540l374,540e">
                  <v:fill o:detectmouseclick="t" on="false"/>
                  <v:stroke color="black" weight="9360" joinstyle="round" endcap="flat"/>
                  <w10:wrap type="square"/>
                </v:shape>
                <v:shape id="shape_0" fillcolor="white" stroked="f" o:allowincell="f" style="position:absolute;left:8443;top:1107;width:1121;height:539;mso-wrap-style:square;v-text-anchor:top" type="_x0000_t202">
                  <v:textbo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פצים בשמאל</w:t>
                        </w:r>
                      </w:p>
                      <w:p>
                        <w:pPr>
                          <w:overflowPunct w:val="false"/>
                          <w:bidi w:val="1"/>
                          <w:ind w:start="0" w:end="0" w:hanging="0"/>
                          <w:jc w:val="center"/>
                          <w:rPr/>
                        </w:pPr>
                        <w:r>
                          <w:rPr>
                            <w:rFonts w:ascii="Times New Roman" w:hAnsi="Times New Roman" w:eastAsia="Times New Roman" w:cs="David" w:hint="cs"/>
                            <w:color w:val="auto"/>
                            <w:kern w:val="2"/>
                            <w:sz w:val="18"/>
                            <w:szCs w:val="18"/>
                            <w:lang w:bidi="he-IL"/>
                          </w:rPr>
                          <w:t>לכו"ע פטור</w:t>
                        </w:r>
                      </w:p>
                    </w:txbxContent>
                  </v:textbox>
                  <v:fill o:detectmouseclick="t" type="solid" color2="black"/>
                  <v:stroke color="#3465a4" joinstyle="round" endcap="flat"/>
                  <w10:wrap type="square"/>
                </v:shape>
                <v:shape id="shape_0" fillcolor="white" stroked="f" o:allowincell="f" style="position:absolute;left:5351;top:1107;width:1396;height:539;mso-wrap-style:square;v-text-anchor:top" type="_x0000_t202">
                  <v:textbo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פיתחא דאקרנא</w:t>
                        </w:r>
                      </w:p>
                      <w:p>
                        <w:pPr>
                          <w:overflowPunct w:val="false"/>
                          <w:bidi w:val="1"/>
                          <w:ind w:start="0" w:end="0" w:hanging="0"/>
                          <w:jc w:val="center"/>
                          <w:rPr/>
                        </w:pPr>
                        <w:r>
                          <w:rPr>
                            <w:rFonts w:ascii="Times New Roman" w:hAnsi="Times New Roman" w:eastAsia="Times New Roman" w:cs="David" w:hint="cs"/>
                            <w:color w:val="auto"/>
                            <w:kern w:val="2"/>
                            <w:sz w:val="20"/>
                            <w:szCs w:val="20"/>
                            <w:lang w:bidi="he-IL"/>
                          </w:rPr>
                          <w:t>(לדעת רא"ש)</w:t>
                        </w:r>
                      </w:p>
                    </w:txbxContent>
                  </v:textbox>
                  <v:fill o:detectmouseclick="t" type="solid" color2="black"/>
                  <v:stroke color="#3465a4" joinstyle="round" endcap="flat"/>
                  <w10:wrap type="square"/>
                </v:shape>
                <v:shape id="shape_0" fillcolor="white" stroked="f" o:allowincell="f" style="position:absolute;left:6946;top:1107;width:1308;height:719;mso-wrap-style:square;v-text-anchor:top" type="_x0000_t202">
                  <v:textbo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פצים בימין</w:t>
                        </w:r>
                      </w:p>
                      <w:p>
                        <w:pPr>
                          <w:overflowPunct w:val="false"/>
                          <w:bidi w:val="1"/>
                          <w:ind w:start="0" w:end="0" w:hanging="0"/>
                          <w:jc w:val="center"/>
                          <w:rPr/>
                        </w:pPr>
                        <w:r>
                          <w:rPr>
                            <w:rFonts w:ascii="Times New Roman" w:hAnsi="Times New Roman" w:eastAsia="Times New Roman" w:cs="David" w:hint="cs"/>
                            <w:color w:val="auto"/>
                            <w:kern w:val="2"/>
                            <w:sz w:val="18"/>
                            <w:szCs w:val="18"/>
                            <w:lang w:bidi="he-IL"/>
                          </w:rPr>
                          <w:t>ר"מ: חייב וחכמים: פטור</w:t>
                        </w:r>
                      </w:p>
                    </w:txbxContent>
                  </v:textbox>
                  <v:fill o:detectmouseclick="t" type="solid" color2="black"/>
                  <v:stroke color="#3465a4" joinstyle="round" endcap="flat"/>
                  <w10:wrap type="square"/>
                </v:shape>
              </v:group>
            </w:pict>
          </mc:Fallback>
        </mc:AlternateContent>
      </w:r>
      <w:r>
        <w:rPr>
          <w:rFonts w:hint="cs"/>
          <w:rtl w:val="true"/>
          <w:lang w:eastAsia="he-IL"/>
        </w:rPr>
        <w:t>מבואר בגמ</w:t>
      </w:r>
      <w:r>
        <w:rPr>
          <w:rFonts w:hint="cs"/>
          <w:rtl w:val="true"/>
          <w:lang w:eastAsia="he-IL"/>
        </w:rPr>
        <w:t xml:space="preserve">' </w:t>
      </w:r>
      <w:r>
        <w:rPr>
          <w:rFonts w:hint="cs"/>
          <w:rtl w:val="true"/>
          <w:lang w:eastAsia="he-IL"/>
        </w:rPr>
        <w:t>שר</w:t>
      </w:r>
      <w:r>
        <w:rPr>
          <w:rFonts w:hint="cs"/>
          <w:rtl w:val="true"/>
          <w:lang w:eastAsia="he-IL"/>
        </w:rPr>
        <w:t>"</w:t>
      </w:r>
      <w:r>
        <w:rPr>
          <w:rFonts w:hint="cs"/>
          <w:rtl w:val="true"/>
          <w:lang w:eastAsia="he-IL"/>
        </w:rPr>
        <w:t>מ מחייב רק כשהפצים היחיד בצד ימין</w:t>
      </w:r>
      <w:r>
        <w:rPr>
          <w:rFonts w:hint="cs"/>
          <w:rtl w:val="true"/>
          <w:lang w:eastAsia="he-IL"/>
        </w:rPr>
        <w:t>.</w:t>
      </w:r>
    </w:p>
    <w:p>
      <w:pPr>
        <w:pStyle w:val="Normal"/>
        <w:ind w:end="0"/>
        <w:jc w:val="both"/>
        <w:rPr>
          <w:rFonts w:hint="cs"/>
          <w:lang w:eastAsia="he-IL"/>
        </w:rPr>
      </w:pPr>
      <w:r>
        <w:rPr>
          <w:rFonts w:hint="cs"/>
          <w:b/>
          <w:b/>
          <w:bCs/>
          <w:rtl w:val="true"/>
          <w:lang w:eastAsia="he-IL"/>
        </w:rPr>
        <w:t>רא</w:t>
      </w:r>
      <w:r>
        <w:rPr>
          <w:rFonts w:hint="cs"/>
          <w:b/>
          <w:bCs/>
          <w:rtl w:val="true"/>
          <w:lang w:eastAsia="he-IL"/>
        </w:rPr>
        <w:t>"</w:t>
      </w:r>
      <w:r>
        <w:rPr>
          <w:rFonts w:hint="cs"/>
          <w:b/>
          <w:b/>
          <w:bCs/>
          <w:rtl w:val="true"/>
          <w:lang w:eastAsia="he-IL"/>
        </w:rPr>
        <w:t>ש</w:t>
      </w:r>
      <w:r>
        <w:rPr>
          <w:rFonts w:hint="cs"/>
          <w:rtl w:val="true"/>
          <w:lang w:eastAsia="he-IL"/>
        </w:rPr>
        <w:t xml:space="preserve"> פסק כר</w:t>
      </w:r>
      <w:r>
        <w:rPr>
          <w:rFonts w:hint="cs"/>
          <w:rtl w:val="true"/>
          <w:lang w:eastAsia="he-IL"/>
        </w:rPr>
        <w:t>"</w:t>
      </w:r>
      <w:r>
        <w:rPr>
          <w:rFonts w:hint="cs"/>
          <w:rtl w:val="true"/>
          <w:lang w:eastAsia="he-IL"/>
        </w:rPr>
        <w:t>מ שר</w:t>
      </w:r>
      <w:r>
        <w:rPr>
          <w:rFonts w:hint="cs"/>
          <w:rtl w:val="true"/>
          <w:lang w:eastAsia="he-IL"/>
        </w:rPr>
        <w:t>"</w:t>
      </w:r>
      <w:r>
        <w:rPr>
          <w:rFonts w:hint="cs"/>
          <w:rtl w:val="true"/>
          <w:lang w:eastAsia="he-IL"/>
        </w:rPr>
        <w:t>ע ור</w:t>
      </w:r>
      <w:r>
        <w:rPr>
          <w:rFonts w:hint="cs"/>
          <w:rtl w:val="true"/>
          <w:lang w:eastAsia="he-IL"/>
        </w:rPr>
        <w:t xml:space="preserve">' </w:t>
      </w:r>
      <w:r>
        <w:rPr>
          <w:rFonts w:hint="cs"/>
          <w:rtl w:val="true"/>
          <w:lang w:eastAsia="he-IL"/>
        </w:rPr>
        <w:t>ישמעאל סוברים כמותו</w:t>
      </w:r>
      <w:r>
        <w:rPr>
          <w:rFonts w:hint="cs"/>
          <w:rtl w:val="true"/>
          <w:lang w:eastAsia="he-IL"/>
        </w:rPr>
        <w:t>.</w:t>
      </w:r>
    </w:p>
    <w:p>
      <w:pPr>
        <w:pStyle w:val="Normal"/>
        <w:ind w:end="0"/>
        <w:jc w:val="both"/>
        <w:rPr>
          <w:rFonts w:hint="cs"/>
          <w:lang w:eastAsia="he-IL"/>
        </w:rPr>
      </w:pPr>
      <w:r>
        <w:rPr>
          <w:rFonts w:hint="cs"/>
          <w:b/>
          <w:b/>
          <w:bCs/>
          <w:rtl w:val="true"/>
          <w:lang w:eastAsia="he-IL"/>
        </w:rPr>
        <w:t>רמב</w:t>
      </w:r>
      <w:r>
        <w:rPr>
          <w:rFonts w:hint="cs"/>
          <w:b/>
          <w:bCs/>
          <w:rtl w:val="true"/>
          <w:lang w:eastAsia="he-IL"/>
        </w:rPr>
        <w:t>"</w:t>
      </w:r>
      <w:r>
        <w:rPr>
          <w:rFonts w:hint="cs"/>
          <w:b/>
          <w:b/>
          <w:bCs/>
          <w:rtl w:val="true"/>
          <w:lang w:eastAsia="he-IL"/>
        </w:rPr>
        <w:t>ם</w:t>
      </w:r>
      <w:r>
        <w:rPr>
          <w:rFonts w:hint="cs"/>
          <w:rtl w:val="true"/>
          <w:lang w:eastAsia="he-IL"/>
        </w:rPr>
        <w:t xml:space="preserve"> פסק כחכמים</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lang w:eastAsia="he-IL"/>
        </w:rPr>
      </w:pPr>
      <w:r>
        <w:rPr>
          <w:rFonts w:hint="cs"/>
          <w:rtl w:val="true"/>
          <w:lang w:eastAsia="he-IL"/>
        </w:rPr>
        <w:t>פתחא דאקרנא המדובר הוא כשעשוי לדירה</w:t>
      </w:r>
      <w:r>
        <w:rPr>
          <w:rStyle w:val="FootnoteCharacters"/>
          <w:rStyle w:val="FootnoteReference"/>
          <w:rtl w:val="true"/>
          <w:lang w:eastAsia="he-IL"/>
        </w:rPr>
        <w:footnoteReference w:id="45"/>
      </w:r>
      <w:r>
        <w:rPr>
          <w:rFonts w:hint="cs"/>
          <w:rtl w:val="true"/>
          <w:lang w:eastAsia="he-IL"/>
        </w:rPr>
        <w:t>.</w:t>
      </w:r>
    </w:p>
    <w:p>
      <w:pPr>
        <w:pStyle w:val="Normal"/>
        <w:ind w:end="0"/>
        <w:jc w:val="both"/>
        <w:rPr>
          <w:rFonts w:hint="cs"/>
          <w:lang w:eastAsia="he-IL"/>
        </w:rPr>
      </w:pP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 xml:space="preserve"> סתם שרק ב</w:t>
      </w:r>
      <w:r>
        <w:rPr>
          <w:rFonts w:hint="cs"/>
          <w:rtl w:val="true"/>
          <w:lang w:eastAsia="he-IL"/>
        </w:rPr>
        <w:t>-</w:t>
      </w:r>
      <w:r>
        <w:rPr>
          <w:rFonts w:hint="cs"/>
          <w:lang w:eastAsia="he-IL"/>
        </w:rPr>
        <w:t>2</w:t>
      </w:r>
      <w:r>
        <w:rPr>
          <w:rFonts w:hint="cs"/>
          <w:rtl w:val="true"/>
          <w:lang w:eastAsia="he-IL"/>
        </w:rPr>
        <w:t xml:space="preserve"> </w:t>
      </w:r>
      <w:r>
        <w:rPr>
          <w:rFonts w:hint="cs"/>
          <w:rtl w:val="true"/>
          <w:lang w:eastAsia="he-IL"/>
        </w:rPr>
        <w:t>מזוזות ומשקוף מתחייב במזוזה</w:t>
      </w:r>
      <w:r>
        <w:rPr>
          <w:rFonts w:hint="cs"/>
          <w:rtl w:val="true"/>
          <w:lang w:eastAsia="he-IL"/>
        </w:rPr>
        <w:t xml:space="preserve">. </w:t>
      </w:r>
      <w:r>
        <w:rPr>
          <w:rFonts w:hint="cs"/>
          <w:b/>
          <w:b/>
          <w:bCs/>
          <w:u w:val="single"/>
          <w:rtl w:val="true"/>
          <w:lang w:eastAsia="he-IL"/>
        </w:rPr>
        <w:t>ט</w:t>
      </w:r>
      <w:r>
        <w:rPr>
          <w:rFonts w:hint="cs"/>
          <w:b/>
          <w:bCs/>
          <w:u w:val="single"/>
          <w:rtl w:val="true"/>
          <w:lang w:eastAsia="he-IL"/>
        </w:rPr>
        <w:t>"</w:t>
      </w:r>
      <w:r>
        <w:rPr>
          <w:rFonts w:hint="cs"/>
          <w:b/>
          <w:b/>
          <w:bCs/>
          <w:u w:val="single"/>
          <w:rtl w:val="true"/>
          <w:lang w:eastAsia="he-IL"/>
        </w:rPr>
        <w:t>ז</w:t>
      </w:r>
      <w:r>
        <w:rPr>
          <w:rFonts w:hint="cs"/>
          <w:rtl w:val="true"/>
          <w:lang w:eastAsia="he-IL"/>
        </w:rPr>
        <w:t xml:space="preserve"> פסק כרא</w:t>
      </w:r>
      <w:r>
        <w:rPr>
          <w:rFonts w:hint="cs"/>
          <w:rtl w:val="true"/>
          <w:lang w:eastAsia="he-IL"/>
        </w:rPr>
        <w:t>"</w:t>
      </w:r>
      <w:r>
        <w:rPr>
          <w:rFonts w:hint="cs"/>
          <w:rtl w:val="true"/>
          <w:lang w:eastAsia="he-IL"/>
        </w:rPr>
        <w:t>ש</w:t>
      </w:r>
      <w:r>
        <w:rPr>
          <w:rFonts w:hint="cs"/>
          <w:rtl w:val="true"/>
          <w:lang w:eastAsia="he-IL"/>
        </w:rPr>
        <w:t xml:space="preserve">. </w:t>
      </w:r>
      <w:r>
        <w:rPr>
          <w:rFonts w:hint="cs"/>
          <w:rtl w:val="true"/>
          <w:lang w:eastAsia="he-IL"/>
        </w:rPr>
        <w:t>ו</w:t>
      </w:r>
      <w:r>
        <w:rPr>
          <w:rFonts w:hint="cs"/>
          <w:b/>
          <w:b/>
          <w:bCs/>
          <w:u w:val="single"/>
          <w:rtl w:val="true"/>
          <w:lang w:eastAsia="he-IL"/>
        </w:rPr>
        <w:t>ש</w:t>
      </w:r>
      <w:r>
        <w:rPr>
          <w:rFonts w:hint="cs"/>
          <w:b/>
          <w:bCs/>
          <w:u w:val="single"/>
          <w:rtl w:val="true"/>
          <w:lang w:eastAsia="he-IL"/>
        </w:rPr>
        <w:t>"</w:t>
      </w:r>
      <w:r>
        <w:rPr>
          <w:rFonts w:hint="cs"/>
          <w:b/>
          <w:b/>
          <w:bCs/>
          <w:u w:val="single"/>
          <w:rtl w:val="true"/>
          <w:lang w:eastAsia="he-IL"/>
        </w:rPr>
        <w:t>ך</w:t>
      </w:r>
      <w:r>
        <w:rPr>
          <w:rFonts w:hint="cs"/>
          <w:rtl w:val="true"/>
          <w:lang w:eastAsia="he-IL"/>
        </w:rPr>
        <w:t xml:space="preserve"> כתב שיקבענה בלא ברכה</w:t>
      </w:r>
      <w:r>
        <w:rPr>
          <w:rFonts w:hint="cs"/>
          <w:rtl w:val="true"/>
          <w:lang w:eastAsia="he-IL"/>
        </w:rPr>
        <w:t>.</w:t>
      </w:r>
    </w:p>
    <w:p>
      <w:pPr>
        <w:pStyle w:val="Normal"/>
        <w:ind w:end="0"/>
        <w:jc w:val="both"/>
        <w:rPr>
          <w:rFonts w:hint="cs"/>
          <w:color w:val="003366"/>
          <w:lang w:eastAsia="he-IL"/>
        </w:rPr>
      </w:pPr>
      <w:r>
        <w:rPr>
          <w:rFonts w:hint="cs"/>
          <w:color w:val="003366"/>
          <w:rtl w:val="true"/>
          <w:lang w:eastAsia="he-IL"/>
        </w:rPr>
        <w:t xml:space="preserve">כתב </w:t>
      </w:r>
      <w:r>
        <w:rPr>
          <w:rFonts w:hint="cs"/>
          <w:b/>
          <w:b/>
          <w:bCs/>
          <w:color w:val="003366"/>
          <w:rtl w:val="true"/>
          <w:lang w:eastAsia="he-IL"/>
        </w:rPr>
        <w:t>נו</w:t>
      </w:r>
      <w:r>
        <w:rPr>
          <w:rFonts w:hint="cs"/>
          <w:b/>
          <w:bCs/>
          <w:color w:val="003366"/>
          <w:rtl w:val="true"/>
          <w:lang w:eastAsia="he-IL"/>
        </w:rPr>
        <w:t>"</w:t>
      </w:r>
      <w:r>
        <w:rPr>
          <w:rFonts w:hint="cs"/>
          <w:b/>
          <w:b/>
          <w:bCs/>
          <w:color w:val="003366"/>
          <w:rtl w:val="true"/>
          <w:lang w:eastAsia="he-IL"/>
        </w:rPr>
        <w:t>ב</w:t>
      </w:r>
      <w:r>
        <w:rPr>
          <w:rFonts w:hint="cs"/>
          <w:color w:val="003366"/>
          <w:rtl w:val="true"/>
          <w:lang w:eastAsia="he-IL"/>
        </w:rPr>
        <w:t xml:space="preserve"> שמרתף שפתחו הוא בקרקע </w:t>
      </w:r>
      <w:r>
        <w:rPr>
          <w:rFonts w:hint="cs"/>
          <w:color w:val="003366"/>
          <w:rtl w:val="true"/>
          <w:lang w:eastAsia="he-IL"/>
        </w:rPr>
        <w:t>(</w:t>
      </w:r>
      <w:r>
        <w:rPr>
          <w:rFonts w:hint="cs"/>
          <w:color w:val="003366"/>
          <w:rtl w:val="true"/>
          <w:lang w:eastAsia="he-IL"/>
        </w:rPr>
        <w:t>דהיינו בשכיבה</w:t>
      </w:r>
      <w:r>
        <w:rPr>
          <w:rFonts w:hint="cs"/>
          <w:color w:val="003366"/>
          <w:rtl w:val="true"/>
          <w:lang w:eastAsia="he-IL"/>
        </w:rPr>
        <w:t xml:space="preserve">) </w:t>
      </w:r>
      <w:r>
        <w:rPr>
          <w:rFonts w:hint="cs"/>
          <w:color w:val="003366"/>
          <w:rtl w:val="true"/>
          <w:lang w:eastAsia="he-IL"/>
        </w:rPr>
        <w:t>פטור ממזוזה</w:t>
      </w:r>
      <w:r>
        <w:rPr>
          <w:rFonts w:hint="cs"/>
          <w:color w:val="003366"/>
          <w:rtl w:val="true"/>
          <w:lang w:eastAsia="he-IL"/>
        </w:rPr>
        <w:t xml:space="preserve">. </w:t>
      </w:r>
      <w:r>
        <w:rPr>
          <w:rFonts w:hint="cs"/>
          <w:color w:val="003366"/>
          <w:rtl w:val="true"/>
          <w:lang w:eastAsia="he-IL"/>
        </w:rPr>
        <w:t>ונלמד מקידושין כב</w:t>
      </w:r>
      <w:r>
        <w:rPr>
          <w:rFonts w:hint="cs"/>
          <w:color w:val="003366"/>
          <w:rtl w:val="true"/>
          <w:lang w:eastAsia="he-IL"/>
        </w:rPr>
        <w:t>: "</w:t>
      </w:r>
      <w:r>
        <w:rPr>
          <w:rFonts w:hint="cs"/>
          <w:color w:val="003366"/>
          <w:rtl w:val="true"/>
          <w:lang w:eastAsia="he-IL"/>
        </w:rPr>
        <w:t>מה מזוזה מעומד</w:t>
      </w:r>
      <w:r>
        <w:rPr>
          <w:rFonts w:hint="cs"/>
          <w:color w:val="003366"/>
          <w:rtl w:val="true"/>
          <w:lang w:eastAsia="he-IL"/>
        </w:rPr>
        <w:t>...".</w:t>
      </w:r>
    </w:p>
    <w:p>
      <w:pPr>
        <w:pStyle w:val="Normal"/>
        <w:ind w:end="0"/>
        <w:jc w:val="both"/>
        <w:rPr>
          <w:rFonts w:hint="cs"/>
          <w:lang w:eastAsia="he-IL"/>
        </w:rPr>
      </w:pPr>
      <w:r>
        <w:rPr>
          <w:rFonts w:hint="cs"/>
          <w:color w:val="003366"/>
          <w:rtl w:val="true"/>
          <w:lang w:eastAsia="he-IL"/>
        </w:rPr>
      </w:r>
    </w:p>
    <w:p>
      <w:pPr>
        <w:pStyle w:val="Normal"/>
        <w:ind w:end="0"/>
        <w:jc w:val="both"/>
        <w:rPr>
          <w:rFonts w:hint="cs"/>
          <w:lang w:eastAsia="he-IL"/>
        </w:rPr>
      </w:pPr>
      <w:r>
        <w:rPr>
          <w:rFonts w:hint="cs"/>
          <w:rtl w:val="true"/>
          <w:lang w:eastAsia="he-IL"/>
        </w:rPr>
        <w:t>לומדים מהגמ</w:t>
      </w:r>
      <w:r>
        <w:rPr>
          <w:rFonts w:hint="cs"/>
          <w:rtl w:val="true"/>
          <w:lang w:eastAsia="he-IL"/>
        </w:rPr>
        <w:t xml:space="preserve">' </w:t>
      </w:r>
      <w:r>
        <w:rPr>
          <w:rFonts w:hint="cs"/>
          <w:rtl w:val="true"/>
          <w:lang w:eastAsia="he-IL"/>
        </w:rPr>
        <w:t>בעירובין יא</w:t>
      </w:r>
      <w:r>
        <w:rPr>
          <w:rFonts w:hint="cs"/>
          <w:rtl w:val="true"/>
          <w:lang w:eastAsia="he-IL"/>
        </w:rPr>
        <w:t xml:space="preserve">: </w:t>
      </w:r>
      <w:r>
        <w:rPr>
          <w:rFonts w:hint="cs"/>
          <w:rtl w:val="true"/>
          <w:lang w:eastAsia="he-IL"/>
        </w:rPr>
        <w:t>שאם יש פתח בצורת כיפה ואפשר לחסום בו גובה עשרה ברוחב ארבעה הוא חייב במזוזה</w:t>
      </w:r>
      <w:r>
        <w:rPr>
          <w:rFonts w:hint="cs"/>
          <w:rtl w:val="true"/>
          <w:lang w:eastAsia="he-IL"/>
        </w:rPr>
        <w:t>.</w:t>
      </w:r>
    </w:p>
    <w:p>
      <w:pPr>
        <w:pStyle w:val="Normal"/>
        <w:ind w:end="0"/>
        <w:jc w:val="both"/>
        <w:rPr>
          <w:rFonts w:hint="cs"/>
          <w:lang w:eastAsia="he-IL"/>
        </w:rPr>
      </w:pPr>
      <w:r>
        <w:rPr>
          <w:rFonts w:hint="cs"/>
          <w:rtl w:val="true"/>
          <w:lang w:eastAsia="he-IL"/>
        </w:rPr>
        <w:t xml:space="preserve">לדעת </w:t>
      </w:r>
      <w:r>
        <w:rPr>
          <w:rFonts w:hint="cs"/>
          <w:b/>
          <w:b/>
          <w:bCs/>
          <w:rtl w:val="true"/>
          <w:lang w:eastAsia="he-IL"/>
        </w:rPr>
        <w:t>רמב</w:t>
      </w:r>
      <w:r>
        <w:rPr>
          <w:rFonts w:hint="cs"/>
          <w:b/>
          <w:bCs/>
          <w:rtl w:val="true"/>
          <w:lang w:eastAsia="he-IL"/>
        </w:rPr>
        <w:t>"</w:t>
      </w:r>
      <w:r>
        <w:rPr>
          <w:rFonts w:hint="cs"/>
          <w:b/>
          <w:b/>
          <w:bCs/>
          <w:rtl w:val="true"/>
          <w:lang w:eastAsia="he-IL"/>
        </w:rPr>
        <w:t>ם</w:t>
      </w:r>
      <w:r>
        <w:rPr>
          <w:rFonts w:hint="cs"/>
          <w:rtl w:val="true"/>
          <w:lang w:eastAsia="he-IL"/>
        </w:rPr>
        <w:t xml:space="preserve"> צריך שהעשרה טפחים יהיו עם דפנות אנכיות לגמרי </w:t>
      </w:r>
      <w:r>
        <w:rPr>
          <w:rFonts w:hint="cs"/>
          <w:rtl w:val="true"/>
          <w:lang w:eastAsia="he-IL"/>
        </w:rPr>
        <w:t>(</w:t>
      </w:r>
      <w:r>
        <w:rPr>
          <w:rFonts w:hint="cs"/>
          <w:rtl w:val="true"/>
          <w:lang w:eastAsia="he-IL"/>
        </w:rPr>
        <w:t>ולא הזכיר ד</w:t>
      </w:r>
      <w:r>
        <w:rPr>
          <w:rFonts w:hint="cs"/>
          <w:rtl w:val="true"/>
          <w:lang w:eastAsia="he-IL"/>
        </w:rPr>
        <w:t xml:space="preserve">' </w:t>
      </w:r>
      <w:r>
        <w:rPr>
          <w:rFonts w:hint="cs"/>
          <w:rtl w:val="true"/>
          <w:lang w:eastAsia="he-IL"/>
        </w:rPr>
        <w:t>רוחב</w:t>
      </w:r>
      <w:r>
        <w:rPr>
          <w:rFonts w:hint="cs"/>
          <w:rtl w:val="true"/>
          <w:lang w:eastAsia="he-IL"/>
        </w:rPr>
        <w:t xml:space="preserve">). </w:t>
      </w:r>
      <w:r>
        <w:rPr>
          <w:rFonts w:hint="cs"/>
          <w:rtl w:val="true"/>
          <w:lang w:eastAsia="he-IL"/>
        </w:rPr>
        <w:t xml:space="preserve">לדעת </w:t>
      </w:r>
      <w:r>
        <w:rPr>
          <w:rFonts w:hint="cs"/>
          <w:b/>
          <w:b/>
          <w:bCs/>
          <w:rtl w:val="true"/>
          <w:lang w:eastAsia="he-IL"/>
        </w:rPr>
        <w:t>רש</w:t>
      </w:r>
      <w:r>
        <w:rPr>
          <w:rFonts w:hint="cs"/>
          <w:b/>
          <w:bCs/>
          <w:rtl w:val="true"/>
          <w:lang w:eastAsia="he-IL"/>
        </w:rPr>
        <w:t>"</w:t>
      </w:r>
      <w:r>
        <w:rPr>
          <w:rFonts w:hint="cs"/>
          <w:b/>
          <w:b/>
          <w:bCs/>
          <w:rtl w:val="true"/>
          <w:lang w:eastAsia="he-IL"/>
        </w:rPr>
        <w:t>י</w:t>
      </w:r>
      <w:r>
        <w:rPr>
          <w:rFonts w:hint="cs"/>
          <w:rtl w:val="true"/>
          <w:lang w:eastAsia="he-IL"/>
        </w:rPr>
        <w:t xml:space="preserve"> אפילו הדפנות מתחילות להקשת כבר מלמטה ויש ד</w:t>
      </w:r>
      <w:r>
        <w:rPr>
          <w:rFonts w:hint="cs"/>
          <w:rtl w:val="true"/>
          <w:lang w:eastAsia="he-IL"/>
        </w:rPr>
        <w:t xml:space="preserve">' </w:t>
      </w:r>
      <w:r>
        <w:rPr>
          <w:rFonts w:hint="cs"/>
          <w:rtl w:val="true"/>
          <w:lang w:eastAsia="he-IL"/>
        </w:rPr>
        <w:t>על י</w:t>
      </w:r>
      <w:r>
        <w:rPr>
          <w:rFonts w:hint="cs"/>
          <w:rtl w:val="true"/>
          <w:lang w:eastAsia="he-IL"/>
        </w:rPr>
        <w:t xml:space="preserve">' </w:t>
      </w:r>
      <w:r>
        <w:rPr>
          <w:rFonts w:hint="cs"/>
          <w:rtl w:val="true"/>
          <w:lang w:eastAsia="he-IL"/>
        </w:rPr>
        <w:t>חייב</w:t>
      </w:r>
      <w:r>
        <w:rPr>
          <w:rFonts w:hint="cs"/>
          <w:rtl w:val="true"/>
          <w:lang w:eastAsia="he-IL"/>
        </w:rPr>
        <w:t>.</w:t>
      </w:r>
    </w:p>
    <w:p>
      <w:pPr>
        <w:pStyle w:val="Normal"/>
        <w:ind w:end="0"/>
        <w:jc w:val="both"/>
        <w:rPr>
          <w:rFonts w:hint="cs"/>
          <w:lang w:eastAsia="he-IL"/>
        </w:rPr>
      </w:pP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 xml:space="preserve"> פסק כרמב</w:t>
      </w:r>
      <w:r>
        <w:rPr>
          <w:rFonts w:hint="cs"/>
          <w:rtl w:val="true"/>
          <w:lang w:eastAsia="he-IL"/>
        </w:rPr>
        <w:t>"</w:t>
      </w:r>
      <w:r>
        <w:rPr>
          <w:rFonts w:hint="cs"/>
          <w:rtl w:val="true"/>
          <w:lang w:eastAsia="he-IL"/>
        </w:rPr>
        <w:t>ם</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lang w:eastAsia="he-IL"/>
        </w:rPr>
      </w:pPr>
      <w:r>
        <w:rPr>
          <w:rFonts w:hint="cs"/>
          <w:rtl w:val="true"/>
          <w:lang w:eastAsia="he-IL"/>
        </w:rPr>
        <w:t xml:space="preserve">וכתב </w:t>
      </w:r>
      <w:r>
        <w:rPr>
          <w:rFonts w:hint="cs"/>
          <w:b/>
          <w:b/>
          <w:bCs/>
          <w:u w:val="single"/>
          <w:rtl w:val="true"/>
          <w:lang w:eastAsia="he-IL"/>
        </w:rPr>
        <w:t>ט</w:t>
      </w:r>
      <w:r>
        <w:rPr>
          <w:rFonts w:hint="cs"/>
          <w:b/>
          <w:bCs/>
          <w:u w:val="single"/>
          <w:rtl w:val="true"/>
          <w:lang w:eastAsia="he-IL"/>
        </w:rPr>
        <w:t>"</w:t>
      </w:r>
      <w:r>
        <w:rPr>
          <w:rFonts w:hint="cs"/>
          <w:b/>
          <w:b/>
          <w:bCs/>
          <w:u w:val="single"/>
          <w:rtl w:val="true"/>
          <w:lang w:eastAsia="he-IL"/>
        </w:rPr>
        <w:t>ז</w:t>
      </w:r>
      <w:r>
        <w:rPr>
          <w:rFonts w:hint="cs"/>
          <w:rtl w:val="true"/>
          <w:lang w:eastAsia="he-IL"/>
        </w:rPr>
        <w:t xml:space="preserve"> שיש להסתפק במקרה שעד גובה י</w:t>
      </w:r>
      <w:r>
        <w:rPr>
          <w:rFonts w:hint="cs"/>
          <w:rtl w:val="true"/>
          <w:lang w:eastAsia="he-IL"/>
        </w:rPr>
        <w:t>"</w:t>
      </w:r>
      <w:r>
        <w:rPr>
          <w:rFonts w:hint="cs"/>
          <w:rtl w:val="true"/>
          <w:lang w:eastAsia="he-IL"/>
        </w:rPr>
        <w:t>ט המשקופים אנכים ואח</w:t>
      </w:r>
      <w:r>
        <w:rPr>
          <w:rFonts w:hint="cs"/>
          <w:rtl w:val="true"/>
          <w:lang w:eastAsia="he-IL"/>
        </w:rPr>
        <w:t>"</w:t>
      </w:r>
      <w:r>
        <w:rPr>
          <w:rFonts w:hint="cs"/>
          <w:rtl w:val="true"/>
          <w:lang w:eastAsia="he-IL"/>
        </w:rPr>
        <w:t>כ הם מתעגלים</w:t>
      </w:r>
      <w:r>
        <w:rPr>
          <w:rFonts w:hint="cs"/>
          <w:rtl w:val="true"/>
          <w:lang w:eastAsia="he-IL"/>
        </w:rPr>
        <w:t xml:space="preserve">: </w:t>
      </w:r>
      <w:r>
        <w:rPr>
          <w:rFonts w:hint="cs"/>
          <w:rtl w:val="true"/>
          <w:lang w:eastAsia="he-IL"/>
        </w:rPr>
        <w:t>האם צריך לשים בשליש העליון אפילו הוא בצד העגול</w:t>
      </w:r>
      <w:r>
        <w:rPr>
          <w:rFonts w:hint="cs"/>
          <w:rtl w:val="true"/>
          <w:lang w:eastAsia="he-IL"/>
        </w:rPr>
        <w:t xml:space="preserve">? </w:t>
      </w:r>
      <w:r>
        <w:rPr>
          <w:rFonts w:hint="cs"/>
          <w:rtl w:val="true"/>
          <w:lang w:eastAsia="he-IL"/>
        </w:rPr>
        <w:t>וי</w:t>
      </w:r>
      <w:r>
        <w:rPr>
          <w:rFonts w:hint="cs"/>
          <w:rtl w:val="true"/>
          <w:lang w:eastAsia="he-IL"/>
        </w:rPr>
        <w:t>"</w:t>
      </w:r>
      <w:r>
        <w:rPr>
          <w:rFonts w:hint="cs"/>
          <w:rtl w:val="true"/>
          <w:lang w:eastAsia="he-IL"/>
        </w:rPr>
        <w:t>ל שאפילו רמב</w:t>
      </w:r>
      <w:r>
        <w:rPr>
          <w:rFonts w:hint="cs"/>
          <w:rtl w:val="true"/>
          <w:lang w:eastAsia="he-IL"/>
        </w:rPr>
        <w:t>"</w:t>
      </w:r>
      <w:r>
        <w:rPr>
          <w:rFonts w:hint="cs"/>
          <w:rtl w:val="true"/>
          <w:lang w:eastAsia="he-IL"/>
        </w:rPr>
        <w:t>ם מודה שהצד המעוגל הוא חלק מהפתח וצריך לשים בו את המזוזה</w:t>
      </w:r>
      <w:r>
        <w:rPr>
          <w:rFonts w:hint="cs"/>
          <w:rtl w:val="true"/>
          <w:lang w:eastAsia="he-IL"/>
        </w:rPr>
        <w:t xml:space="preserve">. </w:t>
      </w:r>
      <w:r>
        <w:rPr>
          <w:rFonts w:hint="cs"/>
          <w:rtl w:val="true"/>
          <w:lang w:eastAsia="he-IL"/>
        </w:rPr>
        <w:t>אא</w:t>
      </w:r>
      <w:r>
        <w:rPr>
          <w:rFonts w:hint="cs"/>
          <w:rtl w:val="true"/>
          <w:lang w:eastAsia="he-IL"/>
        </w:rPr>
        <w:t>"</w:t>
      </w:r>
      <w:r>
        <w:rPr>
          <w:rFonts w:hint="cs"/>
          <w:rtl w:val="true"/>
          <w:lang w:eastAsia="he-IL"/>
        </w:rPr>
        <w:t>כ זה גבוה מהכתפיים כדלקמן</w:t>
      </w:r>
      <w:r>
        <w:rPr>
          <w:rFonts w:hint="cs"/>
          <w:rtl w:val="true"/>
          <w:lang w:eastAsia="he-IL"/>
        </w:rPr>
        <w:t>.</w:t>
      </w:r>
    </w:p>
    <w:p>
      <w:pPr>
        <w:pStyle w:val="Normal"/>
        <w:ind w:end="0"/>
        <w:jc w:val="both"/>
        <w:rPr>
          <w:rFonts w:hint="cs"/>
          <w:lang w:eastAsia="he-IL"/>
        </w:rPr>
      </w:pPr>
      <w:r>
        <w:rPr>
          <w:rFonts w:hint="cs"/>
          <w:rtl w:val="true"/>
          <w:lang w:eastAsia="he-IL"/>
        </w:rPr>
        <w:t>רמב</w:t>
      </w:r>
      <w:r>
        <w:rPr>
          <w:rFonts w:hint="cs"/>
          <w:rtl w:val="true"/>
          <w:lang w:eastAsia="he-IL"/>
        </w:rPr>
        <w:t>"</w:t>
      </w:r>
      <w:r>
        <w:rPr>
          <w:rFonts w:hint="cs"/>
          <w:rtl w:val="true"/>
          <w:lang w:eastAsia="he-IL"/>
        </w:rPr>
        <w:t>ם כותב שהסיבה לפטור אם אין שתי דפנות אנכיות היא שאין משקוף</w:t>
      </w:r>
      <w:r>
        <w:rPr>
          <w:rFonts w:hint="cs"/>
          <w:rtl w:val="true"/>
          <w:lang w:eastAsia="he-IL"/>
        </w:rPr>
        <w:t xml:space="preserve">. </w:t>
      </w:r>
      <w:r>
        <w:rPr>
          <w:rFonts w:hint="cs"/>
          <w:rtl w:val="true"/>
          <w:lang w:eastAsia="he-IL"/>
        </w:rPr>
        <w:t>אם אין מזוזות אנכיות הרי שעד שיא הגובה הכל ממשיך להיות מזוזות</w:t>
      </w:r>
      <w:r>
        <w:rPr>
          <w:rFonts w:hint="cs"/>
          <w:rtl w:val="true"/>
          <w:lang w:eastAsia="he-IL"/>
        </w:rPr>
        <w:t xml:space="preserve">. </w:t>
      </w:r>
      <w:r>
        <w:rPr>
          <w:rFonts w:hint="cs"/>
          <w:rtl w:val="true"/>
          <w:lang w:eastAsia="he-IL"/>
        </w:rPr>
        <w:t>אולם ברגע שיש מזוזות אנכיות</w:t>
      </w:r>
      <w:r>
        <w:rPr>
          <w:rFonts w:hint="cs"/>
          <w:rtl w:val="true"/>
          <w:lang w:eastAsia="he-IL"/>
        </w:rPr>
        <w:t xml:space="preserve">, </w:t>
      </w:r>
      <w:r>
        <w:rPr>
          <w:rFonts w:hint="cs"/>
          <w:rtl w:val="true"/>
          <w:lang w:eastAsia="he-IL"/>
        </w:rPr>
        <w:t>השיפוע יכול להיות מזוזה ויכול להיות משקוף</w:t>
      </w:r>
      <w:r>
        <w:rPr>
          <w:rFonts w:hint="cs"/>
          <w:rtl w:val="true"/>
          <w:lang w:eastAsia="he-IL"/>
        </w:rPr>
        <w:t xml:space="preserve">. </w:t>
      </w:r>
      <w:r>
        <w:rPr>
          <w:rFonts w:hint="cs"/>
          <w:rtl w:val="true"/>
          <w:lang w:eastAsia="he-IL"/>
        </w:rPr>
        <w:t>עד רוחב ארבע טפחים הוא מזוזה ומכאן ואילך הוא משקוף</w:t>
      </w:r>
      <w:r>
        <w:rPr>
          <w:rStyle w:val="FootnoteCharacters"/>
          <w:rStyle w:val="FootnoteReference"/>
          <w:rtl w:val="true"/>
          <w:lang w:eastAsia="he-IL"/>
        </w:rPr>
        <w:footnoteReference w:id="46"/>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lang w:eastAsia="he-IL"/>
        </w:rPr>
      </w:pPr>
      <w:r>
        <w:rPr>
          <w:rFonts w:hint="cs"/>
          <w:b/>
          <w:b/>
          <w:bCs/>
          <w:rtl w:val="true"/>
          <w:lang w:eastAsia="he-IL"/>
        </w:rPr>
        <w:t>רמב</w:t>
      </w:r>
      <w:r>
        <w:rPr>
          <w:rFonts w:hint="cs"/>
          <w:b/>
          <w:bCs/>
          <w:rtl w:val="true"/>
          <w:lang w:eastAsia="he-IL"/>
        </w:rPr>
        <w:t>"</w:t>
      </w:r>
      <w:r>
        <w:rPr>
          <w:rFonts w:hint="cs"/>
          <w:b/>
          <w:b/>
          <w:bCs/>
          <w:rtl w:val="true"/>
          <w:lang w:eastAsia="he-IL"/>
        </w:rPr>
        <w:t>ם</w:t>
      </w:r>
      <w:r>
        <w:rPr>
          <w:rFonts w:hint="cs"/>
          <w:rtl w:val="true"/>
          <w:lang w:eastAsia="he-IL"/>
        </w:rPr>
        <w:t xml:space="preserve"> לא הזכיר שיש צורך בד</w:t>
      </w:r>
      <w:r>
        <w:rPr>
          <w:rFonts w:hint="cs"/>
          <w:rtl w:val="true"/>
          <w:lang w:eastAsia="he-IL"/>
        </w:rPr>
        <w:t xml:space="preserve">' </w:t>
      </w:r>
      <w:r>
        <w:rPr>
          <w:rFonts w:hint="cs"/>
          <w:rtl w:val="true"/>
          <w:lang w:eastAsia="he-IL"/>
        </w:rPr>
        <w:t>אמות ברוחב הפתח</w:t>
      </w:r>
      <w:r>
        <w:rPr>
          <w:rFonts w:hint="cs"/>
          <w:rtl w:val="true"/>
          <w:lang w:eastAsia="he-IL"/>
        </w:rPr>
        <w:t xml:space="preserve">, </w:t>
      </w:r>
      <w:r>
        <w:rPr>
          <w:rFonts w:hint="cs"/>
          <w:rtl w:val="true"/>
          <w:lang w:eastAsia="he-IL"/>
        </w:rPr>
        <w:t xml:space="preserve">וכן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 xml:space="preserve">. </w:t>
      </w:r>
      <w:r>
        <w:rPr>
          <w:rFonts w:hint="cs"/>
          <w:rtl w:val="true"/>
          <w:lang w:eastAsia="he-IL"/>
        </w:rPr>
        <w:t>וכן דייק באה</w:t>
      </w:r>
      <w:r>
        <w:rPr>
          <w:rFonts w:hint="cs"/>
          <w:rtl w:val="true"/>
          <w:lang w:eastAsia="he-IL"/>
        </w:rPr>
        <w:t>"</w:t>
      </w:r>
      <w:r>
        <w:rPr>
          <w:rFonts w:hint="cs"/>
          <w:rtl w:val="true"/>
          <w:lang w:eastAsia="he-IL"/>
        </w:rPr>
        <w:t>ג</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lang w:eastAsia="he-IL"/>
        </w:rPr>
      </w:pPr>
      <w:r>
        <w:rPr>
          <w:rFonts w:hint="cs"/>
          <w:rtl w:val="true"/>
          <w:lang w:eastAsia="he-IL"/>
        </w:rPr>
        <w:t xml:space="preserve">כתב </w:t>
      </w:r>
      <w:r>
        <w:rPr>
          <w:rFonts w:hint="cs"/>
          <w:b/>
          <w:b/>
          <w:bCs/>
          <w:rtl w:val="true"/>
          <w:lang w:eastAsia="he-IL"/>
        </w:rPr>
        <w:t>מהרי</w:t>
      </w:r>
      <w:r>
        <w:rPr>
          <w:rFonts w:hint="cs"/>
          <w:b/>
          <w:bCs/>
          <w:rtl w:val="true"/>
          <w:lang w:eastAsia="he-IL"/>
        </w:rPr>
        <w:t>"</w:t>
      </w:r>
      <w:r>
        <w:rPr>
          <w:rFonts w:hint="cs"/>
          <w:b/>
          <w:b/>
          <w:bCs/>
          <w:rtl w:val="true"/>
          <w:lang w:eastAsia="he-IL"/>
        </w:rPr>
        <w:t>ל</w:t>
      </w:r>
      <w:r>
        <w:rPr>
          <w:rStyle w:val="FootnoteCharacters"/>
          <w:rStyle w:val="FootnoteReference"/>
          <w:rtl w:val="true"/>
          <w:lang w:eastAsia="he-IL"/>
        </w:rPr>
        <w:footnoteReference w:id="47"/>
      </w:r>
      <w:r>
        <w:rPr>
          <w:rFonts w:hint="cs"/>
          <w:rtl w:val="true"/>
          <w:lang w:eastAsia="he-IL"/>
        </w:rPr>
        <w:t xml:space="preserve"> שרבים היו נוהגים לשים מזוזה רק בפתח הבית ולא בחדרים הפנימיים</w:t>
      </w:r>
      <w:r>
        <w:rPr>
          <w:rFonts w:hint="cs"/>
          <w:rtl w:val="true"/>
          <w:lang w:eastAsia="he-IL"/>
        </w:rPr>
        <w:t xml:space="preserve">. </w:t>
      </w:r>
      <w:r>
        <w:rPr>
          <w:rFonts w:hint="cs"/>
          <w:rtl w:val="true"/>
          <w:lang w:eastAsia="he-IL"/>
        </w:rPr>
        <w:t xml:space="preserve">נראה שסמכו על כך שאין לשים מזוזה בחדר השינה </w:t>
      </w:r>
      <w:r>
        <w:rPr>
          <w:rFonts w:hint="cs"/>
          <w:rtl w:val="true"/>
          <w:lang w:eastAsia="he-IL"/>
        </w:rPr>
        <w:t>(</w:t>
      </w:r>
      <w:r>
        <w:rPr>
          <w:rFonts w:hint="cs"/>
          <w:rtl w:val="true"/>
          <w:lang w:eastAsia="he-IL"/>
        </w:rPr>
        <w:t>תשמיש</w:t>
      </w:r>
      <w:r>
        <w:rPr>
          <w:rFonts w:hint="cs"/>
          <w:rtl w:val="true"/>
          <w:lang w:eastAsia="he-IL"/>
        </w:rPr>
        <w:t xml:space="preserve">), </w:t>
      </w:r>
      <w:r>
        <w:rPr>
          <w:rFonts w:hint="cs"/>
          <w:rtl w:val="true"/>
          <w:lang w:eastAsia="he-IL"/>
        </w:rPr>
        <w:t xml:space="preserve">ובחדר ילדים </w:t>
      </w:r>
      <w:r>
        <w:rPr>
          <w:rFonts w:hint="cs"/>
          <w:rtl w:val="true"/>
          <w:lang w:eastAsia="he-IL"/>
        </w:rPr>
        <w:t>(</w:t>
      </w:r>
      <w:r>
        <w:rPr>
          <w:rFonts w:hint="cs"/>
          <w:rtl w:val="true"/>
          <w:lang w:eastAsia="he-IL"/>
        </w:rPr>
        <w:t>צואת קטן</w:t>
      </w:r>
      <w:r>
        <w:rPr>
          <w:rFonts w:hint="cs"/>
          <w:rtl w:val="true"/>
          <w:lang w:eastAsia="he-IL"/>
        </w:rPr>
        <w:t xml:space="preserve">), </w:t>
      </w:r>
      <w:r>
        <w:rPr>
          <w:rFonts w:hint="cs"/>
          <w:rtl w:val="true"/>
          <w:lang w:eastAsia="he-IL"/>
        </w:rPr>
        <w:t xml:space="preserve">ובחדר שבו מתלבשים </w:t>
      </w:r>
      <w:r>
        <w:rPr>
          <w:rFonts w:hint="cs"/>
          <w:rtl w:val="true"/>
          <w:lang w:eastAsia="he-IL"/>
        </w:rPr>
        <w:t>(</w:t>
      </w:r>
      <w:r>
        <w:rPr>
          <w:rFonts w:hint="cs"/>
          <w:rtl w:val="true"/>
          <w:lang w:eastAsia="he-IL"/>
        </w:rPr>
        <w:t>נשים</w:t>
      </w:r>
      <w:r>
        <w:rPr>
          <w:rFonts w:hint="cs"/>
          <w:rtl w:val="true"/>
          <w:lang w:eastAsia="he-IL"/>
        </w:rPr>
        <w:t xml:space="preserve">), </w:t>
      </w:r>
      <w:r>
        <w:rPr>
          <w:rFonts w:hint="cs"/>
          <w:rtl w:val="true"/>
          <w:lang w:eastAsia="he-IL"/>
        </w:rPr>
        <w:t xml:space="preserve">ובמחסנים ואוצרות </w:t>
      </w:r>
      <w:r>
        <w:rPr>
          <w:rFonts w:hint="cs"/>
          <w:rtl w:val="true"/>
          <w:lang w:eastAsia="he-IL"/>
        </w:rPr>
        <w:t>(</w:t>
      </w:r>
      <w:r>
        <w:rPr>
          <w:rFonts w:hint="cs"/>
          <w:rtl w:val="true"/>
          <w:lang w:eastAsia="he-IL"/>
        </w:rPr>
        <w:t>כשיטת רמב</w:t>
      </w:r>
      <w:r>
        <w:rPr>
          <w:rFonts w:hint="cs"/>
          <w:rtl w:val="true"/>
          <w:lang w:eastAsia="he-IL"/>
        </w:rPr>
        <w:t>"</w:t>
      </w:r>
      <w:r>
        <w:rPr>
          <w:rFonts w:hint="cs"/>
          <w:rtl w:val="true"/>
          <w:lang w:eastAsia="he-IL"/>
        </w:rPr>
        <w:t>ם</w:t>
      </w:r>
      <w:r>
        <w:rPr>
          <w:rFonts w:hint="cs"/>
          <w:rtl w:val="true"/>
          <w:lang w:eastAsia="he-IL"/>
        </w:rPr>
        <w:t>).</w:t>
      </w:r>
    </w:p>
    <w:p>
      <w:pPr>
        <w:pStyle w:val="Normal"/>
        <w:ind w:end="0"/>
        <w:jc w:val="both"/>
        <w:rPr>
          <w:rFonts w:hint="cs"/>
          <w:lang w:eastAsia="he-IL"/>
        </w:rPr>
      </w:pPr>
      <w:r>
        <w:rPr>
          <w:rFonts w:hint="cs"/>
          <w:rtl w:val="true"/>
          <w:lang w:eastAsia="he-IL"/>
        </w:rPr>
        <w:t>ואין לנהוג כך</w:t>
      </w:r>
      <w:r>
        <w:rPr>
          <w:rFonts w:hint="cs"/>
          <w:rtl w:val="true"/>
          <w:lang w:eastAsia="he-IL"/>
        </w:rPr>
        <w:t xml:space="preserve">, </w:t>
      </w:r>
      <w:r>
        <w:rPr>
          <w:rFonts w:hint="cs"/>
          <w:rtl w:val="true"/>
          <w:lang w:eastAsia="he-IL"/>
        </w:rPr>
        <w:t>אלא צריך לשים מזוזה בכל חדר וחדר</w:t>
      </w:r>
      <w:r>
        <w:rPr>
          <w:rFonts w:hint="cs"/>
          <w:rtl w:val="true"/>
          <w:lang w:eastAsia="he-IL"/>
        </w:rPr>
        <w:t xml:space="preserve">. </w:t>
      </w:r>
      <w:r>
        <w:rPr>
          <w:rFonts w:hint="cs"/>
          <w:rtl w:val="true"/>
          <w:lang w:eastAsia="he-IL"/>
        </w:rPr>
        <w:t xml:space="preserve">וכן כתב </w:t>
      </w:r>
      <w:r>
        <w:rPr>
          <w:rFonts w:hint="cs"/>
          <w:b/>
          <w:b/>
          <w:bCs/>
          <w:u w:val="single"/>
          <w:rtl w:val="true"/>
          <w:lang w:eastAsia="he-IL"/>
        </w:rPr>
        <w:t>רמ</w:t>
      </w:r>
      <w:r>
        <w:rPr>
          <w:rFonts w:hint="cs"/>
          <w:b/>
          <w:bCs/>
          <w:u w:val="single"/>
          <w:rtl w:val="true"/>
          <w:lang w:eastAsia="he-IL"/>
        </w:rPr>
        <w:t>"</w:t>
      </w:r>
      <w:r>
        <w:rPr>
          <w:rFonts w:hint="cs"/>
          <w:b/>
          <w:b/>
          <w:bCs/>
          <w:u w:val="single"/>
          <w:rtl w:val="true"/>
          <w:lang w:eastAsia="he-IL"/>
        </w:rPr>
        <w:t>א</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color w:val="993300"/>
          <w:lang w:eastAsia="he-IL"/>
        </w:rPr>
      </w:pPr>
      <w:r>
        <w:rPr>
          <w:rFonts w:hint="cs"/>
          <w:color w:val="993300"/>
          <w:rtl w:val="true"/>
          <w:lang w:eastAsia="he-IL"/>
        </w:rPr>
        <w:t>יש הרוצים לסמוך את המנהג שנגדו יצא מהרי</w:t>
      </w:r>
      <w:r>
        <w:rPr>
          <w:rFonts w:hint="cs"/>
          <w:color w:val="993300"/>
          <w:rtl w:val="true"/>
          <w:lang w:eastAsia="he-IL"/>
        </w:rPr>
        <w:t>"</w:t>
      </w:r>
      <w:r>
        <w:rPr>
          <w:rFonts w:hint="cs"/>
          <w:color w:val="993300"/>
          <w:rtl w:val="true"/>
          <w:lang w:eastAsia="he-IL"/>
        </w:rPr>
        <w:t xml:space="preserve">ל </w:t>
      </w:r>
      <w:r>
        <w:rPr>
          <w:rFonts w:hint="cs"/>
          <w:color w:val="993300"/>
          <w:rtl w:val="true"/>
          <w:lang w:eastAsia="he-IL"/>
        </w:rPr>
        <w:t>(</w:t>
      </w:r>
      <w:r>
        <w:rPr>
          <w:rFonts w:hint="cs"/>
          <w:color w:val="993300"/>
          <w:rtl w:val="true"/>
          <w:lang w:eastAsia="he-IL"/>
        </w:rPr>
        <w:t>כדי לצרפו להקל במקרים מסויימים</w:t>
      </w:r>
      <w:r>
        <w:rPr>
          <w:rFonts w:hint="cs"/>
          <w:color w:val="993300"/>
          <w:rtl w:val="true"/>
          <w:lang w:eastAsia="he-IL"/>
        </w:rPr>
        <w:t xml:space="preserve">, </w:t>
      </w:r>
      <w:r>
        <w:rPr>
          <w:rFonts w:hint="cs"/>
          <w:color w:val="993300"/>
          <w:rtl w:val="true"/>
          <w:lang w:eastAsia="he-IL"/>
        </w:rPr>
        <w:t>כגון הסרת המזוזות ביציאה מדירה שכורה</w:t>
      </w:r>
      <w:r>
        <w:rPr>
          <w:rFonts w:hint="cs"/>
          <w:color w:val="993300"/>
          <w:rtl w:val="true"/>
          <w:lang w:eastAsia="he-IL"/>
        </w:rPr>
        <w:t xml:space="preserve">) </w:t>
      </w:r>
      <w:r>
        <w:rPr>
          <w:rFonts w:hint="cs"/>
          <w:color w:val="993300"/>
          <w:rtl w:val="true"/>
          <w:lang w:eastAsia="he-IL"/>
        </w:rPr>
        <w:t>על כך שבכל מקום שהגמרא מציגה מזוזות היא אומרת בלשון יחיד</w:t>
      </w:r>
      <w:r>
        <w:rPr>
          <w:rFonts w:hint="cs"/>
          <w:color w:val="993300"/>
          <w:rtl w:val="true"/>
          <w:lang w:eastAsia="he-IL"/>
        </w:rPr>
        <w:t xml:space="preserve">, </w:t>
      </w:r>
      <w:r>
        <w:rPr>
          <w:rFonts w:hint="cs"/>
          <w:color w:val="993300"/>
          <w:rtl w:val="true"/>
          <w:lang w:eastAsia="he-IL"/>
        </w:rPr>
        <w:t>למרות שיש הרבה פתחים</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t>כגון בב</w:t>
      </w:r>
      <w:r>
        <w:rPr>
          <w:rFonts w:hint="cs"/>
          <w:color w:val="993300"/>
          <w:rtl w:val="true"/>
          <w:lang w:eastAsia="he-IL"/>
        </w:rPr>
        <w:t>"</w:t>
      </w:r>
      <w:r>
        <w:rPr>
          <w:rFonts w:hint="cs"/>
          <w:color w:val="993300"/>
          <w:rtl w:val="true"/>
          <w:lang w:eastAsia="he-IL"/>
        </w:rPr>
        <w:t>מ</w:t>
      </w:r>
      <w:r>
        <w:rPr>
          <w:rStyle w:val="FootnoteCharacters"/>
          <w:rStyle w:val="FootnoteReference"/>
          <w:color w:val="993300"/>
          <w:rtl w:val="true"/>
          <w:lang w:eastAsia="he-IL"/>
        </w:rPr>
        <w:footnoteReference w:id="48"/>
      </w:r>
      <w:r>
        <w:rPr>
          <w:rFonts w:hint="cs"/>
          <w:color w:val="993300"/>
          <w:rtl w:val="true"/>
          <w:lang w:eastAsia="he-IL"/>
        </w:rPr>
        <w:t>:</w:t>
      </w:r>
    </w:p>
    <w:p>
      <w:pPr>
        <w:pStyle w:val="Style13"/>
        <w:ind w:end="0"/>
        <w:jc w:val="both"/>
        <w:rPr>
          <w:rFonts w:hint="cs"/>
          <w:color w:val="993300"/>
        </w:rPr>
      </w:pPr>
      <w:r>
        <w:rPr>
          <w:rFonts w:hint="cs"/>
          <w:color w:val="993300"/>
          <w:rtl w:val="true"/>
        </w:rPr>
        <w:t>ת</w:t>
      </w:r>
      <w:r>
        <w:rPr>
          <w:color w:val="993300"/>
          <w:rtl w:val="true"/>
        </w:rPr>
        <w:t>נו רבנן</w:t>
      </w:r>
      <w:r>
        <w:rPr>
          <w:color w:val="993300"/>
          <w:rtl w:val="true"/>
        </w:rPr>
        <w:t xml:space="preserve">: </w:t>
      </w:r>
      <w:r>
        <w:rPr>
          <w:color w:val="993300"/>
          <w:rtl w:val="true"/>
        </w:rPr>
        <w:t xml:space="preserve">המשכיר בית לחבירו </w:t>
      </w:r>
      <w:r>
        <w:rPr>
          <w:color w:val="993300"/>
          <w:rtl w:val="true"/>
        </w:rPr>
        <w:t xml:space="preserve">- </w:t>
      </w:r>
      <w:r>
        <w:rPr>
          <w:color w:val="993300"/>
          <w:rtl w:val="true"/>
        </w:rPr>
        <w:t xml:space="preserve">משכיר חייב להעמיד לו </w:t>
      </w:r>
      <w:r>
        <w:rPr>
          <w:b/>
          <w:b/>
          <w:bCs/>
          <w:color w:val="993300"/>
          <w:rtl w:val="true"/>
        </w:rPr>
        <w:t>דלתות</w:t>
      </w:r>
      <w:r>
        <w:rPr>
          <w:color w:val="993300"/>
          <w:rtl w:val="true"/>
        </w:rPr>
        <w:t xml:space="preserve">, </w:t>
      </w:r>
      <w:r>
        <w:rPr>
          <w:color w:val="993300"/>
          <w:rtl w:val="true"/>
        </w:rPr>
        <w:t xml:space="preserve">לפתוח לו </w:t>
      </w:r>
      <w:r>
        <w:rPr>
          <w:b/>
          <w:b/>
          <w:bCs/>
          <w:color w:val="993300"/>
          <w:rtl w:val="true"/>
        </w:rPr>
        <w:t>חלונות</w:t>
      </w:r>
      <w:r>
        <w:rPr>
          <w:color w:val="993300"/>
          <w:rtl w:val="true"/>
        </w:rPr>
        <w:t xml:space="preserve">, </w:t>
      </w:r>
      <w:r>
        <w:rPr>
          <w:color w:val="993300"/>
          <w:rtl w:val="true"/>
        </w:rPr>
        <w:t>לחזק לו תקרה</w:t>
      </w:r>
      <w:r>
        <w:rPr>
          <w:color w:val="993300"/>
          <w:rtl w:val="true"/>
        </w:rPr>
        <w:t xml:space="preserve">, </w:t>
      </w:r>
      <w:r>
        <w:rPr>
          <w:color w:val="993300"/>
          <w:rtl w:val="true"/>
        </w:rPr>
        <w:t>לסמוך לו קורה</w:t>
      </w:r>
      <w:r>
        <w:rPr>
          <w:color w:val="993300"/>
          <w:rtl w:val="true"/>
        </w:rPr>
        <w:t xml:space="preserve">. </w:t>
      </w:r>
      <w:r>
        <w:rPr>
          <w:color w:val="993300"/>
          <w:rtl w:val="true"/>
        </w:rPr>
        <w:t>ושוכר חייב לעשות לו סולם</w:t>
      </w:r>
      <w:r>
        <w:rPr>
          <w:color w:val="993300"/>
          <w:rtl w:val="true"/>
        </w:rPr>
        <w:t xml:space="preserve">, </w:t>
      </w:r>
      <w:r>
        <w:rPr>
          <w:color w:val="993300"/>
          <w:rtl w:val="true"/>
        </w:rPr>
        <w:t>לעשות לו מעקה</w:t>
      </w:r>
      <w:r>
        <w:rPr>
          <w:color w:val="993300"/>
          <w:rtl w:val="true"/>
        </w:rPr>
        <w:t xml:space="preserve">, </w:t>
      </w:r>
      <w:r>
        <w:rPr>
          <w:color w:val="993300"/>
          <w:rtl w:val="true"/>
        </w:rPr>
        <w:t>לעשות לו מרזב</w:t>
      </w:r>
      <w:r>
        <w:rPr>
          <w:color w:val="993300"/>
          <w:rtl w:val="true"/>
        </w:rPr>
        <w:t xml:space="preserve">, </w:t>
      </w:r>
      <w:r>
        <w:rPr>
          <w:color w:val="993300"/>
          <w:rtl w:val="true"/>
        </w:rPr>
        <w:t>ולהטיח את גגו</w:t>
      </w:r>
      <w:r>
        <w:rPr>
          <w:color w:val="993300"/>
          <w:rtl w:val="true"/>
        </w:rPr>
        <w:t xml:space="preserve">. </w:t>
      </w:r>
      <w:r>
        <w:rPr>
          <w:color w:val="993300"/>
          <w:rtl w:val="true"/>
        </w:rPr>
        <w:t>בעו מיניה מרב ששת</w:t>
      </w:r>
      <w:r>
        <w:rPr>
          <w:color w:val="993300"/>
          <w:rtl w:val="true"/>
        </w:rPr>
        <w:t xml:space="preserve">: </w:t>
      </w:r>
      <w:r>
        <w:rPr>
          <w:b/>
          <w:b/>
          <w:bCs/>
          <w:color w:val="993300"/>
          <w:rtl w:val="true"/>
        </w:rPr>
        <w:t>מזוזה</w:t>
      </w:r>
      <w:r>
        <w:rPr>
          <w:color w:val="993300"/>
          <w:rtl w:val="true"/>
        </w:rPr>
        <w:t xml:space="preserve"> על מי</w:t>
      </w:r>
      <w:r>
        <w:rPr>
          <w:color w:val="993300"/>
          <w:rtl w:val="true"/>
        </w:rPr>
        <w:t>?</w:t>
      </w:r>
      <w:r>
        <w:rPr>
          <w:rFonts w:hint="cs"/>
          <w:color w:val="993300"/>
          <w:rtl w:val="true"/>
        </w:rPr>
        <w:t>...</w:t>
      </w:r>
    </w:p>
    <w:p>
      <w:pPr>
        <w:pStyle w:val="Normal"/>
        <w:ind w:end="0"/>
        <w:jc w:val="both"/>
        <w:rPr>
          <w:rFonts w:hint="cs"/>
          <w:color w:val="993300"/>
          <w:lang w:eastAsia="he-IL"/>
        </w:rPr>
      </w:pPr>
      <w:r>
        <w:rPr>
          <w:rFonts w:hint="cs"/>
          <w:color w:val="993300"/>
          <w:rtl w:val="true"/>
          <w:lang w:eastAsia="he-IL"/>
        </w:rPr>
        <w:t>וכן</w:t>
      </w:r>
      <w:r>
        <w:rPr>
          <w:rFonts w:hint="cs"/>
          <w:color w:val="993300"/>
          <w:rtl w:val="true"/>
          <w:lang w:eastAsia="he-IL"/>
        </w:rPr>
        <w:t>:</w:t>
      </w:r>
    </w:p>
    <w:p>
      <w:pPr>
        <w:pStyle w:val="Style13"/>
        <w:ind w:end="0"/>
        <w:jc w:val="both"/>
        <w:rPr>
          <w:rFonts w:hint="cs"/>
          <w:color w:val="993300"/>
        </w:rPr>
      </w:pPr>
      <w:r>
        <w:rPr>
          <w:color w:val="993300"/>
          <w:rtl w:val="true"/>
        </w:rPr>
        <w:t>תנו רבנן</w:t>
      </w:r>
      <w:r>
        <w:rPr>
          <w:color w:val="993300"/>
          <w:rtl w:val="true"/>
        </w:rPr>
        <w:t xml:space="preserve">: </w:t>
      </w:r>
      <w:r>
        <w:rPr>
          <w:color w:val="993300"/>
          <w:rtl w:val="true"/>
        </w:rPr>
        <w:t xml:space="preserve">המשכיר בית לחבירו </w:t>
      </w:r>
      <w:r>
        <w:rPr>
          <w:color w:val="993300"/>
          <w:rtl w:val="true"/>
        </w:rPr>
        <w:t xml:space="preserve">- </w:t>
      </w:r>
      <w:r>
        <w:rPr>
          <w:color w:val="993300"/>
          <w:rtl w:val="true"/>
        </w:rPr>
        <w:t>על השוכר לעשות לו מזוזה</w:t>
      </w:r>
      <w:r>
        <w:rPr>
          <w:color w:val="993300"/>
          <w:rtl w:val="true"/>
        </w:rPr>
        <w:t xml:space="preserve">, </w:t>
      </w:r>
      <w:r>
        <w:rPr>
          <w:color w:val="993300"/>
          <w:rtl w:val="true"/>
        </w:rPr>
        <w:t xml:space="preserve">וכשהוא יוצא </w:t>
      </w:r>
      <w:r>
        <w:rPr>
          <w:color w:val="993300"/>
          <w:rtl w:val="true"/>
        </w:rPr>
        <w:t xml:space="preserve">- </w:t>
      </w:r>
      <w:r>
        <w:rPr>
          <w:color w:val="993300"/>
          <w:rtl w:val="true"/>
        </w:rPr>
        <w:t>לא יטלנה בידו ויוצא</w:t>
      </w:r>
      <w:r>
        <w:rPr>
          <w:color w:val="993300"/>
          <w:rtl w:val="true"/>
        </w:rPr>
        <w:t>.</w:t>
      </w:r>
    </w:p>
    <w:p>
      <w:pPr>
        <w:pStyle w:val="Normal"/>
        <w:ind w:end="0"/>
        <w:jc w:val="both"/>
        <w:rPr>
          <w:rFonts w:hint="cs"/>
          <w:color w:val="993300"/>
          <w:lang w:eastAsia="he-IL"/>
        </w:rPr>
      </w:pPr>
      <w:r>
        <w:rPr>
          <w:rFonts w:hint="cs"/>
          <w:color w:val="993300"/>
          <w:rtl w:val="true"/>
          <w:lang w:eastAsia="he-IL"/>
        </w:rPr>
        <w:t xml:space="preserve">כמו כן ניתן ללמוד מהברכה </w:t>
      </w:r>
      <w:r>
        <w:rPr>
          <w:rFonts w:hint="cs"/>
          <w:color w:val="993300"/>
          <w:rtl w:val="true"/>
          <w:lang w:eastAsia="he-IL"/>
        </w:rPr>
        <w:t>"</w:t>
      </w:r>
      <w:r>
        <w:rPr>
          <w:rFonts w:hint="cs"/>
          <w:color w:val="993300"/>
          <w:rtl w:val="true"/>
          <w:lang w:eastAsia="he-IL"/>
        </w:rPr>
        <w:t>לקבוע מזוזה</w:t>
      </w:r>
      <w:r>
        <w:rPr>
          <w:rFonts w:hint="cs"/>
          <w:color w:val="993300"/>
          <w:rtl w:val="true"/>
          <w:lang w:eastAsia="he-IL"/>
        </w:rPr>
        <w:t xml:space="preserve">" </w:t>
      </w:r>
      <w:r>
        <w:rPr>
          <w:rFonts w:hint="cs"/>
          <w:color w:val="993300"/>
          <w:rtl w:val="true"/>
          <w:lang w:eastAsia="he-IL"/>
        </w:rPr>
        <w:t xml:space="preserve">ואין ברכה </w:t>
      </w:r>
      <w:r>
        <w:rPr>
          <w:rFonts w:hint="cs"/>
          <w:color w:val="993300"/>
          <w:rtl w:val="true"/>
          <w:lang w:eastAsia="he-IL"/>
        </w:rPr>
        <w:t>"</w:t>
      </w:r>
      <w:r>
        <w:rPr>
          <w:rFonts w:hint="cs"/>
          <w:color w:val="993300"/>
          <w:rtl w:val="true"/>
          <w:lang w:eastAsia="he-IL"/>
        </w:rPr>
        <w:t>לקבוע מזוז</w:t>
      </w:r>
      <w:r>
        <w:rPr>
          <w:rFonts w:hint="cs"/>
          <w:color w:val="993300"/>
          <w:u w:val="single"/>
          <w:rtl w:val="true"/>
          <w:lang w:eastAsia="he-IL"/>
        </w:rPr>
        <w:t>ות</w:t>
      </w:r>
      <w:r>
        <w:rPr>
          <w:rFonts w:hint="cs"/>
          <w:color w:val="993300"/>
          <w:rtl w:val="true"/>
          <w:lang w:eastAsia="he-IL"/>
        </w:rPr>
        <w:t xml:space="preserve">" </w:t>
      </w:r>
      <w:r>
        <w:rPr>
          <w:rFonts w:hint="cs"/>
          <w:color w:val="993300"/>
          <w:rtl w:val="true"/>
          <w:lang w:eastAsia="he-IL"/>
        </w:rPr>
        <w:t xml:space="preserve">כפי שיש </w:t>
      </w:r>
      <w:r>
        <w:rPr>
          <w:rFonts w:hint="cs"/>
          <w:color w:val="993300"/>
          <w:rtl w:val="true"/>
          <w:lang w:eastAsia="he-IL"/>
        </w:rPr>
        <w:t>"</w:t>
      </w:r>
      <w:r>
        <w:rPr>
          <w:rFonts w:hint="cs"/>
          <w:color w:val="993300"/>
          <w:rtl w:val="true"/>
          <w:lang w:eastAsia="he-IL"/>
        </w:rPr>
        <w:t>על טבילת כל</w:t>
      </w:r>
      <w:r>
        <w:rPr>
          <w:rFonts w:hint="cs"/>
          <w:color w:val="993300"/>
          <w:u w:val="single"/>
          <w:rtl w:val="true"/>
          <w:lang w:eastAsia="he-IL"/>
        </w:rPr>
        <w:t>ים</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t>מקור נוסף שמביאים הוא רש</w:t>
      </w:r>
      <w:r>
        <w:rPr>
          <w:rFonts w:hint="cs"/>
          <w:color w:val="993300"/>
          <w:rtl w:val="true"/>
          <w:lang w:eastAsia="he-IL"/>
        </w:rPr>
        <w:t>"</w:t>
      </w:r>
      <w:r>
        <w:rPr>
          <w:rFonts w:hint="cs"/>
          <w:color w:val="993300"/>
          <w:rtl w:val="true"/>
          <w:lang w:eastAsia="he-IL"/>
        </w:rPr>
        <w:t>י</w:t>
      </w:r>
      <w:r>
        <w:rPr>
          <w:rStyle w:val="FootnoteCharacters"/>
          <w:rStyle w:val="FootnoteReference"/>
          <w:color w:val="993300"/>
          <w:rtl w:val="true"/>
          <w:lang w:eastAsia="he-IL"/>
        </w:rPr>
        <w:footnoteReference w:id="49"/>
      </w:r>
      <w:r>
        <w:rPr>
          <w:rFonts w:hint="cs"/>
          <w:color w:val="993300"/>
          <w:rtl w:val="true"/>
          <w:lang w:eastAsia="he-IL"/>
        </w:rPr>
        <w:t>:</w:t>
      </w:r>
    </w:p>
    <w:p>
      <w:pPr>
        <w:pStyle w:val="Style13"/>
        <w:ind w:end="0"/>
        <w:jc w:val="both"/>
        <w:rPr>
          <w:rFonts w:hint="cs"/>
          <w:color w:val="993300"/>
        </w:rPr>
      </w:pPr>
      <w:r>
        <w:rPr>
          <w:color w:val="993300"/>
          <w:rtl w:val="true"/>
        </w:rPr>
        <w:t xml:space="preserve">מזזות ביתך </w:t>
      </w:r>
      <w:r>
        <w:rPr>
          <w:color w:val="993300"/>
          <w:rtl w:val="true"/>
        </w:rPr>
        <w:t xml:space="preserve">- </w:t>
      </w:r>
      <w:r>
        <w:rPr>
          <w:color w:val="993300"/>
          <w:rtl w:val="true"/>
        </w:rPr>
        <w:t>מזזות כתיב</w:t>
      </w:r>
      <w:r>
        <w:rPr>
          <w:color w:val="993300"/>
          <w:rtl w:val="true"/>
        </w:rPr>
        <w:t xml:space="preserve">, </w:t>
      </w:r>
      <w:r>
        <w:rPr>
          <w:color w:val="993300"/>
          <w:rtl w:val="true"/>
        </w:rPr>
        <w:t>שאין צריך אלא אחת</w:t>
      </w:r>
      <w:r>
        <w:rPr>
          <w:rFonts w:hint="cs"/>
          <w:color w:val="993300"/>
          <w:rtl w:val="true"/>
        </w:rPr>
        <w:t>.</w:t>
      </w:r>
    </w:p>
    <w:p>
      <w:pPr>
        <w:pStyle w:val="Normal"/>
        <w:ind w:end="0"/>
        <w:jc w:val="both"/>
        <w:rPr>
          <w:rFonts w:hint="cs"/>
          <w:color w:val="993300"/>
          <w:lang w:eastAsia="he-IL"/>
        </w:rPr>
      </w:pPr>
      <w:r>
        <w:rPr>
          <w:rFonts w:hint="cs"/>
          <w:color w:val="993300"/>
          <w:rtl w:val="true"/>
          <w:lang w:eastAsia="he-IL"/>
        </w:rPr>
        <w:t>אך הוא נדחה מכל וכל</w:t>
      </w:r>
      <w:r>
        <w:rPr>
          <w:rFonts w:hint="cs"/>
          <w:color w:val="993300"/>
          <w:rtl w:val="true"/>
          <w:lang w:eastAsia="he-IL"/>
        </w:rPr>
        <w:t xml:space="preserve">, </w:t>
      </w:r>
      <w:r>
        <w:rPr>
          <w:rFonts w:hint="cs"/>
          <w:color w:val="993300"/>
          <w:rtl w:val="true"/>
          <w:lang w:eastAsia="he-IL"/>
        </w:rPr>
        <w:t>שכן מקורו הוא המדרש בגמ</w:t>
      </w:r>
      <w:r>
        <w:rPr>
          <w:rFonts w:hint="cs"/>
          <w:color w:val="993300"/>
          <w:rtl w:val="true"/>
          <w:lang w:eastAsia="he-IL"/>
        </w:rPr>
        <w:t>' (</w:t>
      </w:r>
      <w:r>
        <w:rPr>
          <w:rFonts w:hint="cs"/>
          <w:color w:val="993300"/>
          <w:rtl w:val="true"/>
          <w:lang w:eastAsia="he-IL"/>
        </w:rPr>
        <w:t>מנחות לד</w:t>
      </w:r>
      <w:r>
        <w:rPr>
          <w:rFonts w:hint="cs"/>
          <w:color w:val="993300"/>
          <w:rtl w:val="true"/>
          <w:lang w:eastAsia="he-IL"/>
        </w:rPr>
        <w:t xml:space="preserve">.) </w:t>
      </w:r>
      <w:r>
        <w:rPr>
          <w:rFonts w:hint="cs"/>
          <w:color w:val="993300"/>
          <w:rtl w:val="true"/>
          <w:lang w:eastAsia="he-IL"/>
        </w:rPr>
        <w:t xml:space="preserve">וכן בספרי </w:t>
      </w:r>
      <w:r>
        <w:rPr>
          <w:rFonts w:hint="cs"/>
          <w:color w:val="993300"/>
          <w:rtl w:val="true"/>
          <w:lang w:eastAsia="he-IL"/>
        </w:rPr>
        <w:t>(</w:t>
      </w:r>
      <w:r>
        <w:rPr>
          <w:rFonts w:hint="cs"/>
          <w:color w:val="993300"/>
          <w:rtl w:val="true"/>
          <w:lang w:eastAsia="he-IL"/>
        </w:rPr>
        <w:t>דברים פסקה לו</w:t>
      </w:r>
      <w:r>
        <w:rPr>
          <w:rFonts w:hint="cs"/>
          <w:color w:val="993300"/>
          <w:rtl w:val="true"/>
          <w:lang w:eastAsia="he-IL"/>
        </w:rPr>
        <w:t xml:space="preserve">) </w:t>
      </w:r>
      <w:r>
        <w:rPr>
          <w:rFonts w:hint="cs"/>
          <w:color w:val="993300"/>
          <w:rtl w:val="true"/>
          <w:lang w:eastAsia="he-IL"/>
        </w:rPr>
        <w:t>ששמים מזוזה רק בצד אחד ולא בשני הצדדים</w:t>
      </w:r>
      <w:r>
        <w:rPr>
          <w:rFonts w:hint="cs"/>
          <w:color w:val="993300"/>
          <w:rtl w:val="true"/>
          <w:lang w:eastAsia="he-IL"/>
        </w:rPr>
        <w:t xml:space="preserve">. </w:t>
      </w:r>
      <w:r>
        <w:rPr>
          <w:rFonts w:hint="cs"/>
          <w:color w:val="993300"/>
          <w:rtl w:val="true"/>
          <w:lang w:eastAsia="he-IL"/>
        </w:rPr>
        <w:t>אם כן המיעוט הוא לחדרי הבית אלא למשקוף השמאלי</w:t>
      </w:r>
      <w:r>
        <w:rPr>
          <w:rStyle w:val="FootnoteCharacters"/>
          <w:rStyle w:val="FootnoteReference"/>
          <w:color w:val="993300"/>
          <w:rtl w:val="true"/>
          <w:lang w:eastAsia="he-IL"/>
        </w:rPr>
        <w:footnoteReference w:id="50"/>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t>מכל מקום נראה שקשה מאוד להסתמך על מנהג שהמקור היחיד שלנו עליו הוא מכך שיצאו כנגדו</w:t>
      </w:r>
      <w:r>
        <w:rPr>
          <w:rFonts w:hint="cs"/>
          <w:color w:val="993300"/>
          <w:rtl w:val="true"/>
          <w:lang w:eastAsia="he-IL"/>
        </w:rPr>
        <w:t xml:space="preserve">. </w:t>
      </w:r>
      <w:r>
        <w:rPr>
          <w:rFonts w:hint="cs"/>
          <w:color w:val="993300"/>
          <w:rtl w:val="true"/>
          <w:lang w:eastAsia="he-IL"/>
        </w:rPr>
        <w:t>לא מצאנו ראשון שסובר כך</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r>
    </w:p>
    <w:p>
      <w:pPr>
        <w:pStyle w:val="Normal"/>
        <w:ind w:end="0"/>
        <w:jc w:val="both"/>
        <w:rPr>
          <w:rFonts w:hint="cs"/>
          <w:color w:val="993300"/>
          <w:lang w:eastAsia="he-IL"/>
        </w:rPr>
      </w:pPr>
      <w:r>
        <w:rPr>
          <w:rFonts w:hint="cs"/>
          <w:color w:val="993300"/>
          <w:rtl w:val="true"/>
          <w:lang w:eastAsia="he-IL"/>
        </w:rPr>
        <w:t>בשו</w:t>
      </w:r>
      <w:r>
        <w:rPr>
          <w:rFonts w:hint="cs"/>
          <w:color w:val="993300"/>
          <w:rtl w:val="true"/>
          <w:lang w:eastAsia="he-IL"/>
        </w:rPr>
        <w:t>"</w:t>
      </w:r>
      <w:r>
        <w:rPr>
          <w:rFonts w:hint="cs"/>
          <w:color w:val="993300"/>
          <w:rtl w:val="true"/>
          <w:lang w:eastAsia="he-IL"/>
        </w:rPr>
        <w:t xml:space="preserve">ת </w:t>
      </w:r>
      <w:r>
        <w:rPr>
          <w:rFonts w:hint="cs"/>
          <w:b/>
          <w:b/>
          <w:bCs/>
          <w:color w:val="993300"/>
          <w:rtl w:val="true"/>
          <w:lang w:eastAsia="he-IL"/>
        </w:rPr>
        <w:t>דברי יציב</w:t>
      </w:r>
      <w:r>
        <w:rPr>
          <w:rStyle w:val="FootnoteCharacters"/>
          <w:rStyle w:val="FootnoteReference"/>
          <w:color w:val="993300"/>
          <w:rtl w:val="true"/>
          <w:lang w:eastAsia="he-IL"/>
        </w:rPr>
        <w:footnoteReference w:id="51"/>
      </w:r>
      <w:r>
        <w:rPr>
          <w:rFonts w:hint="cs"/>
          <w:color w:val="993300"/>
          <w:rtl w:val="true"/>
          <w:lang w:eastAsia="he-IL"/>
        </w:rPr>
        <w:t xml:space="preserve"> כתב שקביעת המזוזה מן התורה היא רק בפתח הראשי</w:t>
      </w:r>
      <w:r>
        <w:rPr>
          <w:rFonts w:hint="cs"/>
          <w:color w:val="993300"/>
          <w:rtl w:val="true"/>
          <w:lang w:eastAsia="he-IL"/>
        </w:rPr>
        <w:t xml:space="preserve">. </w:t>
      </w:r>
      <w:r>
        <w:rPr>
          <w:rFonts w:hint="cs"/>
          <w:color w:val="993300"/>
          <w:rtl w:val="true"/>
          <w:lang w:eastAsia="he-IL"/>
        </w:rPr>
        <w:t>בגמ</w:t>
      </w:r>
      <w:r>
        <w:rPr>
          <w:rFonts w:hint="cs"/>
          <w:color w:val="993300"/>
          <w:rtl w:val="true"/>
          <w:lang w:eastAsia="he-IL"/>
        </w:rPr>
        <w:t xml:space="preserve">' </w:t>
      </w:r>
      <w:r>
        <w:rPr>
          <w:rFonts w:hint="cs"/>
          <w:color w:val="993300"/>
          <w:rtl w:val="true"/>
          <w:lang w:eastAsia="he-IL"/>
        </w:rPr>
        <w:t>נאמר שמטרת המזוזה היא שמירה וזה צריך רק בפתח הראשי</w:t>
      </w:r>
      <w:r>
        <w:rPr>
          <w:rFonts w:hint="cs"/>
          <w:color w:val="993300"/>
          <w:rtl w:val="true"/>
          <w:lang w:eastAsia="he-IL"/>
        </w:rPr>
        <w:t xml:space="preserve">. </w:t>
      </w:r>
      <w:r>
        <w:rPr>
          <w:rFonts w:hint="cs"/>
          <w:color w:val="993300"/>
          <w:rtl w:val="true"/>
          <w:lang w:eastAsia="he-IL"/>
        </w:rPr>
        <w:t>כמו כן כאשר מהרי</w:t>
      </w:r>
      <w:r>
        <w:rPr>
          <w:rFonts w:hint="cs"/>
          <w:color w:val="993300"/>
          <w:rtl w:val="true"/>
          <w:lang w:eastAsia="he-IL"/>
        </w:rPr>
        <w:t>"</w:t>
      </w:r>
      <w:r>
        <w:rPr>
          <w:rFonts w:hint="cs"/>
          <w:color w:val="993300"/>
          <w:rtl w:val="true"/>
          <w:lang w:eastAsia="he-IL"/>
        </w:rPr>
        <w:t xml:space="preserve">ל הוכיח את הקובעים רק בפתח הראשי הוא לא אמר שהם מבטלים מצוות עשה </w:t>
      </w:r>
      <w:r>
        <w:rPr>
          <w:rFonts w:hint="cs"/>
          <w:color w:val="993300"/>
          <w:rtl w:val="true"/>
          <w:lang w:eastAsia="he-IL"/>
        </w:rPr>
        <w:t>(</w:t>
      </w:r>
      <w:r>
        <w:rPr>
          <w:rFonts w:hint="cs"/>
          <w:color w:val="993300"/>
          <w:rtl w:val="true"/>
          <w:lang w:eastAsia="he-IL"/>
        </w:rPr>
        <w:t>וע</w:t>
      </w:r>
      <w:r>
        <w:rPr>
          <w:rFonts w:hint="cs"/>
          <w:color w:val="993300"/>
          <w:rtl w:val="true"/>
          <w:lang w:eastAsia="he-IL"/>
        </w:rPr>
        <w:t>"</w:t>
      </w:r>
      <w:r>
        <w:rPr>
          <w:rFonts w:hint="cs"/>
          <w:color w:val="993300"/>
          <w:rtl w:val="true"/>
          <w:lang w:eastAsia="he-IL"/>
        </w:rPr>
        <w:t>ש הוכחות ודיוקים נוספים מהראשונים</w:t>
      </w:r>
      <w:r>
        <w:rPr>
          <w:rFonts w:hint="cs"/>
          <w:color w:val="993300"/>
          <w:rtl w:val="true"/>
          <w:lang w:eastAsia="he-IL"/>
        </w:rPr>
        <w:t xml:space="preserve">). </w:t>
      </w:r>
      <w:r>
        <w:rPr>
          <w:rFonts w:hint="cs"/>
          <w:color w:val="993300"/>
          <w:rtl w:val="true"/>
          <w:lang w:eastAsia="he-IL"/>
        </w:rPr>
        <w:t>ומכאן שהחיוב בחדרים הפנימיים הוא מדרבנן</w:t>
      </w:r>
      <w:r>
        <w:rPr>
          <w:rFonts w:hint="cs"/>
          <w:color w:val="993300"/>
          <w:rtl w:val="true"/>
          <w:lang w:eastAsia="he-IL"/>
        </w:rPr>
        <w:t>.</w:t>
      </w:r>
      <w:r>
        <w:br w:type="page"/>
      </w:r>
    </w:p>
    <w:p>
      <w:pPr>
        <w:pStyle w:val="Normal"/>
        <w:ind w:end="0"/>
        <w:jc w:val="center"/>
        <w:rPr>
          <w:rFonts w:hint="cs"/>
          <w:b/>
          <w:bCs/>
          <w:i/>
          <w:iCs/>
          <w:lang w:eastAsia="he-IL"/>
        </w:rPr>
      </w:pPr>
      <w:r>
        <w:rPr>
          <w:rFonts w:hint="cs"/>
          <w:b/>
          <w:b/>
          <w:bCs/>
          <w:i/>
          <w:iCs/>
          <w:rtl w:val="true"/>
          <w:lang w:eastAsia="he-IL"/>
        </w:rPr>
        <w:t xml:space="preserve">אופן הכתיבה </w:t>
      </w:r>
      <w:r>
        <w:rPr>
          <w:rFonts w:hint="cs"/>
          <w:b/>
          <w:bCs/>
          <w:i/>
          <w:iCs/>
          <w:rtl w:val="true"/>
          <w:lang w:eastAsia="he-IL"/>
        </w:rPr>
        <w:t>[</w:t>
      </w:r>
      <w:r>
        <w:rPr>
          <w:rFonts w:hint="cs"/>
          <w:b/>
          <w:b/>
          <w:bCs/>
          <w:i/>
          <w:iCs/>
          <w:rtl w:val="true"/>
          <w:lang w:eastAsia="he-IL"/>
        </w:rPr>
        <w:t>סימן רפ</w:t>
      </w:r>
      <w:r>
        <w:rPr>
          <w:rFonts w:hint="cs"/>
          <w:b/>
          <w:bCs/>
          <w:i/>
          <w:iCs/>
          <w:rtl w:val="true"/>
          <w:lang w:eastAsia="he-IL"/>
        </w:rPr>
        <w:t>"</w:t>
      </w:r>
      <w:r>
        <w:rPr>
          <w:rFonts w:hint="cs"/>
          <w:b/>
          <w:b/>
          <w:bCs/>
          <w:i/>
          <w:iCs/>
          <w:rtl w:val="true"/>
          <w:lang w:eastAsia="he-IL"/>
        </w:rPr>
        <w:t>ח</w:t>
      </w:r>
      <w:r>
        <w:rPr>
          <w:rFonts w:hint="cs"/>
          <w:b/>
          <w:bCs/>
          <w:i/>
          <w:iCs/>
          <w:rtl w:val="true"/>
          <w:lang w:eastAsia="he-IL"/>
        </w:rPr>
        <w:t>]</w:t>
      </w:r>
    </w:p>
    <w:p>
      <w:pPr>
        <w:pStyle w:val="Normal"/>
        <w:ind w:end="0"/>
        <w:jc w:val="both"/>
        <w:rPr>
          <w:rFonts w:hint="cs"/>
          <w:lang w:eastAsia="he-IL"/>
        </w:rPr>
      </w:pPr>
      <w:r>
        <w:rPr>
          <w:rFonts w:hint="cs"/>
          <w:rtl w:val="true"/>
          <w:lang w:eastAsia="he-IL"/>
        </w:rPr>
        <w:t>נאמר במכילתא לגבי תפילין</w:t>
      </w:r>
      <w:r>
        <w:rPr>
          <w:rStyle w:val="FootnoteCharacters"/>
          <w:rStyle w:val="FootnoteReference"/>
          <w:rtl w:val="true"/>
          <w:lang w:eastAsia="he-IL"/>
        </w:rPr>
        <w:footnoteReference w:id="52"/>
      </w:r>
      <w:r>
        <w:rPr>
          <w:rFonts w:hint="cs"/>
          <w:rtl w:val="true"/>
          <w:lang w:eastAsia="he-IL"/>
        </w:rPr>
        <w:t>:</w:t>
      </w:r>
    </w:p>
    <w:p>
      <w:pPr>
        <w:pStyle w:val="Style13"/>
        <w:ind w:end="0"/>
        <w:jc w:val="both"/>
        <w:rPr>
          <w:rFonts w:hint="cs"/>
        </w:rPr>
      </w:pPr>
      <w:r>
        <w:rPr>
          <w:rtl w:val="true"/>
        </w:rPr>
        <w:t xml:space="preserve">קדש לי והיה כי יביאך שמע והיה אם שמוע </w:t>
      </w:r>
      <w:r>
        <w:rPr>
          <w:u w:val="single"/>
          <w:rtl w:val="true"/>
        </w:rPr>
        <w:t>כותבן כסדרן</w:t>
      </w:r>
      <w:r>
        <w:rPr>
          <w:rtl w:val="true"/>
        </w:rPr>
        <w:t xml:space="preserve">, </w:t>
      </w:r>
      <w:r>
        <w:rPr>
          <w:rtl w:val="true"/>
        </w:rPr>
        <w:t>ואם לא כותבן כסדרן הרי אלו יגנזו</w:t>
      </w:r>
      <w:r>
        <w:rPr>
          <w:rtl w:val="true"/>
        </w:rPr>
        <w:t>.</w:t>
      </w:r>
    </w:p>
    <w:p>
      <w:pPr>
        <w:pStyle w:val="Normal"/>
        <w:ind w:end="0"/>
        <w:jc w:val="both"/>
        <w:rPr>
          <w:rFonts w:hint="cs"/>
          <w:lang w:eastAsia="he-IL"/>
        </w:rPr>
      </w:pPr>
      <w:r>
        <w:rPr>
          <w:rFonts w:hint="cs"/>
          <w:rtl w:val="true"/>
          <w:lang w:eastAsia="he-IL"/>
        </w:rPr>
        <w:t>ובספר ה</w:t>
      </w:r>
      <w:r>
        <w:rPr>
          <w:rFonts w:hint="cs"/>
          <w:b/>
          <w:b/>
          <w:bCs/>
          <w:rtl w:val="true"/>
          <w:lang w:eastAsia="he-IL"/>
        </w:rPr>
        <w:t>תרומה</w:t>
      </w:r>
      <w:r>
        <w:rPr>
          <w:rFonts w:hint="cs"/>
          <w:rtl w:val="true"/>
          <w:lang w:eastAsia="he-IL"/>
        </w:rPr>
        <w:t xml:space="preserve"> כתב אין הבדל בזה בין מזוזה לתפילין</w:t>
      </w:r>
      <w:r>
        <w:rPr>
          <w:rFonts w:hint="cs"/>
          <w:rtl w:val="true"/>
          <w:lang w:eastAsia="he-IL"/>
        </w:rPr>
        <w:t xml:space="preserve">. </w:t>
      </w: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end="0"/>
        <w:jc w:val="both"/>
        <w:rPr>
          <w:rFonts w:hint="cs"/>
          <w:lang w:eastAsia="he-IL"/>
        </w:rPr>
      </w:pPr>
      <w:r>
        <w:rPr>
          <w:rFonts w:hint="cs"/>
          <w:rtl w:val="true"/>
          <w:lang w:eastAsia="he-IL"/>
        </w:rPr>
        <w:t xml:space="preserve">למד </w:t>
      </w:r>
      <w:r>
        <w:rPr>
          <w:rFonts w:hint="cs"/>
          <w:b/>
          <w:b/>
          <w:bCs/>
          <w:rtl w:val="true"/>
          <w:lang w:eastAsia="he-IL"/>
        </w:rPr>
        <w:t>רמב</w:t>
      </w:r>
      <w:r>
        <w:rPr>
          <w:rFonts w:hint="cs"/>
          <w:b/>
          <w:bCs/>
          <w:rtl w:val="true"/>
          <w:lang w:eastAsia="he-IL"/>
        </w:rPr>
        <w:t>"</w:t>
      </w:r>
      <w:r>
        <w:rPr>
          <w:rFonts w:hint="cs"/>
          <w:b/>
          <w:b/>
          <w:bCs/>
          <w:rtl w:val="true"/>
          <w:lang w:eastAsia="he-IL"/>
        </w:rPr>
        <w:t>ם</w:t>
      </w:r>
      <w:r>
        <w:rPr>
          <w:rFonts w:hint="cs"/>
          <w:rtl w:val="true"/>
          <w:lang w:eastAsia="he-IL"/>
        </w:rPr>
        <w:t xml:space="preserve"> מירושלמי ש</w:t>
      </w:r>
      <w:r>
        <w:rPr>
          <w:rFonts w:hint="cs"/>
          <w:u w:val="single"/>
          <w:rtl w:val="true"/>
          <w:lang w:eastAsia="he-IL"/>
        </w:rPr>
        <w:t>אין תולים</w:t>
      </w:r>
      <w:r>
        <w:rPr>
          <w:rFonts w:hint="cs"/>
          <w:rtl w:val="true"/>
          <w:lang w:eastAsia="he-IL"/>
        </w:rPr>
        <w:t xml:space="preserve"> אותיות </w:t>
      </w:r>
      <w:r>
        <w:rPr>
          <w:rFonts w:hint="cs"/>
          <w:rtl w:val="true"/>
          <w:lang w:eastAsia="he-IL"/>
        </w:rPr>
        <w:t>(</w:t>
      </w:r>
      <w:r>
        <w:rPr>
          <w:rFonts w:hint="cs"/>
          <w:rtl w:val="true"/>
          <w:lang w:eastAsia="he-IL"/>
        </w:rPr>
        <w:t>כדי להשלים אותיות שדלג</w:t>
      </w:r>
      <w:r>
        <w:rPr>
          <w:rFonts w:hint="cs"/>
          <w:rtl w:val="true"/>
          <w:lang w:eastAsia="he-IL"/>
        </w:rPr>
        <w:t>).</w:t>
      </w:r>
    </w:p>
    <w:p>
      <w:pPr>
        <w:pStyle w:val="Normal"/>
        <w:ind w:end="0"/>
        <w:jc w:val="both"/>
        <w:rPr>
          <w:rFonts w:hint="cs"/>
          <w:color w:val="003366"/>
          <w:u w:val="single"/>
          <w:lang w:eastAsia="he-IL"/>
        </w:rPr>
      </w:pPr>
      <w:r>
        <w:rPr>
          <w:rFonts w:hint="cs"/>
          <w:color w:val="003366"/>
          <w:rtl w:val="true"/>
          <w:lang w:eastAsia="he-IL"/>
        </w:rPr>
        <w:t xml:space="preserve">כתבו </w:t>
      </w:r>
      <w:r>
        <w:rPr>
          <w:rFonts w:hint="cs"/>
          <w:b/>
          <w:b/>
          <w:bCs/>
          <w:color w:val="003366"/>
          <w:rtl w:val="true"/>
          <w:lang w:eastAsia="he-IL"/>
        </w:rPr>
        <w:t>דבר שמואל</w:t>
      </w:r>
      <w:r>
        <w:rPr>
          <w:rFonts w:hint="cs"/>
          <w:color w:val="003366"/>
          <w:rtl w:val="true"/>
          <w:lang w:eastAsia="he-IL"/>
        </w:rPr>
        <w:t xml:space="preserve"> ו</w:t>
      </w:r>
      <w:r>
        <w:rPr>
          <w:rFonts w:hint="cs"/>
          <w:b/>
          <w:b/>
          <w:bCs/>
          <w:color w:val="003366"/>
          <w:rtl w:val="true"/>
          <w:lang w:eastAsia="he-IL"/>
        </w:rPr>
        <w:t>גינת ורדים</w:t>
      </w:r>
      <w:r>
        <w:rPr>
          <w:rFonts w:hint="cs"/>
          <w:color w:val="003366"/>
          <w:rtl w:val="true"/>
          <w:lang w:eastAsia="he-IL"/>
        </w:rPr>
        <w:t xml:space="preserve"> שאין לתלות אותיות בתפילין ומזוזות אפילו כסדרן </w:t>
      </w:r>
      <w:r>
        <w:rPr>
          <w:rFonts w:hint="cs"/>
          <w:color w:val="003366"/>
          <w:rtl w:val="true"/>
          <w:lang w:eastAsia="he-IL"/>
        </w:rPr>
        <w:t>(</w:t>
      </w:r>
      <w:r>
        <w:rPr>
          <w:rFonts w:hint="cs"/>
          <w:color w:val="003366"/>
          <w:rtl w:val="true"/>
          <w:lang w:eastAsia="he-IL"/>
        </w:rPr>
        <w:t>כשהיה דחוק במקום</w:t>
      </w:r>
      <w:r>
        <w:rPr>
          <w:rFonts w:hint="cs"/>
          <w:color w:val="003366"/>
          <w:rtl w:val="true"/>
          <w:lang w:eastAsia="he-IL"/>
        </w:rPr>
        <w:t xml:space="preserve">), </w:t>
      </w:r>
      <w:r>
        <w:rPr>
          <w:rFonts w:hint="cs"/>
          <w:color w:val="003366"/>
          <w:rtl w:val="true"/>
          <w:lang w:eastAsia="he-IL"/>
        </w:rPr>
        <w:t>שמחזי כמנומר</w:t>
      </w:r>
      <w:r>
        <w:rPr>
          <w:rFonts w:hint="cs"/>
          <w:color w:val="003366"/>
          <w:rtl w:val="true"/>
          <w:lang w:eastAsia="he-IL"/>
        </w:rPr>
        <w:t>. (</w:t>
      </w:r>
      <w:r>
        <w:rPr>
          <w:rFonts w:hint="cs"/>
          <w:color w:val="003366"/>
          <w:rtl w:val="true"/>
          <w:lang w:eastAsia="he-IL"/>
        </w:rPr>
        <w:t>פת</w:t>
      </w:r>
      <w:r>
        <w:rPr>
          <w:rFonts w:hint="cs"/>
          <w:color w:val="003366"/>
          <w:rtl w:val="true"/>
          <w:lang w:eastAsia="he-IL"/>
        </w:rPr>
        <w:t>"</w:t>
      </w:r>
      <w:r>
        <w:rPr>
          <w:rFonts w:hint="cs"/>
          <w:color w:val="003366"/>
          <w:rtl w:val="true"/>
          <w:lang w:eastAsia="he-IL"/>
        </w:rPr>
        <w:t>ש ג</w:t>
      </w:r>
      <w:r>
        <w:rPr>
          <w:rFonts w:hint="cs"/>
          <w:color w:val="003366"/>
          <w:rtl w:val="true"/>
          <w:lang w:eastAsia="he-IL"/>
        </w:rPr>
        <w:t>')</w:t>
      </w:r>
    </w:p>
    <w:p>
      <w:pPr>
        <w:pStyle w:val="Normal"/>
        <w:ind w:end="0"/>
        <w:jc w:val="both"/>
        <w:rPr>
          <w:rFonts w:hint="cs"/>
          <w:lang w:eastAsia="he-IL"/>
        </w:rPr>
      </w:pPr>
      <w:r>
        <w:rPr>
          <w:rFonts w:hint="cs"/>
          <w:color w:val="003366"/>
          <w:u w:val="single"/>
          <w:rtl w:val="true"/>
          <w:lang w:eastAsia="he-IL"/>
        </w:rPr>
      </w:r>
    </w:p>
    <w:p>
      <w:pPr>
        <w:pStyle w:val="Normal"/>
        <w:ind w:end="0"/>
        <w:jc w:val="both"/>
        <w:rPr>
          <w:rFonts w:hint="cs"/>
          <w:lang w:eastAsia="he-IL"/>
        </w:rPr>
      </w:pPr>
      <w:r>
        <w:rPr>
          <w:rFonts w:hint="cs"/>
          <w:rtl w:val="true"/>
          <w:lang w:eastAsia="he-IL"/>
        </w:rPr>
        <w:t>אומרת הגמ</w:t>
      </w:r>
      <w:r>
        <w:rPr>
          <w:rFonts w:hint="cs"/>
          <w:rtl w:val="true"/>
          <w:lang w:eastAsia="he-IL"/>
        </w:rPr>
        <w:t>'</w:t>
      </w:r>
      <w:r>
        <w:rPr>
          <w:rStyle w:val="FootnoteCharacters"/>
          <w:rStyle w:val="FootnoteReference"/>
          <w:rtl w:val="true"/>
          <w:lang w:eastAsia="he-IL"/>
        </w:rPr>
        <w:footnoteReference w:id="53"/>
      </w:r>
      <w:r>
        <w:rPr>
          <w:rFonts w:hint="cs"/>
          <w:rtl w:val="true"/>
          <w:lang w:eastAsia="he-IL"/>
        </w:rPr>
        <w:t>:</w:t>
      </w:r>
    </w:p>
    <w:p>
      <w:pPr>
        <w:pStyle w:val="Style13"/>
        <w:ind w:end="0"/>
        <w:jc w:val="both"/>
        <w:rPr>
          <w:rFonts w:hint="cs"/>
        </w:rPr>
      </w:pPr>
      <w:r>
        <w:rPr>
          <w:rtl w:val="true"/>
        </w:rPr>
        <w:t>ואמר רב יהודה אמר שמואל</w:t>
      </w:r>
      <w:r>
        <w:rPr>
          <w:rtl w:val="true"/>
        </w:rPr>
        <w:t xml:space="preserve">: </w:t>
      </w:r>
      <w:r>
        <w:rPr>
          <w:rtl w:val="true"/>
        </w:rPr>
        <w:t xml:space="preserve">כתבה על </w:t>
      </w:r>
      <w:r>
        <w:rPr>
          <w:u w:val="single"/>
          <w:rtl w:val="true"/>
        </w:rPr>
        <w:t xml:space="preserve">שני דפין </w:t>
      </w:r>
      <w:r>
        <w:rPr>
          <w:u w:val="single"/>
          <w:rtl w:val="true"/>
        </w:rPr>
        <w:t xml:space="preserve">- </w:t>
      </w:r>
      <w:r>
        <w:rPr>
          <w:u w:val="single"/>
          <w:rtl w:val="true"/>
        </w:rPr>
        <w:t>פסולה</w:t>
      </w:r>
      <w:r>
        <w:rPr>
          <w:rtl w:val="true"/>
        </w:rPr>
        <w:t xml:space="preserve">. </w:t>
      </w:r>
      <w:r>
        <w:rPr>
          <w:rtl w:val="true"/>
        </w:rPr>
        <w:t>מיתיבי</w:t>
      </w:r>
      <w:r>
        <w:rPr>
          <w:rtl w:val="true"/>
        </w:rPr>
        <w:t xml:space="preserve">: </w:t>
      </w:r>
      <w:r>
        <w:rPr>
          <w:rtl w:val="true"/>
        </w:rPr>
        <w:t xml:space="preserve">כתבה על שני דפין והניחה בשני סיפין </w:t>
      </w:r>
      <w:r>
        <w:rPr>
          <w:rFonts w:hint="cs"/>
          <w:rtl w:val="true"/>
        </w:rPr>
        <w:t>[</w:t>
      </w:r>
      <w:r>
        <w:rPr>
          <w:rFonts w:hint="cs"/>
          <w:rtl w:val="true"/>
        </w:rPr>
        <w:t>רש</w:t>
      </w:r>
      <w:r>
        <w:rPr>
          <w:rFonts w:hint="cs"/>
          <w:rtl w:val="true"/>
        </w:rPr>
        <w:t>"</w:t>
      </w:r>
      <w:r>
        <w:rPr>
          <w:rFonts w:hint="cs"/>
          <w:rtl w:val="true"/>
        </w:rPr>
        <w:t>י</w:t>
      </w:r>
      <w:r>
        <w:rPr>
          <w:rFonts w:hint="cs"/>
          <w:rtl w:val="true"/>
        </w:rPr>
        <w:t xml:space="preserve">: </w:t>
      </w:r>
      <w:r>
        <w:rPr>
          <w:rtl w:val="true"/>
        </w:rPr>
        <w:t>בשני מזוזות של פתח</w:t>
      </w:r>
      <w:r>
        <w:rPr>
          <w:rFonts w:hint="cs"/>
          <w:rtl w:val="true"/>
        </w:rPr>
        <w:t>]</w:t>
      </w:r>
      <w:r>
        <w:rPr>
          <w:rtl w:val="true"/>
        </w:rPr>
        <w:t xml:space="preserve"> - </w:t>
      </w:r>
      <w:r>
        <w:rPr>
          <w:rtl w:val="true"/>
        </w:rPr>
        <w:t>פסולה</w:t>
      </w:r>
      <w:r>
        <w:rPr>
          <w:rtl w:val="true"/>
        </w:rPr>
        <w:t xml:space="preserve">, </w:t>
      </w:r>
      <w:r>
        <w:rPr>
          <w:rtl w:val="true"/>
        </w:rPr>
        <w:t xml:space="preserve">הא בסף אחד </w:t>
      </w:r>
      <w:r>
        <w:rPr>
          <w:rtl w:val="true"/>
        </w:rPr>
        <w:t xml:space="preserve">- </w:t>
      </w:r>
      <w:r>
        <w:rPr>
          <w:rtl w:val="true"/>
        </w:rPr>
        <w:t>כשרה</w:t>
      </w:r>
      <w:r>
        <w:rPr>
          <w:rtl w:val="true"/>
        </w:rPr>
        <w:t xml:space="preserve">! </w:t>
      </w:r>
      <w:r>
        <w:rPr>
          <w:rtl w:val="true"/>
        </w:rPr>
        <w:t>ראויה לשני סיפין קאמר</w:t>
      </w:r>
      <w:r>
        <w:rPr>
          <w:rtl w:val="true"/>
        </w:rPr>
        <w:t>.</w:t>
      </w:r>
    </w:p>
    <w:p>
      <w:pPr>
        <w:pStyle w:val="Normal"/>
        <w:ind w:end="0"/>
        <w:jc w:val="both"/>
        <w:rPr>
          <w:rFonts w:hint="cs"/>
          <w:b/>
          <w:lang w:eastAsia="he-IL"/>
        </w:rPr>
      </w:pPr>
      <w:r>
        <w:rPr>
          <w:rFonts w:hint="cs"/>
          <w:bCs/>
          <w:rtl w:val="true"/>
          <w:lang w:eastAsia="he-IL"/>
        </w:rPr>
        <w:t>רש</w:t>
      </w:r>
      <w:r>
        <w:rPr>
          <w:rFonts w:hint="cs"/>
          <w:bCs/>
          <w:rtl w:val="true"/>
          <w:lang w:eastAsia="he-IL"/>
        </w:rPr>
        <w:t>"</w:t>
      </w:r>
      <w:r>
        <w:rPr>
          <w:rFonts w:hint="cs"/>
          <w:bCs/>
          <w:rtl w:val="true"/>
          <w:lang w:eastAsia="he-IL"/>
        </w:rPr>
        <w:t>י</w:t>
      </w:r>
      <w:r>
        <w:rPr>
          <w:rFonts w:hint="cs"/>
          <w:b/>
          <w:b/>
          <w:rtl w:val="true"/>
          <w:lang w:eastAsia="he-IL"/>
        </w:rPr>
        <w:t xml:space="preserve"> פירש ראויה לשני סיפין </w:t>
      </w:r>
      <w:r>
        <w:rPr>
          <w:rFonts w:hint="cs"/>
          <w:b/>
          <w:rtl w:val="true"/>
          <w:lang w:eastAsia="he-IL"/>
        </w:rPr>
        <w:t>"</w:t>
      </w:r>
      <w:r>
        <w:rPr>
          <w:rtl w:val="true"/>
        </w:rPr>
        <w:t>שהניח גויל חלק בין דף לדף וראוין לחלק לשתים חציה כאן וחציה כאן</w:t>
      </w:r>
      <w:r>
        <w:rPr>
          <w:rFonts w:hint="cs"/>
          <w:rtl w:val="true"/>
        </w:rPr>
        <w:t xml:space="preserve">". </w:t>
      </w:r>
      <w:r>
        <w:rPr>
          <w:rFonts w:hint="cs"/>
          <w:rtl w:val="true"/>
        </w:rPr>
        <w:t>משמע שאפילו אם שתי הפרשיות על אותו קלף והן בשתי עמודות פסול</w:t>
      </w:r>
      <w:r>
        <w:rPr>
          <w:rFonts w:hint="cs"/>
          <w:rtl w:val="true"/>
        </w:rPr>
        <w:t>.</w:t>
      </w:r>
    </w:p>
    <w:p>
      <w:pPr>
        <w:pStyle w:val="Normal"/>
        <w:ind w:end="0"/>
        <w:jc w:val="both"/>
        <w:rPr>
          <w:rFonts w:hint="cs"/>
          <w:b/>
          <w:lang w:eastAsia="he-IL"/>
        </w:rPr>
      </w:pPr>
      <w:r>
        <w:rPr>
          <w:rFonts w:hint="cs"/>
          <w:bCs/>
          <w:rtl w:val="true"/>
          <w:lang w:eastAsia="he-IL"/>
        </w:rPr>
        <w:t>תוס</w:t>
      </w:r>
      <w:r>
        <w:rPr>
          <w:rFonts w:hint="cs"/>
          <w:bCs/>
          <w:rtl w:val="true"/>
          <w:lang w:eastAsia="he-IL"/>
        </w:rPr>
        <w:t xml:space="preserve">' </w:t>
      </w:r>
      <w:r>
        <w:rPr>
          <w:rFonts w:hint="cs"/>
          <w:bCs/>
          <w:rtl w:val="true"/>
          <w:lang w:eastAsia="he-IL"/>
        </w:rPr>
        <w:t>רא</w:t>
      </w:r>
      <w:r>
        <w:rPr>
          <w:rFonts w:hint="cs"/>
          <w:bCs/>
          <w:rtl w:val="true"/>
          <w:lang w:eastAsia="he-IL"/>
        </w:rPr>
        <w:t>"</w:t>
      </w:r>
      <w:r>
        <w:rPr>
          <w:rFonts w:hint="cs"/>
          <w:bCs/>
          <w:rtl w:val="true"/>
          <w:lang w:eastAsia="he-IL"/>
        </w:rPr>
        <w:t>ש ורמב</w:t>
      </w:r>
      <w:r>
        <w:rPr>
          <w:rFonts w:hint="cs"/>
          <w:bCs/>
          <w:rtl w:val="true"/>
          <w:lang w:eastAsia="he-IL"/>
        </w:rPr>
        <w:t>"</w:t>
      </w:r>
      <w:r>
        <w:rPr>
          <w:rFonts w:hint="cs"/>
          <w:bCs/>
          <w:rtl w:val="true"/>
          <w:lang w:eastAsia="he-IL"/>
        </w:rPr>
        <w:t xml:space="preserve">ם </w:t>
      </w:r>
      <w:r>
        <w:rPr>
          <w:rFonts w:hint="cs"/>
          <w:b/>
          <w:b/>
          <w:rtl w:val="true"/>
          <w:lang w:eastAsia="he-IL"/>
        </w:rPr>
        <w:t>פירשו שפסול רק אם חילק את הפרשיות לשני קלפים נפרדים</w:t>
      </w:r>
      <w:r>
        <w:rPr>
          <w:rFonts w:hint="cs"/>
          <w:b/>
          <w:rtl w:val="true"/>
          <w:lang w:eastAsia="he-IL"/>
        </w:rPr>
        <w:t>.</w:t>
      </w:r>
      <w:r>
        <w:rPr>
          <w:rFonts w:hint="cs"/>
          <w:bCs/>
          <w:rtl w:val="true"/>
          <w:lang w:eastAsia="he-IL"/>
        </w:rPr>
        <w:t xml:space="preserve"> </w:t>
      </w:r>
      <w:r>
        <w:rPr>
          <w:rFonts w:hint="cs"/>
          <w:b/>
          <w:b/>
          <w:rtl w:val="true"/>
          <w:lang w:eastAsia="he-IL"/>
        </w:rPr>
        <w:t xml:space="preserve">וכן פסק </w:t>
      </w:r>
      <w:r>
        <w:rPr>
          <w:rFonts w:hint="cs"/>
          <w:bCs/>
          <w:u w:val="single"/>
          <w:rtl w:val="true"/>
          <w:lang w:eastAsia="he-IL"/>
        </w:rPr>
        <w:t>שו</w:t>
      </w:r>
      <w:r>
        <w:rPr>
          <w:rFonts w:hint="cs"/>
          <w:bCs/>
          <w:u w:val="single"/>
          <w:rtl w:val="true"/>
          <w:lang w:eastAsia="he-IL"/>
        </w:rPr>
        <w:t>"</w:t>
      </w:r>
      <w:r>
        <w:rPr>
          <w:rFonts w:hint="cs"/>
          <w:bCs/>
          <w:u w:val="single"/>
          <w:rtl w:val="true"/>
          <w:lang w:eastAsia="he-IL"/>
        </w:rPr>
        <w:t>ע</w:t>
      </w:r>
      <w:r>
        <w:rPr>
          <w:rFonts w:hint="cs"/>
          <w:b/>
          <w:rtl w:val="true"/>
          <w:lang w:eastAsia="he-IL"/>
        </w:rPr>
        <w:t>. (</w:t>
      </w:r>
      <w:r>
        <w:rPr>
          <w:rFonts w:hint="cs"/>
          <w:b/>
          <w:b/>
          <w:rtl w:val="true"/>
          <w:lang w:eastAsia="he-IL"/>
        </w:rPr>
        <w:t>לכתחילה יכתוב בדף אחד בלי לחלק לעמודות</w:t>
      </w:r>
      <w:r>
        <w:rPr>
          <w:rFonts w:hint="cs"/>
          <w:b/>
          <w:rtl w:val="true"/>
          <w:lang w:eastAsia="he-IL"/>
        </w:rPr>
        <w:t xml:space="preserve">, </w:t>
      </w:r>
      <w:r>
        <w:rPr>
          <w:rFonts w:hint="cs"/>
          <w:b/>
          <w:b/>
          <w:rtl w:val="true"/>
          <w:lang w:eastAsia="he-IL"/>
        </w:rPr>
        <w:t>ובדיעבד אם כתב בשניים כשירה</w:t>
      </w:r>
      <w:r>
        <w:rPr>
          <w:rFonts w:hint="cs"/>
          <w:b/>
          <w:rtl w:val="true"/>
          <w:lang w:eastAsia="he-IL"/>
        </w:rPr>
        <w:t>)</w:t>
      </w:r>
    </w:p>
    <w:p>
      <w:pPr>
        <w:pStyle w:val="Normal"/>
        <w:ind w:end="0"/>
        <w:jc w:val="both"/>
        <w:rPr>
          <w:rFonts w:hint="cs"/>
          <w:b/>
          <w:lang w:eastAsia="he-IL"/>
        </w:rPr>
      </w:pPr>
      <w:r>
        <w:rPr>
          <w:rFonts w:hint="cs"/>
          <w:b/>
          <w:rtl w:val="true"/>
          <w:lang w:eastAsia="he-IL"/>
        </w:rPr>
      </w:r>
    </w:p>
    <w:p>
      <w:pPr>
        <w:pStyle w:val="Normal"/>
        <w:ind w:end="0"/>
        <w:jc w:val="both"/>
        <w:rPr>
          <w:rFonts w:hint="cs"/>
          <w:b/>
          <w:lang w:eastAsia="he-IL"/>
        </w:rPr>
      </w:pPr>
      <w:r>
        <w:rPr>
          <w:rFonts w:hint="cs"/>
          <w:b/>
          <w:b/>
          <w:rtl w:val="true"/>
          <w:lang w:eastAsia="he-IL"/>
        </w:rPr>
        <w:t xml:space="preserve">לדעת </w:t>
      </w:r>
      <w:r>
        <w:rPr>
          <w:rFonts w:hint="cs"/>
          <w:bCs/>
          <w:rtl w:val="true"/>
          <w:lang w:eastAsia="he-IL"/>
        </w:rPr>
        <w:t>רמב</w:t>
      </w:r>
      <w:r>
        <w:rPr>
          <w:rFonts w:hint="cs"/>
          <w:bCs/>
          <w:rtl w:val="true"/>
          <w:lang w:eastAsia="he-IL"/>
        </w:rPr>
        <w:t>"</w:t>
      </w:r>
      <w:r>
        <w:rPr>
          <w:rFonts w:hint="cs"/>
          <w:bCs/>
          <w:rtl w:val="true"/>
          <w:lang w:eastAsia="he-IL"/>
        </w:rPr>
        <w:t>ם</w:t>
      </w:r>
      <w:r>
        <w:rPr>
          <w:rFonts w:hint="cs"/>
          <w:b/>
          <w:b/>
          <w:rtl w:val="true"/>
          <w:lang w:eastAsia="he-IL"/>
        </w:rPr>
        <w:t xml:space="preserve"> צריך לכתוב את כל המזוזה על קלף אחד ואין להדביק</w:t>
      </w:r>
      <w:r>
        <w:rPr>
          <w:rFonts w:hint="cs"/>
          <w:b/>
          <w:rtl w:val="true"/>
          <w:lang w:eastAsia="he-IL"/>
        </w:rPr>
        <w:t xml:space="preserve">. </w:t>
      </w:r>
      <w:r>
        <w:rPr>
          <w:rFonts w:hint="cs"/>
          <w:b/>
          <w:b/>
          <w:rtl w:val="true"/>
          <w:lang w:eastAsia="he-IL"/>
        </w:rPr>
        <w:t xml:space="preserve">וכן פסק </w:t>
      </w:r>
      <w:r>
        <w:rPr>
          <w:rFonts w:hint="cs"/>
          <w:bCs/>
          <w:u w:val="single"/>
          <w:rtl w:val="true"/>
          <w:lang w:eastAsia="he-IL"/>
        </w:rPr>
        <w:t>שו</w:t>
      </w:r>
      <w:r>
        <w:rPr>
          <w:rFonts w:hint="cs"/>
          <w:bCs/>
          <w:u w:val="single"/>
          <w:rtl w:val="true"/>
          <w:lang w:eastAsia="he-IL"/>
        </w:rPr>
        <w:t>"</w:t>
      </w:r>
      <w:r>
        <w:rPr>
          <w:rFonts w:hint="cs"/>
          <w:bCs/>
          <w:u w:val="single"/>
          <w:rtl w:val="true"/>
          <w:lang w:eastAsia="he-IL"/>
        </w:rPr>
        <w:t>ע</w:t>
      </w:r>
      <w:r>
        <w:rPr>
          <w:rFonts w:hint="cs"/>
          <w:b/>
          <w:rtl w:val="true"/>
          <w:lang w:eastAsia="he-IL"/>
        </w:rPr>
        <w:t>.</w:t>
      </w:r>
    </w:p>
    <w:p>
      <w:pPr>
        <w:pStyle w:val="Normal"/>
        <w:ind w:end="0"/>
        <w:jc w:val="both"/>
        <w:rPr>
          <w:rFonts w:hint="cs"/>
          <w:b/>
          <w:lang w:eastAsia="he-IL"/>
        </w:rPr>
      </w:pPr>
      <w:r>
        <w:rPr>
          <w:rFonts w:hint="cs"/>
          <w:b/>
          <w:b/>
          <w:rtl w:val="true"/>
          <w:lang w:eastAsia="he-IL"/>
        </w:rPr>
        <w:t xml:space="preserve">לדעת </w:t>
      </w:r>
      <w:r>
        <w:rPr>
          <w:rFonts w:hint="cs"/>
          <w:bCs/>
          <w:rtl w:val="true"/>
          <w:lang w:eastAsia="he-IL"/>
        </w:rPr>
        <w:t>תוס</w:t>
      </w:r>
      <w:r>
        <w:rPr>
          <w:rFonts w:hint="cs"/>
          <w:bCs/>
          <w:rtl w:val="true"/>
          <w:lang w:eastAsia="he-IL"/>
        </w:rPr>
        <w:t>'</w:t>
      </w:r>
      <w:r>
        <w:rPr>
          <w:rFonts w:hint="cs"/>
          <w:b/>
          <w:rtl w:val="true"/>
          <w:lang w:eastAsia="he-IL"/>
        </w:rPr>
        <w:t xml:space="preserve"> </w:t>
      </w:r>
      <w:r>
        <w:rPr>
          <w:rFonts w:hint="cs"/>
          <w:b/>
          <w:b/>
          <w:rtl w:val="true"/>
          <w:lang w:eastAsia="he-IL"/>
        </w:rPr>
        <w:t>ניתן לכתוב על שני קלפים נפרדים ולהדביקם</w:t>
      </w:r>
      <w:r>
        <w:rPr>
          <w:rFonts w:hint="cs"/>
          <w:b/>
          <w:rtl w:val="true"/>
          <w:lang w:eastAsia="he-IL"/>
        </w:rPr>
        <w:t>.</w:t>
      </w:r>
    </w:p>
    <w:p>
      <w:pPr>
        <w:pStyle w:val="Normal"/>
        <w:ind w:firstLine="720" w:end="0"/>
        <w:jc w:val="both"/>
        <w:rPr>
          <w:rFonts w:hint="cs"/>
          <w:b/>
          <w:color w:val="003366"/>
          <w:lang w:eastAsia="he-IL"/>
        </w:rPr>
      </w:pPr>
      <w:r>
        <w:rPr>
          <w:rFonts w:hint="cs"/>
          <w:bCs/>
          <w:color w:val="003366"/>
          <w:rtl w:val="true"/>
          <w:lang w:eastAsia="he-IL"/>
        </w:rPr>
        <w:t>רעק</w:t>
      </w:r>
      <w:r>
        <w:rPr>
          <w:rFonts w:hint="cs"/>
          <w:bCs/>
          <w:color w:val="003366"/>
          <w:rtl w:val="true"/>
          <w:lang w:eastAsia="he-IL"/>
        </w:rPr>
        <w:t>"</w:t>
      </w:r>
      <w:r>
        <w:rPr>
          <w:rFonts w:hint="cs"/>
          <w:bCs/>
          <w:color w:val="003366"/>
          <w:rtl w:val="true"/>
          <w:lang w:eastAsia="he-IL"/>
        </w:rPr>
        <w:t>א</w:t>
      </w:r>
      <w:r>
        <w:rPr>
          <w:rFonts w:hint="cs"/>
          <w:b/>
          <w:color w:val="003366"/>
          <w:rtl w:val="true"/>
          <w:lang w:eastAsia="he-IL"/>
        </w:rPr>
        <w:t xml:space="preserve">: </w:t>
      </w:r>
      <w:r>
        <w:rPr>
          <w:rFonts w:hint="cs"/>
          <w:b/>
          <w:b/>
          <w:color w:val="003366"/>
          <w:rtl w:val="true"/>
          <w:lang w:eastAsia="he-IL"/>
        </w:rPr>
        <w:t>גם רמב</w:t>
      </w:r>
      <w:r>
        <w:rPr>
          <w:rFonts w:hint="cs"/>
          <w:b/>
          <w:color w:val="003366"/>
          <w:rtl w:val="true"/>
          <w:lang w:eastAsia="he-IL"/>
        </w:rPr>
        <w:t>"</w:t>
      </w:r>
      <w:r>
        <w:rPr>
          <w:rFonts w:hint="cs"/>
          <w:b/>
          <w:b/>
          <w:color w:val="003366"/>
          <w:rtl w:val="true"/>
          <w:lang w:eastAsia="he-IL"/>
        </w:rPr>
        <w:t>ם מודה שאם הדביק הקלפים לפני הכתיבה כשר</w:t>
      </w:r>
      <w:r>
        <w:rPr>
          <w:rFonts w:hint="cs"/>
          <w:b/>
          <w:color w:val="003366"/>
          <w:rtl w:val="true"/>
          <w:lang w:eastAsia="he-IL"/>
        </w:rPr>
        <w:t>. (</w:t>
      </w:r>
      <w:r>
        <w:rPr>
          <w:rFonts w:hint="cs"/>
          <w:b/>
          <w:b/>
          <w:color w:val="003366"/>
          <w:rtl w:val="true"/>
          <w:lang w:eastAsia="he-IL"/>
        </w:rPr>
        <w:t>פת</w:t>
      </w:r>
      <w:r>
        <w:rPr>
          <w:rFonts w:hint="cs"/>
          <w:b/>
          <w:color w:val="003366"/>
          <w:rtl w:val="true"/>
          <w:lang w:eastAsia="he-IL"/>
        </w:rPr>
        <w:t>"</w:t>
      </w:r>
      <w:r>
        <w:rPr>
          <w:rFonts w:hint="cs"/>
          <w:b/>
          <w:b/>
          <w:color w:val="003366"/>
          <w:rtl w:val="true"/>
          <w:lang w:eastAsia="he-IL"/>
        </w:rPr>
        <w:t>ש ד</w:t>
      </w:r>
      <w:r>
        <w:rPr>
          <w:rFonts w:hint="cs"/>
          <w:b/>
          <w:color w:val="003366"/>
          <w:rtl w:val="true"/>
          <w:lang w:eastAsia="he-IL"/>
        </w:rPr>
        <w:t>')</w:t>
      </w:r>
    </w:p>
    <w:p>
      <w:pPr>
        <w:pStyle w:val="Normal"/>
        <w:ind w:end="0"/>
        <w:jc w:val="both"/>
        <w:rPr>
          <w:rFonts w:hint="cs"/>
          <w:b/>
          <w:lang w:eastAsia="he-IL"/>
        </w:rPr>
      </w:pPr>
      <w:r>
        <w:rPr>
          <w:rFonts w:hint="cs"/>
          <w:b/>
          <w:color w:val="003366"/>
          <w:rtl w:val="true"/>
          <w:lang w:eastAsia="he-IL"/>
        </w:rPr>
      </w:r>
    </w:p>
    <w:p>
      <w:pPr>
        <w:pStyle w:val="Normal"/>
        <w:ind w:end="0"/>
        <w:jc w:val="both"/>
        <w:rPr>
          <w:rFonts w:hint="cs"/>
          <w:bCs/>
          <w:lang w:eastAsia="he-IL"/>
        </w:rPr>
      </w:pPr>
      <w:r>
        <w:rPr>
          <w:rFonts w:hint="cs"/>
          <w:bCs/>
          <w:rtl w:val="true"/>
          <w:lang w:eastAsia="he-IL"/>
        </w:rPr>
        <w:t>קולות על ספר תורה</w:t>
      </w:r>
    </w:p>
    <w:p>
      <w:pPr>
        <w:pStyle w:val="Normal"/>
        <w:ind w:end="0"/>
        <w:jc w:val="both"/>
        <w:rPr>
          <w:rFonts w:hint="cs"/>
          <w:b/>
          <w:lang w:eastAsia="he-IL"/>
        </w:rPr>
      </w:pPr>
      <w:r>
        <w:rPr>
          <w:rFonts w:hint="cs"/>
          <w:b/>
          <w:b/>
          <w:rtl w:val="true"/>
          <w:lang w:eastAsia="he-IL"/>
        </w:rPr>
        <w:t>אומרת הגמ</w:t>
      </w:r>
      <w:r>
        <w:rPr>
          <w:rFonts w:hint="cs"/>
          <w:b/>
          <w:rtl w:val="true"/>
          <w:lang w:eastAsia="he-IL"/>
        </w:rPr>
        <w:t>'</w:t>
      </w:r>
      <w:r>
        <w:rPr>
          <w:rStyle w:val="FootnoteCharacters"/>
          <w:rStyle w:val="FootnoteReference"/>
          <w:b/>
          <w:rtl w:val="true"/>
          <w:lang w:eastAsia="he-IL"/>
        </w:rPr>
        <w:footnoteReference w:id="54"/>
      </w:r>
      <w:r>
        <w:rPr>
          <w:rFonts w:hint="cs"/>
          <w:b/>
          <w:rtl w:val="true"/>
          <w:lang w:eastAsia="he-IL"/>
        </w:rPr>
        <w:t>:</w:t>
      </w:r>
    </w:p>
    <w:p>
      <w:pPr>
        <w:pStyle w:val="Style13"/>
        <w:ind w:end="0"/>
        <w:jc w:val="both"/>
        <w:rPr>
          <w:rFonts w:hint="cs"/>
        </w:rPr>
      </w:pPr>
      <w:r>
        <w:rPr>
          <w:rtl w:val="true"/>
        </w:rPr>
        <w:t xml:space="preserve">אביי שרא לדבי בר חבו למיכתב תפלין ומזוזות </w:t>
      </w:r>
      <w:r>
        <w:rPr>
          <w:u w:val="single"/>
          <w:rtl w:val="true"/>
        </w:rPr>
        <w:t>שלא מן הכתב</w:t>
      </w:r>
      <w:r>
        <w:rPr>
          <w:rtl w:val="true"/>
        </w:rPr>
        <w:t xml:space="preserve">, </w:t>
      </w:r>
      <w:r>
        <w:rPr>
          <w:rtl w:val="true"/>
        </w:rPr>
        <w:t xml:space="preserve">כמאן </w:t>
      </w:r>
      <w:r>
        <w:rPr>
          <w:rtl w:val="true"/>
        </w:rPr>
        <w:t xml:space="preserve">- </w:t>
      </w:r>
      <w:r>
        <w:rPr>
          <w:rtl w:val="true"/>
        </w:rPr>
        <w:t>כי האי תנא</w:t>
      </w:r>
      <w:r>
        <w:rPr>
          <w:rtl w:val="true"/>
        </w:rPr>
        <w:t xml:space="preserve">. </w:t>
      </w:r>
      <w:r>
        <w:rPr>
          <w:rtl w:val="true"/>
        </w:rPr>
        <w:t>דתניא</w:t>
      </w:r>
      <w:r>
        <w:rPr>
          <w:rtl w:val="true"/>
        </w:rPr>
        <w:t xml:space="preserve">, </w:t>
      </w:r>
      <w:r>
        <w:rPr>
          <w:rtl w:val="true"/>
        </w:rPr>
        <w:t>רבי ירמיה אומר משום רבינו</w:t>
      </w:r>
      <w:r>
        <w:rPr>
          <w:rtl w:val="true"/>
        </w:rPr>
        <w:t xml:space="preserve">: </w:t>
      </w:r>
      <w:r>
        <w:rPr>
          <w:rtl w:val="true"/>
        </w:rPr>
        <w:t>תפלין ומזוזות</w:t>
      </w:r>
      <w:r>
        <w:rPr>
          <w:rFonts w:hint="cs"/>
          <w:rtl w:val="true"/>
        </w:rPr>
        <w:t xml:space="preserve">... </w:t>
      </w:r>
      <w:r>
        <w:rPr>
          <w:rtl w:val="true"/>
        </w:rPr>
        <w:t>אידי ואידי נכתבות שלא מן הכתב</w:t>
      </w:r>
      <w:r>
        <w:rPr>
          <w:rtl w:val="true"/>
        </w:rPr>
        <w:t xml:space="preserve">. </w:t>
      </w:r>
      <w:r>
        <w:rPr>
          <w:rtl w:val="true"/>
        </w:rPr>
        <w:t xml:space="preserve">מאי טעמא </w:t>
      </w:r>
      <w:r>
        <w:rPr>
          <w:rtl w:val="true"/>
        </w:rPr>
        <w:t xml:space="preserve">- </w:t>
      </w:r>
      <w:r>
        <w:rPr>
          <w:rtl w:val="true"/>
        </w:rPr>
        <w:t>מיגרס גריסין</w:t>
      </w:r>
      <w:r>
        <w:rPr>
          <w:rtl w:val="true"/>
        </w:rPr>
        <w:t>.</w:t>
      </w:r>
    </w:p>
    <w:p>
      <w:pPr>
        <w:pStyle w:val="Normal"/>
        <w:ind w:end="0"/>
        <w:jc w:val="both"/>
        <w:rPr>
          <w:rFonts w:hint="cs"/>
          <w:lang w:eastAsia="he-IL"/>
        </w:rPr>
      </w:pPr>
      <w:r>
        <w:rPr>
          <w:rFonts w:hint="cs"/>
          <w:b/>
          <w:b/>
          <w:bCs/>
          <w:u w:val="single"/>
          <w:rtl w:val="true"/>
          <w:lang w:eastAsia="he-IL"/>
        </w:rPr>
        <w:t>ט</w:t>
      </w:r>
      <w:r>
        <w:rPr>
          <w:rFonts w:hint="cs"/>
          <w:b/>
          <w:bCs/>
          <w:u w:val="single"/>
          <w:rtl w:val="true"/>
          <w:lang w:eastAsia="he-IL"/>
        </w:rPr>
        <w:t>"</w:t>
      </w:r>
      <w:r>
        <w:rPr>
          <w:rFonts w:hint="cs"/>
          <w:b/>
          <w:b/>
          <w:bCs/>
          <w:u w:val="single"/>
          <w:rtl w:val="true"/>
          <w:lang w:eastAsia="he-IL"/>
        </w:rPr>
        <w:t>ז</w:t>
      </w:r>
      <w:r>
        <w:rPr>
          <w:rFonts w:hint="cs"/>
          <w:rtl w:val="true"/>
          <w:lang w:eastAsia="he-IL"/>
        </w:rPr>
        <w:t xml:space="preserve">: </w:t>
      </w:r>
      <w:r>
        <w:rPr>
          <w:rFonts w:hint="cs"/>
          <w:rtl w:val="true"/>
          <w:lang w:eastAsia="he-IL"/>
        </w:rPr>
        <w:t>יש לכתוב מתוך הספר שמא ישכח חסירות ויתירות</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lang w:eastAsia="he-IL"/>
        </w:rPr>
      </w:pPr>
      <w:r>
        <w:rPr>
          <w:rFonts w:hint="cs"/>
          <w:b/>
          <w:b/>
          <w:bCs/>
          <w:rtl w:val="true"/>
          <w:lang w:eastAsia="he-IL"/>
        </w:rPr>
        <w:t>רמב</w:t>
      </w:r>
      <w:r>
        <w:rPr>
          <w:rFonts w:hint="cs"/>
          <w:b/>
          <w:bCs/>
          <w:rtl w:val="true"/>
          <w:lang w:eastAsia="he-IL"/>
        </w:rPr>
        <w:t>"</w:t>
      </w:r>
      <w:r>
        <w:rPr>
          <w:rFonts w:hint="cs"/>
          <w:b/>
          <w:b/>
          <w:bCs/>
          <w:rtl w:val="true"/>
          <w:lang w:eastAsia="he-IL"/>
        </w:rPr>
        <w:t>ם</w:t>
      </w:r>
      <w:r>
        <w:rPr>
          <w:rFonts w:hint="cs"/>
          <w:rtl w:val="true"/>
          <w:lang w:eastAsia="he-IL"/>
        </w:rPr>
        <w:t xml:space="preserve"> פסק שמזוזה </w:t>
      </w:r>
      <w:r>
        <w:rPr>
          <w:rFonts w:hint="cs"/>
          <w:u w:val="single"/>
          <w:rtl w:val="true"/>
          <w:lang w:eastAsia="he-IL"/>
        </w:rPr>
        <w:t>אינה צריכה עיבוד לשמה</w:t>
      </w:r>
      <w:r>
        <w:rPr>
          <w:rFonts w:hint="cs"/>
          <w:rtl w:val="true"/>
          <w:lang w:eastAsia="he-IL"/>
        </w:rPr>
        <w:t xml:space="preserve">. </w:t>
      </w:r>
      <w:r>
        <w:rPr>
          <w:rFonts w:hint="cs"/>
          <w:rtl w:val="true"/>
          <w:lang w:eastAsia="he-IL"/>
        </w:rPr>
        <w:t>ומבאר בשו</w:t>
      </w:r>
      <w:r>
        <w:rPr>
          <w:rFonts w:hint="cs"/>
          <w:rtl w:val="true"/>
          <w:lang w:eastAsia="he-IL"/>
        </w:rPr>
        <w:t>"</w:t>
      </w:r>
      <w:r>
        <w:rPr>
          <w:rFonts w:hint="cs"/>
          <w:rtl w:val="true"/>
          <w:lang w:eastAsia="he-IL"/>
        </w:rPr>
        <w:t>ת שס</w:t>
      </w:r>
      <w:r>
        <w:rPr>
          <w:rFonts w:hint="cs"/>
          <w:rtl w:val="true"/>
          <w:lang w:eastAsia="he-IL"/>
        </w:rPr>
        <w:t>"</w:t>
      </w:r>
      <w:r>
        <w:rPr>
          <w:rFonts w:hint="cs"/>
          <w:rtl w:val="true"/>
          <w:lang w:eastAsia="he-IL"/>
        </w:rPr>
        <w:t>ת ותפילין הם חובת הגוף והחובה היא תדירית ולכן יש חשיבות בעצם הקלף</w:t>
      </w:r>
      <w:r>
        <w:rPr>
          <w:rFonts w:hint="cs"/>
          <w:rtl w:val="true"/>
          <w:lang w:eastAsia="he-IL"/>
        </w:rPr>
        <w:t xml:space="preserve">. </w:t>
      </w:r>
      <w:r>
        <w:rPr>
          <w:rFonts w:hint="cs"/>
          <w:rtl w:val="true"/>
          <w:lang w:eastAsia="he-IL"/>
        </w:rPr>
        <w:t>במזוזה החובה היא בבית ואין חשיבות לעצם הקלף</w:t>
      </w:r>
      <w:r>
        <w:rPr>
          <w:rFonts w:hint="cs"/>
          <w:rtl w:val="true"/>
          <w:lang w:eastAsia="he-IL"/>
        </w:rPr>
        <w:t>.</w:t>
      </w:r>
    </w:p>
    <w:p>
      <w:pPr>
        <w:pStyle w:val="Normal"/>
        <w:ind w:end="0"/>
        <w:jc w:val="both"/>
        <w:rPr>
          <w:rFonts w:hint="cs"/>
          <w:lang w:eastAsia="he-IL"/>
        </w:rPr>
      </w:pPr>
      <w:r>
        <w:rPr>
          <w:rFonts w:hint="cs"/>
          <w:rtl w:val="true"/>
          <w:lang w:eastAsia="he-IL"/>
        </w:rPr>
        <w:t xml:space="preserve">מבאר </w:t>
      </w:r>
      <w:r>
        <w:rPr>
          <w:rFonts w:hint="cs"/>
          <w:b/>
          <w:b/>
          <w:bCs/>
          <w:rtl w:val="true"/>
          <w:lang w:eastAsia="he-IL"/>
        </w:rPr>
        <w:t>תוס</w:t>
      </w:r>
      <w:r>
        <w:rPr>
          <w:rFonts w:hint="cs"/>
          <w:b/>
          <w:bCs/>
          <w:rtl w:val="true"/>
          <w:lang w:eastAsia="he-IL"/>
        </w:rPr>
        <w:t>'</w:t>
      </w:r>
      <w:r>
        <w:rPr>
          <w:rFonts w:hint="cs"/>
          <w:rtl w:val="true"/>
          <w:lang w:eastAsia="he-IL"/>
        </w:rPr>
        <w:t xml:space="preserve"> </w:t>
      </w:r>
      <w:r>
        <w:rPr>
          <w:rFonts w:hint="cs"/>
          <w:rtl w:val="true"/>
          <w:lang w:eastAsia="he-IL"/>
        </w:rPr>
        <w:t>שמקורו בברייתא</w:t>
      </w:r>
      <w:r>
        <w:rPr>
          <w:rStyle w:val="FootnoteCharacters"/>
          <w:rStyle w:val="FootnoteReference"/>
          <w:rtl w:val="true"/>
          <w:lang w:eastAsia="he-IL"/>
        </w:rPr>
        <w:footnoteReference w:id="55"/>
      </w:r>
      <w:r>
        <w:rPr>
          <w:rFonts w:hint="cs"/>
          <w:rtl w:val="true"/>
          <w:lang w:eastAsia="he-IL"/>
        </w:rPr>
        <w:t>:</w:t>
      </w:r>
    </w:p>
    <w:p>
      <w:pPr>
        <w:pStyle w:val="Style13"/>
        <w:ind w:end="0"/>
        <w:jc w:val="both"/>
        <w:rPr>
          <w:rFonts w:hint="cs"/>
        </w:rPr>
      </w:pPr>
      <w:r>
        <w:rPr>
          <w:rtl w:val="true"/>
        </w:rPr>
        <w:t>ת</w:t>
      </w:r>
      <w:r>
        <w:rPr>
          <w:rtl w:val="true"/>
        </w:rPr>
        <w:t>"</w:t>
      </w:r>
      <w:r>
        <w:rPr>
          <w:rtl w:val="true"/>
        </w:rPr>
        <w:t>ר</w:t>
      </w:r>
      <w:r>
        <w:rPr>
          <w:rtl w:val="true"/>
        </w:rPr>
        <w:t xml:space="preserve">: </w:t>
      </w:r>
      <w:r>
        <w:rPr>
          <w:rtl w:val="true"/>
        </w:rPr>
        <w:t>תפילין יש להם בדיקה</w:t>
      </w:r>
      <w:r>
        <w:rPr>
          <w:rtl w:val="true"/>
        </w:rPr>
        <w:t xml:space="preserve">, </w:t>
      </w:r>
      <w:r>
        <w:rPr>
          <w:rtl w:val="true"/>
        </w:rPr>
        <w:t>ואין ניקחין אלא מן המומחה</w:t>
      </w:r>
      <w:r>
        <w:rPr>
          <w:rtl w:val="true"/>
        </w:rPr>
        <w:t xml:space="preserve">; </w:t>
      </w:r>
      <w:r>
        <w:rPr>
          <w:rtl w:val="true"/>
        </w:rPr>
        <w:t>ספרים ומזוזות יש להן בדיקה</w:t>
      </w:r>
      <w:r>
        <w:rPr>
          <w:rtl w:val="true"/>
        </w:rPr>
        <w:t xml:space="preserve">, </w:t>
      </w:r>
      <w:r>
        <w:rPr>
          <w:rtl w:val="true"/>
        </w:rPr>
        <w:t>וניקחין מכל אדם</w:t>
      </w:r>
      <w:r>
        <w:rPr>
          <w:rtl w:val="true"/>
        </w:rPr>
        <w:t>.</w:t>
      </w:r>
    </w:p>
    <w:p>
      <w:pPr>
        <w:pStyle w:val="Normal"/>
        <w:ind w:end="0"/>
        <w:jc w:val="both"/>
        <w:rPr>
          <w:rFonts w:hint="cs"/>
          <w:lang w:eastAsia="he-IL"/>
        </w:rPr>
      </w:pPr>
      <w:r>
        <w:rPr>
          <w:rFonts w:hint="cs"/>
          <w:rtl w:val="true"/>
          <w:lang w:eastAsia="he-IL"/>
        </w:rPr>
        <w:t>שהחשש לקחת מכל אדם הוא שלא עיבד לשמה</w:t>
      </w:r>
      <w:r>
        <w:rPr>
          <w:rFonts w:hint="cs"/>
          <w:rtl w:val="true"/>
          <w:lang w:eastAsia="he-IL"/>
        </w:rPr>
        <w:t>.</w:t>
      </w:r>
    </w:p>
    <w:p>
      <w:pPr>
        <w:pStyle w:val="Normal"/>
        <w:ind w:end="0"/>
        <w:jc w:val="both"/>
        <w:rPr>
          <w:rFonts w:hint="cs"/>
          <w:lang w:eastAsia="he-IL"/>
        </w:rPr>
      </w:pPr>
      <w:r>
        <w:rPr>
          <w:rFonts w:hint="cs"/>
          <w:b/>
          <w:b/>
          <w:bCs/>
          <w:rtl w:val="true"/>
          <w:lang w:eastAsia="he-IL"/>
        </w:rPr>
        <w:t>רא</w:t>
      </w:r>
      <w:r>
        <w:rPr>
          <w:rFonts w:hint="cs"/>
          <w:b/>
          <w:bCs/>
          <w:rtl w:val="true"/>
          <w:lang w:eastAsia="he-IL"/>
        </w:rPr>
        <w:t>"</w:t>
      </w:r>
      <w:r>
        <w:rPr>
          <w:rFonts w:hint="cs"/>
          <w:b/>
          <w:b/>
          <w:bCs/>
          <w:rtl w:val="true"/>
          <w:lang w:eastAsia="he-IL"/>
        </w:rPr>
        <w:t>ש</w:t>
      </w:r>
      <w:r>
        <w:rPr>
          <w:rFonts w:hint="cs"/>
          <w:rtl w:val="true"/>
          <w:lang w:eastAsia="he-IL"/>
        </w:rPr>
        <w:t xml:space="preserve"> כתב שנוהגים להצריך עיבוד לשמה</w:t>
      </w:r>
      <w:r>
        <w:rPr>
          <w:rFonts w:hint="cs"/>
          <w:rtl w:val="true"/>
          <w:lang w:eastAsia="he-IL"/>
        </w:rPr>
        <w:t>.</w:t>
      </w:r>
    </w:p>
    <w:p>
      <w:pPr>
        <w:pStyle w:val="Normal"/>
        <w:ind w:end="0"/>
        <w:jc w:val="both"/>
        <w:rPr>
          <w:rFonts w:hint="cs"/>
          <w:lang w:eastAsia="he-IL"/>
        </w:rPr>
      </w:pPr>
      <w:r>
        <w:rPr>
          <w:rFonts w:hint="cs"/>
          <w:b/>
          <w:b/>
          <w:bCs/>
          <w:rtl w:val="true"/>
          <w:lang w:eastAsia="he-IL"/>
        </w:rPr>
        <w:t>נ</w:t>
      </w:r>
      <w:r>
        <w:rPr>
          <w:rFonts w:hint="cs"/>
          <w:b/>
          <w:bCs/>
          <w:rtl w:val="true"/>
          <w:lang w:eastAsia="he-IL"/>
        </w:rPr>
        <w:t>"</w:t>
      </w:r>
      <w:r>
        <w:rPr>
          <w:rFonts w:hint="cs"/>
          <w:b/>
          <w:b/>
          <w:bCs/>
          <w:rtl w:val="true"/>
          <w:lang w:eastAsia="he-IL"/>
        </w:rPr>
        <w:t>י</w:t>
      </w:r>
      <w:r>
        <w:rPr>
          <w:rFonts w:hint="cs"/>
          <w:rtl w:val="true"/>
          <w:lang w:eastAsia="he-IL"/>
        </w:rPr>
        <w:t xml:space="preserve"> מבאר ב</w:t>
      </w:r>
      <w:r>
        <w:rPr>
          <w:rFonts w:hint="cs"/>
          <w:b/>
          <w:b/>
          <w:bCs/>
          <w:rtl w:val="true"/>
          <w:lang w:eastAsia="he-IL"/>
        </w:rPr>
        <w:t>רי</w:t>
      </w:r>
      <w:r>
        <w:rPr>
          <w:rFonts w:hint="cs"/>
          <w:b/>
          <w:bCs/>
          <w:rtl w:val="true"/>
          <w:lang w:eastAsia="he-IL"/>
        </w:rPr>
        <w:t>"</w:t>
      </w:r>
      <w:r>
        <w:rPr>
          <w:rFonts w:hint="cs"/>
          <w:b/>
          <w:b/>
          <w:bCs/>
          <w:rtl w:val="true"/>
          <w:lang w:eastAsia="he-IL"/>
        </w:rPr>
        <w:t>ף</w:t>
      </w:r>
      <w:r>
        <w:rPr>
          <w:rFonts w:hint="cs"/>
          <w:rtl w:val="true"/>
          <w:lang w:eastAsia="he-IL"/>
        </w:rPr>
        <w:t xml:space="preserve"> שמחייב במזוזה עיבוד לשמה</w:t>
      </w:r>
      <w:r>
        <w:rPr>
          <w:rFonts w:hint="cs"/>
          <w:rtl w:val="true"/>
          <w:lang w:eastAsia="he-IL"/>
        </w:rPr>
        <w:t>.</w:t>
      </w:r>
    </w:p>
    <w:p>
      <w:pPr>
        <w:pStyle w:val="Normal"/>
        <w:ind w:start="720" w:end="0"/>
        <w:jc w:val="both"/>
        <w:rPr>
          <w:rFonts w:hint="cs"/>
          <w:b/>
          <w:lang w:eastAsia="he-IL"/>
        </w:rPr>
      </w:pPr>
      <w:r>
        <w:rPr>
          <w:rFonts w:hint="cs"/>
          <w:bCs/>
          <w:u w:val="single"/>
          <w:rtl w:val="true"/>
          <w:lang w:eastAsia="he-IL"/>
        </w:rPr>
        <w:t>שו</w:t>
      </w:r>
      <w:r>
        <w:rPr>
          <w:rFonts w:hint="cs"/>
          <w:bCs/>
          <w:u w:val="single"/>
          <w:rtl w:val="true"/>
          <w:lang w:eastAsia="he-IL"/>
        </w:rPr>
        <w:t>"</w:t>
      </w:r>
      <w:r>
        <w:rPr>
          <w:rFonts w:hint="cs"/>
          <w:bCs/>
          <w:u w:val="single"/>
          <w:rtl w:val="true"/>
          <w:lang w:eastAsia="he-IL"/>
        </w:rPr>
        <w:t>ע</w:t>
      </w:r>
      <w:r>
        <w:rPr>
          <w:rFonts w:hint="cs"/>
          <w:b/>
          <w:b/>
          <w:rtl w:val="true"/>
          <w:lang w:eastAsia="he-IL"/>
        </w:rPr>
        <w:t xml:space="preserve"> פסק לכתחילה כרא</w:t>
      </w:r>
      <w:r>
        <w:rPr>
          <w:rFonts w:hint="cs"/>
          <w:b/>
          <w:rtl w:val="true"/>
          <w:lang w:eastAsia="he-IL"/>
        </w:rPr>
        <w:t>"</w:t>
      </w:r>
      <w:r>
        <w:rPr>
          <w:rFonts w:hint="cs"/>
          <w:b/>
          <w:b/>
          <w:rtl w:val="true"/>
          <w:lang w:eastAsia="he-IL"/>
        </w:rPr>
        <w:t>ש</w:t>
      </w:r>
      <w:r>
        <w:rPr>
          <w:rFonts w:hint="cs"/>
          <w:b/>
          <w:rtl w:val="true"/>
          <w:lang w:eastAsia="he-IL"/>
        </w:rPr>
        <w:t xml:space="preserve">, </w:t>
      </w:r>
      <w:r>
        <w:rPr>
          <w:rFonts w:hint="cs"/>
          <w:b/>
          <w:b/>
          <w:rtl w:val="true"/>
          <w:lang w:eastAsia="he-IL"/>
        </w:rPr>
        <w:t>אך בדיעבד יש לסמוך על רמב</w:t>
      </w:r>
      <w:r>
        <w:rPr>
          <w:rFonts w:hint="cs"/>
          <w:b/>
          <w:rtl w:val="true"/>
          <w:lang w:eastAsia="he-IL"/>
        </w:rPr>
        <w:t>"</w:t>
      </w:r>
      <w:r>
        <w:rPr>
          <w:rFonts w:hint="cs"/>
          <w:b/>
          <w:b/>
          <w:rtl w:val="true"/>
          <w:lang w:eastAsia="he-IL"/>
        </w:rPr>
        <w:t>ם עד שימצא קלף מעובד לשמה</w:t>
      </w:r>
      <w:r>
        <w:rPr>
          <w:rFonts w:hint="cs"/>
          <w:b/>
          <w:rtl w:val="true"/>
          <w:lang w:eastAsia="he-IL"/>
        </w:rPr>
        <w:t>. (</w:t>
      </w:r>
      <w:r>
        <w:rPr>
          <w:rFonts w:hint="cs"/>
          <w:b/>
          <w:b/>
          <w:rtl w:val="true"/>
          <w:lang w:eastAsia="he-IL"/>
        </w:rPr>
        <w:t>ט</w:t>
      </w:r>
      <w:r>
        <w:rPr>
          <w:rFonts w:hint="cs"/>
          <w:b/>
          <w:rtl w:val="true"/>
          <w:lang w:eastAsia="he-IL"/>
        </w:rPr>
        <w:t>"</w:t>
      </w:r>
      <w:r>
        <w:rPr>
          <w:rFonts w:hint="cs"/>
          <w:b/>
          <w:b/>
          <w:rtl w:val="true"/>
          <w:lang w:eastAsia="he-IL"/>
        </w:rPr>
        <w:t>ז</w:t>
      </w:r>
      <w:r>
        <w:rPr>
          <w:rFonts w:hint="cs"/>
          <w:b/>
          <w:rtl w:val="true"/>
          <w:lang w:eastAsia="he-IL"/>
        </w:rPr>
        <w:t xml:space="preserve">: </w:t>
      </w:r>
      <w:r>
        <w:rPr>
          <w:rFonts w:hint="cs"/>
          <w:b/>
          <w:b/>
          <w:rtl w:val="true"/>
          <w:lang w:eastAsia="he-IL"/>
        </w:rPr>
        <w:t>ופשוט שלא יברך על המזוזה</w:t>
      </w:r>
      <w:r>
        <w:rPr>
          <w:rFonts w:hint="cs"/>
          <w:b/>
          <w:rtl w:val="true"/>
          <w:lang w:eastAsia="he-IL"/>
        </w:rPr>
        <w:t>)</w:t>
      </w:r>
    </w:p>
    <w:p>
      <w:pPr>
        <w:pStyle w:val="Normal"/>
        <w:ind w:end="0"/>
        <w:jc w:val="both"/>
        <w:rPr>
          <w:rFonts w:hint="cs"/>
          <w:b/>
          <w:lang w:eastAsia="he-IL"/>
        </w:rPr>
      </w:pPr>
      <w:r>
        <w:rPr>
          <w:rFonts w:hint="cs"/>
          <w:b/>
          <w:rtl w:val="true"/>
          <w:lang w:eastAsia="he-IL"/>
        </w:rPr>
        <w:tab/>
      </w:r>
      <w:r>
        <w:rPr>
          <w:rFonts w:hint="cs"/>
          <w:bCs/>
          <w:u w:val="single"/>
          <w:rtl w:val="true"/>
          <w:lang w:eastAsia="he-IL"/>
        </w:rPr>
        <w:t>ט</w:t>
      </w:r>
      <w:r>
        <w:rPr>
          <w:rFonts w:hint="cs"/>
          <w:bCs/>
          <w:u w:val="single"/>
          <w:rtl w:val="true"/>
          <w:lang w:eastAsia="he-IL"/>
        </w:rPr>
        <w:t>"</w:t>
      </w:r>
      <w:r>
        <w:rPr>
          <w:rFonts w:hint="cs"/>
          <w:bCs/>
          <w:u w:val="single"/>
          <w:rtl w:val="true"/>
          <w:lang w:eastAsia="he-IL"/>
        </w:rPr>
        <w:t>ז</w:t>
      </w:r>
      <w:r>
        <w:rPr>
          <w:rFonts w:hint="cs"/>
          <w:b/>
          <w:b/>
          <w:rtl w:val="true"/>
          <w:lang w:eastAsia="he-IL"/>
        </w:rPr>
        <w:t xml:space="preserve"> כתב שאין לסמוך על רמב</w:t>
      </w:r>
      <w:r>
        <w:rPr>
          <w:rFonts w:hint="cs"/>
          <w:b/>
          <w:rtl w:val="true"/>
          <w:lang w:eastAsia="he-IL"/>
        </w:rPr>
        <w:t>"</w:t>
      </w:r>
      <w:r>
        <w:rPr>
          <w:rFonts w:hint="cs"/>
          <w:b/>
          <w:b/>
          <w:rtl w:val="true"/>
          <w:lang w:eastAsia="he-IL"/>
        </w:rPr>
        <w:t>ם</w:t>
      </w:r>
      <w:r>
        <w:rPr>
          <w:rFonts w:hint="cs"/>
          <w:b/>
          <w:rtl w:val="true"/>
          <w:lang w:eastAsia="he-IL"/>
        </w:rPr>
        <w:t xml:space="preserve">, </w:t>
      </w:r>
      <w:r>
        <w:rPr>
          <w:rFonts w:hint="cs"/>
          <w:b/>
          <w:b/>
          <w:rtl w:val="true"/>
          <w:lang w:eastAsia="he-IL"/>
        </w:rPr>
        <w:t>שעלול להתעצל ולא לחפש</w:t>
      </w:r>
      <w:r>
        <w:rPr>
          <w:rFonts w:hint="cs"/>
          <w:b/>
          <w:rtl w:val="true"/>
          <w:lang w:eastAsia="he-IL"/>
        </w:rPr>
        <w:t>.</w:t>
      </w:r>
    </w:p>
    <w:p>
      <w:pPr>
        <w:pStyle w:val="Normal"/>
        <w:ind w:end="0"/>
        <w:jc w:val="both"/>
        <w:rPr>
          <w:rFonts w:hint="cs"/>
          <w:lang w:eastAsia="he-IL"/>
        </w:rPr>
      </w:pPr>
      <w:r>
        <w:rPr>
          <w:rFonts w:hint="cs"/>
          <w:b/>
          <w:rtl w:val="true"/>
          <w:lang w:eastAsia="he-IL"/>
        </w:rPr>
      </w:r>
    </w:p>
    <w:p>
      <w:pPr>
        <w:pStyle w:val="Normal"/>
        <w:ind w:end="0"/>
        <w:jc w:val="both"/>
        <w:rPr>
          <w:rFonts w:hint="cs"/>
          <w:b/>
          <w:bCs/>
          <w:lang w:eastAsia="he-IL"/>
        </w:rPr>
      </w:pPr>
      <w:r>
        <w:rPr>
          <w:rFonts w:hint="cs"/>
          <w:b/>
          <w:b/>
          <w:bCs/>
          <w:rtl w:val="true"/>
          <w:lang w:eastAsia="he-IL"/>
        </w:rPr>
        <w:t>חומרות על ס</w:t>
      </w:r>
      <w:r>
        <w:rPr>
          <w:rFonts w:hint="cs"/>
          <w:b/>
          <w:bCs/>
          <w:rtl w:val="true"/>
          <w:lang w:eastAsia="he-IL"/>
        </w:rPr>
        <w:t>"</w:t>
      </w:r>
      <w:r>
        <w:rPr>
          <w:rFonts w:hint="cs"/>
          <w:b/>
          <w:b/>
          <w:bCs/>
          <w:rtl w:val="true"/>
          <w:lang w:eastAsia="he-IL"/>
        </w:rPr>
        <w:t>ת</w:t>
      </w:r>
    </w:p>
    <w:p>
      <w:pPr>
        <w:pStyle w:val="Normal"/>
        <w:ind w:end="0"/>
        <w:jc w:val="both"/>
        <w:rPr>
          <w:rFonts w:hint="cs"/>
          <w:lang w:eastAsia="he-IL"/>
        </w:rPr>
      </w:pPr>
      <w:r>
        <w:rPr>
          <w:rFonts w:hint="cs"/>
          <w:rtl w:val="true"/>
          <w:lang w:eastAsia="he-IL"/>
        </w:rPr>
        <w:t>לכתחילה יכתוב על דוכסוסטוס</w:t>
      </w:r>
      <w:r>
        <w:rPr>
          <w:rFonts w:hint="cs"/>
          <w:rtl w:val="true"/>
          <w:lang w:eastAsia="he-IL"/>
        </w:rPr>
        <w:t xml:space="preserve">, </w:t>
      </w:r>
      <w:r>
        <w:rPr>
          <w:rFonts w:hint="cs"/>
          <w:rtl w:val="true"/>
          <w:lang w:eastAsia="he-IL"/>
        </w:rPr>
        <w:t>ובדיעבד אף על גויל וקלף</w:t>
      </w:r>
      <w:r>
        <w:rPr>
          <w:rFonts w:hint="cs"/>
          <w:rtl w:val="true"/>
          <w:lang w:eastAsia="he-IL"/>
        </w:rPr>
        <w:t xml:space="preserve">. </w:t>
      </w:r>
      <w:r>
        <w:rPr>
          <w:rFonts w:hint="cs"/>
          <w:rtl w:val="true"/>
          <w:lang w:eastAsia="he-IL"/>
        </w:rPr>
        <w:t>ועיין בהלכות ס</w:t>
      </w:r>
      <w:r>
        <w:rPr>
          <w:rFonts w:hint="cs"/>
          <w:rtl w:val="true"/>
          <w:lang w:eastAsia="he-IL"/>
        </w:rPr>
        <w:t>"</w:t>
      </w:r>
      <w:r>
        <w:rPr>
          <w:rFonts w:hint="cs"/>
          <w:rtl w:val="true"/>
          <w:lang w:eastAsia="he-IL"/>
        </w:rPr>
        <w:t>ת סימן רע</w:t>
      </w:r>
      <w:r>
        <w:rPr>
          <w:rFonts w:hint="cs"/>
          <w:rtl w:val="true"/>
          <w:lang w:eastAsia="he-IL"/>
        </w:rPr>
        <w:t>"</w:t>
      </w:r>
      <w:r>
        <w:rPr>
          <w:rFonts w:hint="cs"/>
          <w:rtl w:val="true"/>
          <w:lang w:eastAsia="he-IL"/>
        </w:rPr>
        <w:t>א</w:t>
      </w:r>
      <w:r>
        <w:rPr>
          <w:rFonts w:hint="cs"/>
          <w:rtl w:val="true"/>
          <w:lang w:eastAsia="he-IL"/>
        </w:rPr>
        <w:t>.</w:t>
      </w:r>
    </w:p>
    <w:p>
      <w:pPr>
        <w:pStyle w:val="Normal"/>
        <w:ind w:end="0"/>
        <w:jc w:val="both"/>
        <w:rPr>
          <w:rFonts w:hint="cs"/>
          <w:lang w:eastAsia="he-IL"/>
        </w:rPr>
      </w:pPr>
      <w:r>
        <w:rPr>
          <w:rFonts w:hint="cs"/>
          <w:rtl w:val="true"/>
          <w:lang w:eastAsia="he-IL"/>
        </w:rPr>
        <w:t xml:space="preserve">צריכה </w:t>
      </w:r>
      <w:r>
        <w:rPr>
          <w:rFonts w:hint="cs"/>
          <w:u w:val="single"/>
          <w:rtl w:val="true"/>
          <w:lang w:eastAsia="he-IL"/>
        </w:rPr>
        <w:t>שרטוט</w:t>
      </w:r>
      <w:r>
        <w:rPr>
          <w:rFonts w:hint="cs"/>
          <w:rtl w:val="true"/>
          <w:lang w:eastAsia="he-IL"/>
        </w:rPr>
        <w:t xml:space="preserve"> לכו</w:t>
      </w:r>
      <w:r>
        <w:rPr>
          <w:rFonts w:hint="cs"/>
          <w:rtl w:val="true"/>
          <w:lang w:eastAsia="he-IL"/>
        </w:rPr>
        <w:t>"</w:t>
      </w:r>
      <w:r>
        <w:rPr>
          <w:rFonts w:hint="cs"/>
          <w:rtl w:val="true"/>
          <w:lang w:eastAsia="he-IL"/>
        </w:rPr>
        <w:t>ע</w:t>
      </w:r>
      <w:r>
        <w:rPr>
          <w:rFonts w:hint="cs"/>
          <w:rtl w:val="true"/>
          <w:lang w:eastAsia="he-IL"/>
        </w:rPr>
        <w:t xml:space="preserve">, </w:t>
      </w:r>
      <w:r>
        <w:rPr>
          <w:rFonts w:hint="cs"/>
          <w:rtl w:val="true"/>
          <w:lang w:eastAsia="he-IL"/>
        </w:rPr>
        <w:t>ומעכב אף בדיעבד</w:t>
      </w:r>
      <w:r>
        <w:rPr>
          <w:rFonts w:hint="cs"/>
          <w:rtl w:val="true"/>
          <w:lang w:eastAsia="he-IL"/>
        </w:rPr>
        <w:t xml:space="preserve">. </w:t>
      </w: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 xml:space="preserve">. </w:t>
      </w:r>
      <w:r>
        <w:rPr>
          <w:rFonts w:hint="cs"/>
          <w:rtl w:val="true"/>
          <w:lang w:eastAsia="he-IL"/>
        </w:rPr>
        <w:t>עיין בהלכות ס</w:t>
      </w:r>
      <w:r>
        <w:rPr>
          <w:rFonts w:hint="cs"/>
          <w:rtl w:val="true"/>
          <w:lang w:eastAsia="he-IL"/>
        </w:rPr>
        <w:t>"</w:t>
      </w:r>
      <w:r>
        <w:rPr>
          <w:rFonts w:hint="cs"/>
          <w:rtl w:val="true"/>
          <w:lang w:eastAsia="he-IL"/>
        </w:rPr>
        <w:t>ת סימן רע</w:t>
      </w:r>
      <w:r>
        <w:rPr>
          <w:rFonts w:hint="cs"/>
          <w:rtl w:val="true"/>
          <w:lang w:eastAsia="he-IL"/>
        </w:rPr>
        <w:t>"</w:t>
      </w:r>
      <w:r>
        <w:rPr>
          <w:rFonts w:hint="cs"/>
          <w:rtl w:val="true"/>
          <w:lang w:eastAsia="he-IL"/>
        </w:rPr>
        <w:t>א</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b/>
          <w:bCs/>
          <w:lang w:eastAsia="he-IL"/>
        </w:rPr>
      </w:pPr>
      <w:r>
        <w:rPr>
          <w:rFonts w:hint="cs"/>
          <w:b/>
          <w:b/>
          <w:bCs/>
          <w:rtl w:val="true"/>
          <w:lang w:eastAsia="he-IL"/>
        </w:rPr>
        <w:t>שוליים</w:t>
      </w:r>
    </w:p>
    <w:p>
      <w:pPr>
        <w:pStyle w:val="Normal"/>
        <w:ind w:end="0"/>
        <w:jc w:val="both"/>
        <w:rPr>
          <w:rFonts w:hint="cs"/>
          <w:lang w:eastAsia="he-IL"/>
        </w:rPr>
      </w:pPr>
      <w:r>
        <w:rPr>
          <w:rFonts w:hint="cs"/>
          <w:rtl w:val="true"/>
          <w:lang w:eastAsia="he-IL"/>
        </w:rPr>
        <w:t>אומרת הגמ</w:t>
      </w:r>
      <w:r>
        <w:rPr>
          <w:rFonts w:hint="cs"/>
          <w:rtl w:val="true"/>
          <w:lang w:eastAsia="he-IL"/>
        </w:rPr>
        <w:t>'</w:t>
      </w:r>
      <w:r>
        <w:rPr>
          <w:rStyle w:val="FootnoteCharacters"/>
          <w:rStyle w:val="FootnoteReference"/>
          <w:rtl w:val="true"/>
          <w:lang w:eastAsia="he-IL"/>
        </w:rPr>
        <w:footnoteReference w:id="56"/>
      </w:r>
      <w:r>
        <w:rPr>
          <w:rFonts w:hint="cs"/>
          <w:rtl w:val="true"/>
          <w:lang w:eastAsia="he-IL"/>
        </w:rPr>
        <w:t>:</w:t>
      </w:r>
    </w:p>
    <w:p>
      <w:pPr>
        <w:pStyle w:val="Style13"/>
        <w:ind w:end="0"/>
        <w:jc w:val="both"/>
        <w:rPr>
          <w:rFonts w:hint="cs"/>
        </w:rPr>
      </w:pPr>
      <w:r>
        <w:rPr>
          <w:rtl w:val="true"/>
        </w:rPr>
        <w:t>אמר רשב</w:t>
      </w:r>
      <w:r>
        <w:rPr>
          <w:rtl w:val="true"/>
        </w:rPr>
        <w:t>"</w:t>
      </w:r>
      <w:r>
        <w:rPr>
          <w:rtl w:val="true"/>
        </w:rPr>
        <w:t>א</w:t>
      </w:r>
      <w:r>
        <w:rPr>
          <w:rtl w:val="true"/>
        </w:rPr>
        <w:t xml:space="preserve">: </w:t>
      </w:r>
      <w:r>
        <w:rPr>
          <w:rtl w:val="true"/>
        </w:rPr>
        <w:t>ר</w:t>
      </w:r>
      <w:r>
        <w:rPr>
          <w:rtl w:val="true"/>
        </w:rPr>
        <w:t>"</w:t>
      </w:r>
      <w:r>
        <w:rPr>
          <w:rtl w:val="true"/>
        </w:rPr>
        <w:t>מ היה</w:t>
      </w:r>
      <w:r>
        <w:rPr>
          <w:rFonts w:hint="cs"/>
          <w:rtl w:val="true"/>
        </w:rPr>
        <w:t>...</w:t>
      </w:r>
      <w:r>
        <w:rPr>
          <w:rtl w:val="true"/>
        </w:rPr>
        <w:t xml:space="preserve"> </w:t>
      </w:r>
      <w:r>
        <w:rPr>
          <w:rtl w:val="true"/>
        </w:rPr>
        <w:t>עושה ריוח מלמעלה וריוח מלמטה</w:t>
      </w:r>
      <w:r>
        <w:rPr>
          <w:rFonts w:hint="cs"/>
          <w:rtl w:val="true"/>
        </w:rPr>
        <w:t xml:space="preserve">... </w:t>
      </w:r>
      <w:r>
        <w:rPr>
          <w:rtl w:val="true"/>
        </w:rPr>
        <w:t>ואמר רב חננאל אמר רב</w:t>
      </w:r>
      <w:r>
        <w:rPr>
          <w:rtl w:val="true"/>
        </w:rPr>
        <w:t xml:space="preserve">: </w:t>
      </w:r>
      <w:r>
        <w:rPr>
          <w:rtl w:val="true"/>
        </w:rPr>
        <w:t>הלכה כר</w:t>
      </w:r>
      <w:r>
        <w:rPr>
          <w:rtl w:val="true"/>
        </w:rPr>
        <w:t>"</w:t>
      </w:r>
      <w:r>
        <w:rPr>
          <w:rtl w:val="true"/>
        </w:rPr>
        <w:t>ש בן אלעזר</w:t>
      </w:r>
      <w:r>
        <w:rPr>
          <w:rtl w:val="true"/>
        </w:rPr>
        <w:t xml:space="preserve">, </w:t>
      </w:r>
      <w:r>
        <w:rPr>
          <w:rtl w:val="true"/>
        </w:rPr>
        <w:t>מאי לאו אפתוחות</w:t>
      </w:r>
      <w:r>
        <w:rPr>
          <w:rtl w:val="true"/>
        </w:rPr>
        <w:t xml:space="preserve">! </w:t>
      </w:r>
      <w:r>
        <w:rPr>
          <w:rtl w:val="true"/>
        </w:rPr>
        <w:t>לא</w:t>
      </w:r>
      <w:r>
        <w:rPr>
          <w:rtl w:val="true"/>
        </w:rPr>
        <w:t xml:space="preserve">, </w:t>
      </w:r>
      <w:r>
        <w:rPr>
          <w:rtl w:val="true"/>
        </w:rPr>
        <w:t>אריוח</w:t>
      </w:r>
      <w:r>
        <w:rPr>
          <w:rtl w:val="true"/>
        </w:rPr>
        <w:t xml:space="preserve">. </w:t>
      </w:r>
      <w:r>
        <w:rPr>
          <w:rtl w:val="true"/>
        </w:rPr>
        <w:t>וכמה ריוח</w:t>
      </w:r>
      <w:r>
        <w:rPr>
          <w:rtl w:val="true"/>
        </w:rPr>
        <w:t xml:space="preserve">? </w:t>
      </w:r>
      <w:r>
        <w:rPr>
          <w:rtl w:val="true"/>
        </w:rPr>
        <w:t>אמר רב מנשיא בר יעקב</w:t>
      </w:r>
      <w:r>
        <w:rPr>
          <w:rtl w:val="true"/>
        </w:rPr>
        <w:t xml:space="preserve">, </w:t>
      </w:r>
      <w:r>
        <w:rPr>
          <w:rtl w:val="true"/>
        </w:rPr>
        <w:t>ואמרי לה אמר רב שמואל בר יעקב</w:t>
      </w:r>
      <w:r>
        <w:rPr>
          <w:rtl w:val="true"/>
        </w:rPr>
        <w:t xml:space="preserve">: </w:t>
      </w:r>
      <w:r>
        <w:rPr>
          <w:rtl w:val="true"/>
        </w:rPr>
        <w:t>כמלא אטבא דסיפרי</w:t>
      </w:r>
      <w:r>
        <w:rPr>
          <w:rtl w:val="true"/>
        </w:rPr>
        <w:t>.</w:t>
      </w:r>
    </w:p>
    <w:p>
      <w:pPr>
        <w:pStyle w:val="Normal"/>
        <w:ind w:end="0"/>
        <w:jc w:val="both"/>
        <w:rPr>
          <w:rFonts w:hint="cs"/>
          <w:lang w:eastAsia="he-IL"/>
        </w:rPr>
      </w:pPr>
      <w:r>
        <w:rPr>
          <w:rFonts w:hint="cs"/>
          <w:b/>
          <w:b/>
          <w:bCs/>
          <w:rtl w:val="true"/>
          <w:lang w:eastAsia="he-IL"/>
        </w:rPr>
        <w:t>רמב</w:t>
      </w:r>
      <w:r>
        <w:rPr>
          <w:rFonts w:hint="cs"/>
          <w:b/>
          <w:bCs/>
          <w:rtl w:val="true"/>
          <w:lang w:eastAsia="he-IL"/>
        </w:rPr>
        <w:t>"</w:t>
      </w:r>
      <w:r>
        <w:rPr>
          <w:rFonts w:hint="cs"/>
          <w:b/>
          <w:b/>
          <w:bCs/>
          <w:rtl w:val="true"/>
          <w:lang w:eastAsia="he-IL"/>
        </w:rPr>
        <w:t xml:space="preserve">ם </w:t>
      </w:r>
      <w:r>
        <w:rPr>
          <w:rFonts w:hint="cs"/>
          <w:rtl w:val="true"/>
          <w:lang w:eastAsia="he-IL"/>
        </w:rPr>
        <w:t>ו</w:t>
      </w:r>
      <w:r>
        <w:rPr>
          <w:rFonts w:hint="cs"/>
          <w:b/>
          <w:b/>
          <w:bCs/>
          <w:rtl w:val="true"/>
          <w:lang w:eastAsia="he-IL"/>
        </w:rPr>
        <w:t>רא</w:t>
      </w:r>
      <w:r>
        <w:rPr>
          <w:rFonts w:hint="cs"/>
          <w:b/>
          <w:bCs/>
          <w:rtl w:val="true"/>
          <w:lang w:eastAsia="he-IL"/>
        </w:rPr>
        <w:t>"</w:t>
      </w:r>
      <w:r>
        <w:rPr>
          <w:rFonts w:hint="cs"/>
          <w:b/>
          <w:b/>
          <w:bCs/>
          <w:rtl w:val="true"/>
          <w:lang w:eastAsia="he-IL"/>
        </w:rPr>
        <w:t>ש</w:t>
      </w:r>
      <w:r>
        <w:rPr>
          <w:rFonts w:hint="cs"/>
          <w:rtl w:val="true"/>
          <w:lang w:eastAsia="he-IL"/>
        </w:rPr>
        <w:t xml:space="preserve"> פירשו שגודל השוליים למעלה ולמטה כחצי ציפורן</w:t>
      </w:r>
      <w:r>
        <w:rPr>
          <w:rFonts w:hint="cs"/>
          <w:rtl w:val="true"/>
          <w:lang w:eastAsia="he-IL"/>
        </w:rPr>
        <w:t>.</w:t>
      </w:r>
    </w:p>
    <w:p>
      <w:pPr>
        <w:pStyle w:val="Normal"/>
        <w:ind w:firstLine="720" w:end="0"/>
        <w:jc w:val="both"/>
        <w:rPr>
          <w:rFonts w:hint="cs"/>
          <w:color w:val="003366"/>
          <w:lang w:eastAsia="he-IL"/>
        </w:rPr>
      </w:pPr>
      <w:r>
        <w:rPr>
          <w:rFonts w:hint="cs"/>
          <w:color w:val="003366"/>
          <w:rtl w:val="true"/>
          <w:lang w:eastAsia="he-IL"/>
        </w:rPr>
        <w:t>כתב ב</w:t>
      </w:r>
      <w:r>
        <w:rPr>
          <w:rFonts w:hint="cs"/>
          <w:b/>
          <w:b/>
          <w:bCs/>
          <w:color w:val="003366"/>
          <w:rtl w:val="true"/>
          <w:lang w:eastAsia="he-IL"/>
        </w:rPr>
        <w:t>תפארת צבי</w:t>
      </w:r>
      <w:r>
        <w:rPr>
          <w:rFonts w:hint="cs"/>
          <w:color w:val="003366"/>
          <w:rtl w:val="true"/>
          <w:lang w:eastAsia="he-IL"/>
        </w:rPr>
        <w:t xml:space="preserve"> שבדיעבד אינו מעכב</w:t>
      </w:r>
      <w:r>
        <w:rPr>
          <w:rFonts w:hint="cs"/>
          <w:color w:val="003366"/>
          <w:rtl w:val="true"/>
          <w:lang w:eastAsia="he-IL"/>
        </w:rPr>
        <w:t>. (</w:t>
      </w:r>
      <w:r>
        <w:rPr>
          <w:rFonts w:hint="cs"/>
          <w:color w:val="003366"/>
          <w:rtl w:val="true"/>
          <w:lang w:eastAsia="he-IL"/>
        </w:rPr>
        <w:t>פת</w:t>
      </w:r>
      <w:r>
        <w:rPr>
          <w:rFonts w:hint="cs"/>
          <w:color w:val="003366"/>
          <w:rtl w:val="true"/>
          <w:lang w:eastAsia="he-IL"/>
        </w:rPr>
        <w:t>"</w:t>
      </w:r>
      <w:r>
        <w:rPr>
          <w:rFonts w:hint="cs"/>
          <w:color w:val="003366"/>
          <w:rtl w:val="true"/>
          <w:lang w:eastAsia="he-IL"/>
        </w:rPr>
        <w:t>ש א</w:t>
      </w:r>
      <w:r>
        <w:rPr>
          <w:rFonts w:hint="cs"/>
          <w:color w:val="003366"/>
          <w:rtl w:val="true"/>
          <w:lang w:eastAsia="he-IL"/>
        </w:rPr>
        <w:t>')</w:t>
      </w:r>
    </w:p>
    <w:p>
      <w:pPr>
        <w:pStyle w:val="Normal"/>
        <w:ind w:end="0"/>
        <w:jc w:val="both"/>
        <w:rPr>
          <w:rFonts w:hint="cs"/>
          <w:lang w:eastAsia="he-IL"/>
        </w:rPr>
      </w:pPr>
      <w:r>
        <w:rPr>
          <w:rFonts w:hint="cs"/>
          <w:rtl w:val="true"/>
          <w:lang w:eastAsia="he-IL"/>
        </w:rPr>
        <w:t xml:space="preserve">מבאר </w:t>
      </w:r>
      <w:r>
        <w:rPr>
          <w:rFonts w:hint="cs"/>
          <w:b/>
          <w:b/>
          <w:bCs/>
          <w:rtl w:val="true"/>
          <w:lang w:eastAsia="he-IL"/>
        </w:rPr>
        <w:t>רא</w:t>
      </w:r>
      <w:r>
        <w:rPr>
          <w:rFonts w:hint="cs"/>
          <w:b/>
          <w:bCs/>
          <w:rtl w:val="true"/>
          <w:lang w:eastAsia="he-IL"/>
        </w:rPr>
        <w:t>"</w:t>
      </w:r>
      <w:r>
        <w:rPr>
          <w:rFonts w:hint="cs"/>
          <w:b/>
          <w:b/>
          <w:bCs/>
          <w:rtl w:val="true"/>
          <w:lang w:eastAsia="he-IL"/>
        </w:rPr>
        <w:t>ש</w:t>
      </w:r>
      <w:r>
        <w:rPr>
          <w:rFonts w:hint="cs"/>
          <w:rtl w:val="true"/>
          <w:lang w:eastAsia="he-IL"/>
        </w:rPr>
        <w:t xml:space="preserve"> שגודל זה הוא כדי שיוכל לכתוב למ</w:t>
      </w:r>
      <w:r>
        <w:rPr>
          <w:rFonts w:hint="cs"/>
          <w:rtl w:val="true"/>
          <w:lang w:eastAsia="he-IL"/>
        </w:rPr>
        <w:t>"</w:t>
      </w:r>
      <w:r>
        <w:rPr>
          <w:rFonts w:hint="cs"/>
          <w:rtl w:val="true"/>
          <w:lang w:eastAsia="he-IL"/>
        </w:rPr>
        <w:t>ד עם ראש בשורה עליונה</w:t>
      </w:r>
      <w:r>
        <w:rPr>
          <w:rFonts w:hint="cs"/>
          <w:rtl w:val="true"/>
          <w:lang w:eastAsia="he-IL"/>
        </w:rPr>
        <w:t xml:space="preserve">, </w:t>
      </w:r>
      <w:r>
        <w:rPr>
          <w:rFonts w:hint="cs"/>
          <w:rtl w:val="true"/>
          <w:lang w:eastAsia="he-IL"/>
        </w:rPr>
        <w:t>וכ</w:t>
      </w:r>
      <w:r>
        <w:rPr>
          <w:rFonts w:hint="cs"/>
          <w:rtl w:val="true"/>
          <w:lang w:eastAsia="he-IL"/>
        </w:rPr>
        <w:t>"</w:t>
      </w:r>
      <w:r>
        <w:rPr>
          <w:rFonts w:hint="cs"/>
          <w:rtl w:val="true"/>
          <w:lang w:eastAsia="he-IL"/>
        </w:rPr>
        <w:t>ף פשוטה עם רגל בשורה תחתונה</w:t>
      </w:r>
      <w:r>
        <w:rPr>
          <w:rFonts w:hint="cs"/>
          <w:rtl w:val="true"/>
          <w:lang w:eastAsia="he-IL"/>
        </w:rPr>
        <w:t xml:space="preserve">. </w:t>
      </w:r>
      <w:r>
        <w:rPr>
          <w:rFonts w:hint="cs"/>
          <w:rtl w:val="true"/>
          <w:lang w:eastAsia="he-IL"/>
        </w:rPr>
        <w:t xml:space="preserve">לכן </w:t>
      </w:r>
      <w:r>
        <w:rPr>
          <w:rFonts w:hint="cs"/>
          <w:u w:val="single"/>
          <w:rtl w:val="true"/>
          <w:lang w:eastAsia="he-IL"/>
        </w:rPr>
        <w:t>הוא הדין בתפילין</w:t>
      </w:r>
      <w:r>
        <w:rPr>
          <w:rFonts w:hint="cs"/>
          <w:rtl w:val="true"/>
          <w:lang w:eastAsia="he-IL"/>
        </w:rPr>
        <w:t xml:space="preserve">. </w:t>
      </w: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lang w:eastAsia="he-IL"/>
        </w:rPr>
      </w:pPr>
      <w:r>
        <w:rPr>
          <w:rFonts w:hint="cs"/>
          <w:u w:val="single"/>
          <w:rtl w:val="true"/>
          <w:lang w:eastAsia="he-IL"/>
        </w:rPr>
        <w:t>במזוזה</w:t>
      </w:r>
      <w:r>
        <w:rPr>
          <w:rFonts w:hint="cs"/>
          <w:rtl w:val="true"/>
          <w:lang w:eastAsia="he-IL"/>
        </w:rPr>
        <w:t xml:space="preserve">: </w:t>
      </w:r>
      <w:r>
        <w:rPr>
          <w:rFonts w:hint="cs"/>
          <w:rtl w:val="true"/>
          <w:lang w:eastAsia="he-IL"/>
        </w:rPr>
        <w:t xml:space="preserve">הוסיף </w:t>
      </w:r>
      <w:r>
        <w:rPr>
          <w:rFonts w:hint="cs"/>
          <w:b/>
          <w:b/>
          <w:bCs/>
          <w:rtl w:val="true"/>
          <w:lang w:eastAsia="he-IL"/>
        </w:rPr>
        <w:t>רא</w:t>
      </w:r>
      <w:r>
        <w:rPr>
          <w:rFonts w:hint="cs"/>
          <w:b/>
          <w:bCs/>
          <w:rtl w:val="true"/>
          <w:lang w:eastAsia="he-IL"/>
        </w:rPr>
        <w:t>"</w:t>
      </w:r>
      <w:r>
        <w:rPr>
          <w:rFonts w:hint="cs"/>
          <w:b/>
          <w:b/>
          <w:bCs/>
          <w:rtl w:val="true"/>
          <w:lang w:eastAsia="he-IL"/>
        </w:rPr>
        <w:t>ש</w:t>
      </w:r>
      <w:r>
        <w:rPr>
          <w:rFonts w:hint="cs"/>
          <w:rtl w:val="true"/>
          <w:lang w:eastAsia="he-IL"/>
        </w:rPr>
        <w:t xml:space="preserve"> שמאחר וגוללים מהסוף להתחלה</w:t>
      </w:r>
      <w:r>
        <w:rPr>
          <w:rFonts w:hint="cs"/>
          <w:rtl w:val="true"/>
          <w:lang w:eastAsia="he-IL"/>
        </w:rPr>
        <w:t xml:space="preserve">, </w:t>
      </w:r>
      <w:r>
        <w:rPr>
          <w:rFonts w:hint="cs"/>
          <w:rtl w:val="true"/>
          <w:lang w:eastAsia="he-IL"/>
        </w:rPr>
        <w:t>יש להשאיר בהתחלה שול כדי להקיף את הקלף הכתוב</w:t>
      </w:r>
      <w:r>
        <w:rPr>
          <w:rFonts w:hint="cs"/>
          <w:rtl w:val="true"/>
          <w:lang w:eastAsia="he-IL"/>
        </w:rPr>
        <w:t xml:space="preserve">. </w:t>
      </w:r>
      <w:r>
        <w:rPr>
          <w:rFonts w:hint="cs"/>
          <w:rtl w:val="true"/>
          <w:lang w:eastAsia="he-IL"/>
        </w:rPr>
        <w:t>בסוף א</w:t>
      </w:r>
      <w:r>
        <w:rPr>
          <w:rFonts w:hint="cs"/>
          <w:rtl w:val="true"/>
          <w:lang w:eastAsia="he-IL"/>
        </w:rPr>
        <w:t>"</w:t>
      </w:r>
      <w:r>
        <w:rPr>
          <w:rFonts w:hint="cs"/>
          <w:rtl w:val="true"/>
          <w:lang w:eastAsia="he-IL"/>
        </w:rPr>
        <w:t xml:space="preserve">צ להשאיר כלל </w:t>
      </w:r>
      <w:r>
        <w:rPr>
          <w:rFonts w:hint="cs"/>
          <w:rtl w:val="true"/>
          <w:lang w:eastAsia="he-IL"/>
        </w:rPr>
        <w:t>(</w:t>
      </w:r>
      <w:r>
        <w:rPr>
          <w:rFonts w:hint="cs"/>
          <w:rtl w:val="true"/>
          <w:lang w:eastAsia="he-IL"/>
        </w:rPr>
        <w:t>ש</w:t>
      </w:r>
      <w:r>
        <w:rPr>
          <w:rFonts w:hint="cs"/>
          <w:rtl w:val="true"/>
          <w:lang w:eastAsia="he-IL"/>
        </w:rPr>
        <w:t>"</w:t>
      </w:r>
      <w:r>
        <w:rPr>
          <w:rFonts w:hint="cs"/>
          <w:rtl w:val="true"/>
          <w:lang w:eastAsia="he-IL"/>
        </w:rPr>
        <w:t>ך</w:t>
      </w:r>
      <w:r>
        <w:rPr>
          <w:rFonts w:hint="cs"/>
          <w:rtl w:val="true"/>
          <w:lang w:eastAsia="he-IL"/>
        </w:rPr>
        <w:t xml:space="preserve">: </w:t>
      </w:r>
      <w:r>
        <w:rPr>
          <w:rFonts w:hint="cs"/>
          <w:rtl w:val="true"/>
          <w:lang w:eastAsia="he-IL"/>
        </w:rPr>
        <w:t>אלא כדי שאותיות יהיו מוקפות גויל</w:t>
      </w:r>
      <w:r>
        <w:rPr>
          <w:rFonts w:hint="cs"/>
          <w:rtl w:val="true"/>
          <w:lang w:eastAsia="he-IL"/>
        </w:rPr>
        <w:t xml:space="preserve">). </w:t>
      </w: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end="0"/>
        <w:jc w:val="both"/>
        <w:rPr>
          <w:rFonts w:hint="cs"/>
          <w:lang w:eastAsia="he-IL"/>
        </w:rPr>
      </w:pPr>
      <w:r>
        <w:rPr>
          <w:rFonts w:hint="cs"/>
          <w:b/>
          <w:b/>
          <w:bCs/>
          <w:rtl w:val="true"/>
          <w:lang w:eastAsia="he-IL"/>
        </w:rPr>
        <w:t xml:space="preserve">תרומה </w:t>
      </w:r>
      <w:r>
        <w:rPr>
          <w:rFonts w:hint="cs"/>
          <w:rtl w:val="true"/>
          <w:lang w:eastAsia="he-IL"/>
        </w:rPr>
        <w:t>סובר שאין להשאיר מכיוון שזה יסתיר את השם שד</w:t>
      </w:r>
      <w:r>
        <w:rPr>
          <w:rFonts w:hint="cs"/>
          <w:rtl w:val="true"/>
          <w:lang w:eastAsia="he-IL"/>
        </w:rPr>
        <w:t>"</w:t>
      </w:r>
      <w:r>
        <w:rPr>
          <w:rFonts w:hint="cs"/>
          <w:rtl w:val="true"/>
          <w:lang w:eastAsia="he-IL"/>
        </w:rPr>
        <w:t>י</w:t>
      </w:r>
      <w:r>
        <w:rPr>
          <w:rFonts w:hint="cs"/>
          <w:rtl w:val="true"/>
          <w:lang w:eastAsia="he-IL"/>
        </w:rPr>
        <w:t xml:space="preserve">. </w:t>
      </w:r>
      <w:r>
        <w:rPr>
          <w:rFonts w:hint="cs"/>
          <w:rtl w:val="true"/>
          <w:lang w:eastAsia="he-IL"/>
        </w:rPr>
        <w:t>אולם אם עושה בתוספת הזו נקב במקום שכתב שד</w:t>
      </w:r>
      <w:r>
        <w:rPr>
          <w:rFonts w:hint="cs"/>
          <w:rtl w:val="true"/>
          <w:lang w:eastAsia="he-IL"/>
        </w:rPr>
        <w:t>"</w:t>
      </w:r>
      <w:r>
        <w:rPr>
          <w:rFonts w:hint="cs"/>
          <w:rtl w:val="true"/>
          <w:lang w:eastAsia="he-IL"/>
        </w:rPr>
        <w:t>י מותר</w:t>
      </w:r>
      <w:r>
        <w:rPr>
          <w:rFonts w:hint="cs"/>
          <w:rtl w:val="true"/>
          <w:lang w:eastAsia="he-IL"/>
        </w:rPr>
        <w:t>.</w:t>
      </w:r>
    </w:p>
    <w:p>
      <w:pPr>
        <w:pStyle w:val="Normal"/>
        <w:ind w:end="0"/>
        <w:jc w:val="both"/>
        <w:rPr>
          <w:rFonts w:hint="cs"/>
          <w:color w:val="003366"/>
          <w:lang w:eastAsia="he-IL"/>
        </w:rPr>
      </w:pPr>
      <w:r>
        <w:rPr>
          <w:rFonts w:hint="cs"/>
          <w:b/>
          <w:b/>
          <w:bCs/>
          <w:color w:val="003366"/>
          <w:rtl w:val="true"/>
          <w:lang w:eastAsia="he-IL"/>
        </w:rPr>
        <w:t xml:space="preserve">שבות יעקב </w:t>
      </w:r>
      <w:r>
        <w:rPr>
          <w:rFonts w:hint="cs"/>
          <w:color w:val="003366"/>
          <w:rtl w:val="true"/>
          <w:lang w:eastAsia="he-IL"/>
        </w:rPr>
        <w:t>כותב שנהגו לעשות כתרומה וזו דעת רוב הפוסקים</w:t>
      </w:r>
      <w:r>
        <w:rPr>
          <w:rFonts w:hint="cs"/>
          <w:color w:val="003366"/>
          <w:rtl w:val="true"/>
          <w:lang w:eastAsia="he-IL"/>
        </w:rPr>
        <w:t xml:space="preserve">. </w:t>
      </w:r>
      <w:r>
        <w:rPr>
          <w:rFonts w:hint="cs"/>
          <w:color w:val="003366"/>
          <w:rtl w:val="true"/>
          <w:lang w:eastAsia="he-IL"/>
        </w:rPr>
        <w:t>ועדיף שלא לשנות את המנהג שלא יסתיר את השם</w:t>
      </w:r>
      <w:r>
        <w:rPr>
          <w:rFonts w:hint="cs"/>
          <w:color w:val="003366"/>
          <w:rtl w:val="true"/>
          <w:lang w:eastAsia="he-IL"/>
        </w:rPr>
        <w:t>.</w:t>
      </w:r>
    </w:p>
    <w:p>
      <w:pPr>
        <w:pStyle w:val="Normal"/>
        <w:ind w:end="0"/>
        <w:jc w:val="both"/>
        <w:rPr>
          <w:rFonts w:hint="cs"/>
          <w:lang w:eastAsia="he-IL"/>
        </w:rPr>
      </w:pPr>
      <w:r>
        <w:rPr>
          <w:rFonts w:hint="cs"/>
          <w:u w:val="single"/>
          <w:rtl w:val="true"/>
          <w:lang w:eastAsia="he-IL"/>
        </w:rPr>
        <w:t>בתפילין</w:t>
      </w:r>
      <w:r>
        <w:rPr>
          <w:rFonts w:hint="cs"/>
          <w:rtl w:val="true"/>
          <w:lang w:eastAsia="he-IL"/>
        </w:rPr>
        <w:t xml:space="preserve">: </w:t>
      </w:r>
      <w:r>
        <w:rPr>
          <w:rFonts w:hint="cs"/>
          <w:rtl w:val="true"/>
          <w:lang w:eastAsia="he-IL"/>
        </w:rPr>
        <w:t xml:space="preserve">כתב </w:t>
      </w:r>
      <w:r>
        <w:rPr>
          <w:rFonts w:hint="cs"/>
          <w:b/>
          <w:b/>
          <w:bCs/>
          <w:rtl w:val="true"/>
          <w:lang w:eastAsia="he-IL"/>
        </w:rPr>
        <w:t>רא</w:t>
      </w:r>
      <w:r>
        <w:rPr>
          <w:rFonts w:hint="cs"/>
          <w:b/>
          <w:bCs/>
          <w:rtl w:val="true"/>
          <w:lang w:eastAsia="he-IL"/>
        </w:rPr>
        <w:t>"</w:t>
      </w:r>
      <w:r>
        <w:rPr>
          <w:rFonts w:hint="cs"/>
          <w:b/>
          <w:b/>
          <w:bCs/>
          <w:rtl w:val="true"/>
          <w:lang w:eastAsia="he-IL"/>
        </w:rPr>
        <w:t>ש</w:t>
      </w:r>
      <w:r>
        <w:rPr>
          <w:rFonts w:hint="cs"/>
          <w:rtl w:val="true"/>
          <w:lang w:eastAsia="he-IL"/>
        </w:rPr>
        <w:t xml:space="preserve"> שאין צריך להשאיר כלל שוליים בהתחלה ובסוף</w:t>
      </w:r>
      <w:r>
        <w:rPr>
          <w:rFonts w:hint="cs"/>
          <w:rtl w:val="true"/>
          <w:lang w:eastAsia="he-IL"/>
        </w:rPr>
        <w:t xml:space="preserve">, </w:t>
      </w: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 xml:space="preserve">. </w:t>
      </w:r>
      <w:r>
        <w:rPr>
          <w:rFonts w:hint="cs"/>
          <w:rtl w:val="true"/>
          <w:lang w:eastAsia="he-IL"/>
        </w:rPr>
        <w:t>וב</w:t>
      </w:r>
      <w:r>
        <w:rPr>
          <w:rFonts w:hint="cs"/>
          <w:b/>
          <w:b/>
          <w:bCs/>
          <w:rtl w:val="true"/>
          <w:lang w:eastAsia="he-IL"/>
        </w:rPr>
        <w:t xml:space="preserve">אגור </w:t>
      </w:r>
      <w:r>
        <w:rPr>
          <w:rFonts w:hint="cs"/>
          <w:rtl w:val="true"/>
          <w:lang w:eastAsia="he-IL"/>
        </w:rPr>
        <w:t>כתב שנהגו הסופרים להניח</w:t>
      </w:r>
      <w:r>
        <w:rPr>
          <w:rFonts w:hint="cs"/>
          <w:rtl w:val="true"/>
          <w:lang w:eastAsia="he-IL"/>
        </w:rPr>
        <w:t xml:space="preserve">, </w:t>
      </w:r>
      <w:r>
        <w:rPr>
          <w:rFonts w:hint="cs"/>
          <w:rtl w:val="true"/>
          <w:lang w:eastAsia="he-IL"/>
        </w:rPr>
        <w:t xml:space="preserve">וכן כתב </w:t>
      </w:r>
      <w:r>
        <w:rPr>
          <w:rFonts w:hint="cs"/>
          <w:b/>
          <w:b/>
          <w:bCs/>
          <w:u w:val="single"/>
          <w:rtl w:val="true"/>
          <w:lang w:eastAsia="he-IL"/>
        </w:rPr>
        <w:t>משנ</w:t>
      </w:r>
      <w:r>
        <w:rPr>
          <w:rFonts w:hint="cs"/>
          <w:b/>
          <w:bCs/>
          <w:u w:val="single"/>
          <w:rtl w:val="true"/>
          <w:lang w:eastAsia="he-IL"/>
        </w:rPr>
        <w:t>"</w:t>
      </w:r>
      <w:r>
        <w:rPr>
          <w:rFonts w:hint="cs"/>
          <w:b/>
          <w:b/>
          <w:bCs/>
          <w:u w:val="single"/>
          <w:rtl w:val="true"/>
          <w:lang w:eastAsia="he-IL"/>
        </w:rPr>
        <w:t>ב</w:t>
      </w:r>
      <w:r>
        <w:rPr>
          <w:rFonts w:hint="cs"/>
          <w:rtl w:val="true"/>
          <w:lang w:eastAsia="he-IL"/>
        </w:rPr>
        <w:t xml:space="preserve"> כמו במזוזה</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b/>
          <w:bCs/>
          <w:lang w:eastAsia="he-IL"/>
        </w:rPr>
      </w:pPr>
      <w:r>
        <w:rPr>
          <w:rFonts w:hint="cs"/>
          <w:b/>
          <w:b/>
          <w:bCs/>
          <w:rtl w:val="true"/>
          <w:lang w:eastAsia="he-IL"/>
        </w:rPr>
        <w:t>יישור השורות</w:t>
      </w:r>
    </w:p>
    <w:p>
      <w:pPr>
        <w:pStyle w:val="Normal"/>
        <w:ind w:end="0"/>
        <w:jc w:val="both"/>
        <w:rPr>
          <w:rFonts w:hint="cs"/>
          <w:lang w:eastAsia="he-IL"/>
        </w:rPr>
      </w:pPr>
      <w:r>
        <mc:AlternateContent>
          <mc:Choice Requires="wpg">
            <w:drawing>
              <wp:anchor distT="0" distB="0" distL="114935" distR="114935" simplePos="0" relativeHeight="4" behindDoc="0" locked="0" layoutInCell="0" allowOverlap="1">
                <wp:simplePos x="0" y="0"/>
                <wp:positionH relativeFrom="column">
                  <wp:posOffset>2447925</wp:posOffset>
                </wp:positionH>
                <wp:positionV relativeFrom="paragraph">
                  <wp:posOffset>271145</wp:posOffset>
                </wp:positionV>
                <wp:extent cx="3681095" cy="800100"/>
                <wp:effectExtent l="5080" t="5080" r="5080" b="5080"/>
                <wp:wrapSquare wrapText="bothSides"/>
                <wp:docPr id="20" name=""/>
                <a:graphic xmlns:a="http://schemas.openxmlformats.org/drawingml/2006/main">
                  <a:graphicData uri="http://schemas.microsoft.com/office/word/2010/wordprocessingGroup">
                    <wpg:wgp>
                      <wpg:cNvGrpSpPr/>
                      <wpg:grpSpPr>
                        <a:xfrm>
                          <a:off x="0" y="0"/>
                          <a:ext cx="3681000" cy="800280"/>
                          <a:chOff x="0" y="0"/>
                          <a:chExt cx="3681000" cy="800280"/>
                        </a:xfrm>
                      </wpg:grpSpPr>
                      <wps:wsp>
                        <wps:cNvSpPr txBox="1"/>
                        <wps:spPr>
                          <a:xfrm>
                            <a:off x="2612520" y="0"/>
                            <a:ext cx="1068840" cy="800280"/>
                          </a:xfrm>
                          <a:prstGeom prst="rect">
                            <a:avLst/>
                          </a:prstGeom>
                          <a:solidFill>
                            <a:srgbClr val="FFFFFF"/>
                          </a:solidFill>
                          <a:ln w="9360">
                            <a:solidFill>
                              <a:srgbClr val="000000"/>
                            </a:solidFill>
                            <a:miter/>
                          </a:ln>
                        </wps:spPr>
                        <wps:txb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והיו הדברים</w:t>
                              </w:r>
                            </w:p>
                            <w:p>
                              <w:pPr>
                                <w:overflowPunct w:val="false"/>
                                <w:bidi w:val="1"/>
                                <w:ind w:start="0" w:end="0" w:hanging="0"/>
                                <w:jc w:val="center"/>
                                <w:rPr/>
                              </w:pPr>
                              <w:r>
                                <w:rPr>
                                  <w:rFonts w:ascii="Times New Roman" w:hAnsi="Times New Roman" w:eastAsia="Times New Roman" w:cs="David" w:hint="cs"/>
                                  <w:color w:val="auto"/>
                                  <w:kern w:val="2"/>
                                  <w:sz w:val="20"/>
                                  <w:szCs w:val="20"/>
                                  <w:lang w:bidi="he-IL"/>
                                </w:rPr>
                                <w:t>האלה אשר אנכי</w:t>
                              </w:r>
                            </w:p>
                            <w:p>
                              <w:pPr>
                                <w:overflowPunct w:val="false"/>
                                <w:bidi w:val="1"/>
                                <w:ind w:start="0" w:end="0" w:hanging="0"/>
                                <w:jc w:val="center"/>
                                <w:rPr/>
                              </w:pPr>
                              <w:r>
                                <w:rPr>
                                  <w:rFonts w:ascii="Times New Roman" w:hAnsi="Times New Roman" w:eastAsia="Times New Roman" w:cs="David" w:hint="cs"/>
                                  <w:color w:val="auto"/>
                                  <w:kern w:val="2"/>
                                  <w:sz w:val="20"/>
                                  <w:szCs w:val="20"/>
                                  <w:lang w:bidi="he-IL"/>
                                </w:rPr>
                                <w:t>מצוך</w:t>
                              </w:r>
                            </w:p>
                            <w:p>
                              <w:pPr>
                                <w:overflowPunct w:val="false"/>
                                <w:bidi w:val="1"/>
                                <w:ind w:start="0" w:end="0" w:hanging="0"/>
                                <w:jc w:val="center"/>
                                <w:rPr/>
                              </w:pPr>
                              <w:r>
                                <w:rPr>
                                  <w:rFonts w:eastAsia="Noto Serif CJK SC" w:cs="DejaVu Sans" w:ascii="Liberation Serif" w:hAnsi="Liberation Serif"/>
                                  <w:kern w:val="2"/>
                                  <w:lang w:bidi="hi-IN"/>
                                </w:rPr>
                              </w:r>
                            </w:p>
                            <w:p>
                              <w:pPr>
                                <w:overflowPunct w:val="false"/>
                                <w:bidi w:val="1"/>
                                <w:ind w:start="0" w:end="0" w:hanging="0"/>
                                <w:jc w:val="center"/>
                                <w:rPr/>
                              </w:pPr>
                              <w:r>
                                <w:rPr>
                                  <w:rFonts w:ascii="Times New Roman" w:hAnsi="Times New Roman" w:eastAsia="Times New Roman" w:cs="David" w:hint="cs"/>
                                  <w:b/>
                                  <w:b/>
                                  <w:bCs/>
                                  <w:color w:val="auto"/>
                                  <w:kern w:val="2"/>
                                  <w:sz w:val="20"/>
                                  <w:szCs w:val="20"/>
                                  <w:u w:val="single"/>
                                  <w:lang w:bidi="he-IL"/>
                                </w:rPr>
                                <w:t>כשר</w:t>
                              </w:r>
                            </w:p>
                          </w:txbxContent>
                        </wps:txbx>
                        <wps:bodyPr wrap="square" anchor="t">
                          <a:noAutofit/>
                        </wps:bodyPr>
                      </wps:wsp>
                      <wps:wsp>
                        <wps:cNvSpPr txBox="1"/>
                        <wps:spPr>
                          <a:xfrm>
                            <a:off x="1306080" y="0"/>
                            <a:ext cx="1068840" cy="800280"/>
                          </a:xfrm>
                          <a:prstGeom prst="rect">
                            <a:avLst/>
                          </a:prstGeom>
                          <a:solidFill>
                            <a:srgbClr val="FFFFFF"/>
                          </a:solidFill>
                          <a:ln w="9360">
                            <a:solidFill>
                              <a:srgbClr val="000000"/>
                            </a:solidFill>
                            <a:miter/>
                          </a:ln>
                        </wps:spPr>
                        <wps:txb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והיו</w:t>
                              </w:r>
                            </w:p>
                            <w:p>
                              <w:pPr>
                                <w:overflowPunct w:val="false"/>
                                <w:bidi w:val="1"/>
                                <w:ind w:start="0" w:end="0" w:hanging="0"/>
                                <w:jc w:val="center"/>
                                <w:rPr/>
                              </w:pPr>
                              <w:r>
                                <w:rPr>
                                  <w:rFonts w:ascii="Times New Roman" w:hAnsi="Times New Roman" w:eastAsia="Times New Roman" w:cs="David" w:hint="cs"/>
                                  <w:color w:val="auto"/>
                                  <w:kern w:val="2"/>
                                  <w:sz w:val="20"/>
                                  <w:szCs w:val="20"/>
                                  <w:lang w:bidi="he-IL"/>
                                </w:rPr>
                                <w:t>הדברים האלה</w:t>
                              </w:r>
                            </w:p>
                            <w:p>
                              <w:pPr>
                                <w:overflowPunct w:val="false"/>
                                <w:bidi w:val="1"/>
                                <w:ind w:start="0" w:end="0" w:hanging="0"/>
                                <w:jc w:val="center"/>
                                <w:rPr/>
                              </w:pPr>
                              <w:r>
                                <w:rPr>
                                  <w:rFonts w:ascii="Times New Roman" w:hAnsi="Times New Roman" w:eastAsia="Times New Roman" w:cs="David" w:hint="cs"/>
                                  <w:color w:val="auto"/>
                                  <w:kern w:val="2"/>
                                  <w:sz w:val="20"/>
                                  <w:szCs w:val="20"/>
                                  <w:lang w:bidi="he-IL"/>
                                </w:rPr>
                                <w:t xml:space="preserve"> אשר אנכי מצוך</w:t>
                              </w:r>
                            </w:p>
                            <w:p>
                              <w:pPr>
                                <w:overflowPunct w:val="false"/>
                                <w:bidi w:val="1"/>
                                <w:ind w:start="0" w:end="0" w:hanging="0"/>
                                <w:jc w:val="center"/>
                                <w:rPr/>
                              </w:pPr>
                              <w:r>
                                <w:rPr>
                                  <w:rFonts w:eastAsia="Noto Serif CJK SC" w:cs="DejaVu Sans" w:ascii="Liberation Serif" w:hAnsi="Liberation Serif"/>
                                  <w:kern w:val="2"/>
                                  <w:lang w:bidi="hi-IN"/>
                                </w:rPr>
                              </w:r>
                            </w:p>
                            <w:p>
                              <w:pPr>
                                <w:overflowPunct w:val="false"/>
                                <w:bidi w:val="1"/>
                                <w:ind w:start="0" w:end="0" w:hanging="0"/>
                                <w:jc w:val="center"/>
                                <w:rPr/>
                              </w:pPr>
                              <w:r>
                                <w:rPr>
                                  <w:rFonts w:ascii="Times New Roman" w:hAnsi="Times New Roman" w:eastAsia="Times New Roman" w:cs="David" w:hint="cs"/>
                                  <w:b/>
                                  <w:b/>
                                  <w:bCs/>
                                  <w:color w:val="auto"/>
                                  <w:kern w:val="2"/>
                                  <w:sz w:val="20"/>
                                  <w:szCs w:val="20"/>
                                  <w:u w:val="single"/>
                                  <w:lang w:bidi="he-IL"/>
                                </w:rPr>
                                <w:t>קובה - פסול</w:t>
                              </w:r>
                            </w:p>
                          </w:txbxContent>
                        </wps:txbx>
                        <wps:bodyPr wrap="square" anchor="t">
                          <a:noAutofit/>
                        </wps:bodyPr>
                      </wps:wsp>
                      <wps:wsp>
                        <wps:cNvSpPr txBox="1"/>
                        <wps:spPr>
                          <a:xfrm>
                            <a:off x="0" y="0"/>
                            <a:ext cx="1068840" cy="800280"/>
                          </a:xfrm>
                          <a:prstGeom prst="rect">
                            <a:avLst/>
                          </a:prstGeom>
                          <a:solidFill>
                            <a:srgbClr val="FFFFFF"/>
                          </a:solidFill>
                          <a:ln w="9360">
                            <a:solidFill>
                              <a:srgbClr val="000000"/>
                            </a:solidFill>
                            <a:miter/>
                          </a:ln>
                        </wps:spPr>
                        <wps:txb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והיו הדברים האלה</w:t>
                              </w:r>
                            </w:p>
                            <w:p>
                              <w:pPr>
                                <w:overflowPunct w:val="false"/>
                                <w:bidi w:val="1"/>
                                <w:ind w:start="0" w:end="0" w:hanging="0"/>
                                <w:jc w:val="center"/>
                                <w:rPr/>
                              </w:pPr>
                              <w:r>
                                <w:rPr>
                                  <w:rFonts w:ascii="Times New Roman" w:hAnsi="Times New Roman" w:eastAsia="Times New Roman" w:cs="David" w:hint="cs"/>
                                  <w:color w:val="auto"/>
                                  <w:kern w:val="2"/>
                                  <w:sz w:val="20"/>
                                  <w:szCs w:val="20"/>
                                  <w:lang w:bidi="he-IL"/>
                                </w:rPr>
                                <w:t>אשר אנכי</w:t>
                              </w:r>
                            </w:p>
                            <w:p>
                              <w:pPr>
                                <w:overflowPunct w:val="false"/>
                                <w:bidi w:val="1"/>
                                <w:ind w:start="0" w:end="0" w:hanging="0"/>
                                <w:jc w:val="center"/>
                                <w:rPr/>
                              </w:pPr>
                              <w:r>
                                <w:rPr>
                                  <w:rFonts w:ascii="Times New Roman" w:hAnsi="Times New Roman" w:eastAsia="Times New Roman" w:cs="David" w:hint="cs"/>
                                  <w:color w:val="auto"/>
                                  <w:kern w:val="2"/>
                                  <w:sz w:val="20"/>
                                  <w:szCs w:val="20"/>
                                  <w:lang w:bidi="he-IL"/>
                                </w:rPr>
                                <w:t>מצוך</w:t>
                              </w:r>
                            </w:p>
                            <w:p>
                              <w:pPr>
                                <w:overflowPunct w:val="false"/>
                                <w:bidi w:val="1"/>
                                <w:ind w:start="0" w:end="0" w:hanging="0"/>
                                <w:jc w:val="center"/>
                                <w:rPr/>
                              </w:pPr>
                              <w:r>
                                <w:rPr>
                                  <w:rFonts w:eastAsia="Noto Serif CJK SC" w:cs="DejaVu Sans" w:ascii="Liberation Serif" w:hAnsi="Liberation Serif"/>
                                  <w:kern w:val="2"/>
                                  <w:lang w:bidi="hi-IN"/>
                                </w:rPr>
                              </w:r>
                            </w:p>
                            <w:p>
                              <w:pPr>
                                <w:overflowPunct w:val="false"/>
                                <w:bidi w:val="1"/>
                                <w:ind w:start="0" w:end="0" w:hanging="0"/>
                                <w:jc w:val="center"/>
                                <w:rPr/>
                              </w:pPr>
                              <w:r>
                                <w:rPr>
                                  <w:rFonts w:ascii="Times New Roman" w:hAnsi="Times New Roman" w:eastAsia="Times New Roman" w:cs="David" w:hint="cs"/>
                                  <w:b/>
                                  <w:b/>
                                  <w:bCs/>
                                  <w:color w:val="auto"/>
                                  <w:kern w:val="2"/>
                                  <w:sz w:val="20"/>
                                  <w:szCs w:val="20"/>
                                  <w:u w:val="single"/>
                                  <w:lang w:bidi="he-IL"/>
                                </w:rPr>
                                <w:t>זנב - פסול</w:t>
                              </w:r>
                            </w:p>
                          </w:txbxContent>
                        </wps:txbx>
                        <wps:bodyPr wrap="square" lIns="36360" rIns="36360" anchor="t">
                          <a:noAutofit/>
                        </wps:bodyPr>
                      </wps:wsp>
                    </wpg:wgp>
                  </a:graphicData>
                </a:graphic>
              </wp:anchor>
            </w:drawing>
          </mc:Choice>
          <mc:Fallback>
            <w:pict>
              <v:group id="shape_0" style="position:absolute;margin-left:192.75pt;margin-top:21.35pt;width:289.85pt;height:63pt" coordorigin="3855,427" coordsize="5797,1260">
                <v:shape id="shape_0" fillcolor="white" stroked="t" o:allowincell="f" style="position:absolute;left:7969;top:427;width:1682;height:1259;mso-wrap-style:square;v-text-anchor:top" type="_x0000_t202">
                  <v:textbo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והיו הדברים</w:t>
                        </w:r>
                      </w:p>
                      <w:p>
                        <w:pPr>
                          <w:overflowPunct w:val="false"/>
                          <w:bidi w:val="1"/>
                          <w:ind w:start="0" w:end="0" w:hanging="0"/>
                          <w:jc w:val="center"/>
                          <w:rPr/>
                        </w:pPr>
                        <w:r>
                          <w:rPr>
                            <w:rFonts w:ascii="Times New Roman" w:hAnsi="Times New Roman" w:eastAsia="Times New Roman" w:cs="David" w:hint="cs"/>
                            <w:color w:val="auto"/>
                            <w:kern w:val="2"/>
                            <w:sz w:val="20"/>
                            <w:szCs w:val="20"/>
                            <w:lang w:bidi="he-IL"/>
                          </w:rPr>
                          <w:t>האלה אשר אנכי</w:t>
                        </w:r>
                      </w:p>
                      <w:p>
                        <w:pPr>
                          <w:overflowPunct w:val="false"/>
                          <w:bidi w:val="1"/>
                          <w:ind w:start="0" w:end="0" w:hanging="0"/>
                          <w:jc w:val="center"/>
                          <w:rPr/>
                        </w:pPr>
                        <w:r>
                          <w:rPr>
                            <w:rFonts w:ascii="Times New Roman" w:hAnsi="Times New Roman" w:eastAsia="Times New Roman" w:cs="David" w:hint="cs"/>
                            <w:color w:val="auto"/>
                            <w:kern w:val="2"/>
                            <w:sz w:val="20"/>
                            <w:szCs w:val="20"/>
                            <w:lang w:bidi="he-IL"/>
                          </w:rPr>
                          <w:t>מצוך</w:t>
                        </w:r>
                      </w:p>
                      <w:p>
                        <w:pPr>
                          <w:overflowPunct w:val="false"/>
                          <w:bidi w:val="1"/>
                          <w:ind w:start="0" w:end="0" w:hanging="0"/>
                          <w:jc w:val="center"/>
                          <w:rPr/>
                        </w:pPr>
                        <w:r>
                          <w:rPr>
                            <w:rFonts w:eastAsia="Noto Serif CJK SC" w:cs="DejaVu Sans" w:ascii="Liberation Serif" w:hAnsi="Liberation Serif"/>
                            <w:kern w:val="2"/>
                            <w:lang w:bidi="hi-IN"/>
                          </w:rPr>
                        </w:r>
                      </w:p>
                      <w:p>
                        <w:pPr>
                          <w:overflowPunct w:val="false"/>
                          <w:bidi w:val="1"/>
                          <w:ind w:start="0" w:end="0" w:hanging="0"/>
                          <w:jc w:val="center"/>
                          <w:rPr/>
                        </w:pPr>
                        <w:r>
                          <w:rPr>
                            <w:rFonts w:ascii="Times New Roman" w:hAnsi="Times New Roman" w:eastAsia="Times New Roman" w:cs="David" w:hint="cs"/>
                            <w:b/>
                            <w:b/>
                            <w:bCs/>
                            <w:color w:val="auto"/>
                            <w:kern w:val="2"/>
                            <w:sz w:val="20"/>
                            <w:szCs w:val="20"/>
                            <w:u w:val="single"/>
                            <w:lang w:bidi="he-IL"/>
                          </w:rPr>
                          <w:t>כשר</w:t>
                        </w:r>
                      </w:p>
                    </w:txbxContent>
                  </v:textbox>
                  <v:fill o:detectmouseclick="t" type="solid" color2="black"/>
                  <v:stroke color="black" weight="9360" joinstyle="miter" endcap="flat"/>
                  <w10:wrap type="square"/>
                </v:shape>
                <v:shape id="shape_0" fillcolor="white" stroked="t" o:allowincell="f" style="position:absolute;left:5912;top:427;width:1682;height:1259;mso-wrap-style:square;v-text-anchor:top" type="_x0000_t202">
                  <v:textbo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והיו</w:t>
                        </w:r>
                      </w:p>
                      <w:p>
                        <w:pPr>
                          <w:overflowPunct w:val="false"/>
                          <w:bidi w:val="1"/>
                          <w:ind w:start="0" w:end="0" w:hanging="0"/>
                          <w:jc w:val="center"/>
                          <w:rPr/>
                        </w:pPr>
                        <w:r>
                          <w:rPr>
                            <w:rFonts w:ascii="Times New Roman" w:hAnsi="Times New Roman" w:eastAsia="Times New Roman" w:cs="David" w:hint="cs"/>
                            <w:color w:val="auto"/>
                            <w:kern w:val="2"/>
                            <w:sz w:val="20"/>
                            <w:szCs w:val="20"/>
                            <w:lang w:bidi="he-IL"/>
                          </w:rPr>
                          <w:t>הדברים האלה</w:t>
                        </w:r>
                      </w:p>
                      <w:p>
                        <w:pPr>
                          <w:overflowPunct w:val="false"/>
                          <w:bidi w:val="1"/>
                          <w:ind w:start="0" w:end="0" w:hanging="0"/>
                          <w:jc w:val="center"/>
                          <w:rPr/>
                        </w:pPr>
                        <w:r>
                          <w:rPr>
                            <w:rFonts w:ascii="Times New Roman" w:hAnsi="Times New Roman" w:eastAsia="Times New Roman" w:cs="David" w:hint="cs"/>
                            <w:color w:val="auto"/>
                            <w:kern w:val="2"/>
                            <w:sz w:val="20"/>
                            <w:szCs w:val="20"/>
                            <w:lang w:bidi="he-IL"/>
                          </w:rPr>
                          <w:t xml:space="preserve"> אשר אנכי מצוך</w:t>
                        </w:r>
                      </w:p>
                      <w:p>
                        <w:pPr>
                          <w:overflowPunct w:val="false"/>
                          <w:bidi w:val="1"/>
                          <w:ind w:start="0" w:end="0" w:hanging="0"/>
                          <w:jc w:val="center"/>
                          <w:rPr/>
                        </w:pPr>
                        <w:r>
                          <w:rPr>
                            <w:rFonts w:eastAsia="Noto Serif CJK SC" w:cs="DejaVu Sans" w:ascii="Liberation Serif" w:hAnsi="Liberation Serif"/>
                            <w:kern w:val="2"/>
                            <w:lang w:bidi="hi-IN"/>
                          </w:rPr>
                        </w:r>
                      </w:p>
                      <w:p>
                        <w:pPr>
                          <w:overflowPunct w:val="false"/>
                          <w:bidi w:val="1"/>
                          <w:ind w:start="0" w:end="0" w:hanging="0"/>
                          <w:jc w:val="center"/>
                          <w:rPr/>
                        </w:pPr>
                        <w:r>
                          <w:rPr>
                            <w:rFonts w:ascii="Times New Roman" w:hAnsi="Times New Roman" w:eastAsia="Times New Roman" w:cs="David" w:hint="cs"/>
                            <w:b/>
                            <w:b/>
                            <w:bCs/>
                            <w:color w:val="auto"/>
                            <w:kern w:val="2"/>
                            <w:sz w:val="20"/>
                            <w:szCs w:val="20"/>
                            <w:u w:val="single"/>
                            <w:lang w:bidi="he-IL"/>
                          </w:rPr>
                          <w:t>קובה - פסול</w:t>
                        </w:r>
                      </w:p>
                    </w:txbxContent>
                  </v:textbox>
                  <v:fill o:detectmouseclick="t" type="solid" color2="black"/>
                  <v:stroke color="black" weight="9360" joinstyle="miter" endcap="flat"/>
                  <w10:wrap type="square"/>
                </v:shape>
                <v:shape id="shape_0" fillcolor="white" stroked="t" o:allowincell="f" style="position:absolute;left:3855;top:427;width:1682;height:1259;mso-wrap-style:square;v-text-anchor:top" type="_x0000_t202">
                  <v:textbo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והיו הדברים האלה</w:t>
                        </w:r>
                      </w:p>
                      <w:p>
                        <w:pPr>
                          <w:overflowPunct w:val="false"/>
                          <w:bidi w:val="1"/>
                          <w:ind w:start="0" w:end="0" w:hanging="0"/>
                          <w:jc w:val="center"/>
                          <w:rPr/>
                        </w:pPr>
                        <w:r>
                          <w:rPr>
                            <w:rFonts w:ascii="Times New Roman" w:hAnsi="Times New Roman" w:eastAsia="Times New Roman" w:cs="David" w:hint="cs"/>
                            <w:color w:val="auto"/>
                            <w:kern w:val="2"/>
                            <w:sz w:val="20"/>
                            <w:szCs w:val="20"/>
                            <w:lang w:bidi="he-IL"/>
                          </w:rPr>
                          <w:t>אשר אנכי</w:t>
                        </w:r>
                      </w:p>
                      <w:p>
                        <w:pPr>
                          <w:overflowPunct w:val="false"/>
                          <w:bidi w:val="1"/>
                          <w:ind w:start="0" w:end="0" w:hanging="0"/>
                          <w:jc w:val="center"/>
                          <w:rPr/>
                        </w:pPr>
                        <w:r>
                          <w:rPr>
                            <w:rFonts w:ascii="Times New Roman" w:hAnsi="Times New Roman" w:eastAsia="Times New Roman" w:cs="David" w:hint="cs"/>
                            <w:color w:val="auto"/>
                            <w:kern w:val="2"/>
                            <w:sz w:val="20"/>
                            <w:szCs w:val="20"/>
                            <w:lang w:bidi="he-IL"/>
                          </w:rPr>
                          <w:t>מצוך</w:t>
                        </w:r>
                      </w:p>
                      <w:p>
                        <w:pPr>
                          <w:overflowPunct w:val="false"/>
                          <w:bidi w:val="1"/>
                          <w:ind w:start="0" w:end="0" w:hanging="0"/>
                          <w:jc w:val="center"/>
                          <w:rPr/>
                        </w:pPr>
                        <w:r>
                          <w:rPr>
                            <w:rFonts w:eastAsia="Noto Serif CJK SC" w:cs="DejaVu Sans" w:ascii="Liberation Serif" w:hAnsi="Liberation Serif"/>
                            <w:kern w:val="2"/>
                            <w:lang w:bidi="hi-IN"/>
                          </w:rPr>
                        </w:r>
                      </w:p>
                      <w:p>
                        <w:pPr>
                          <w:overflowPunct w:val="false"/>
                          <w:bidi w:val="1"/>
                          <w:ind w:start="0" w:end="0" w:hanging="0"/>
                          <w:jc w:val="center"/>
                          <w:rPr/>
                        </w:pPr>
                        <w:r>
                          <w:rPr>
                            <w:rFonts w:ascii="Times New Roman" w:hAnsi="Times New Roman" w:eastAsia="Times New Roman" w:cs="David" w:hint="cs"/>
                            <w:b/>
                            <w:b/>
                            <w:bCs/>
                            <w:color w:val="auto"/>
                            <w:kern w:val="2"/>
                            <w:sz w:val="20"/>
                            <w:szCs w:val="20"/>
                            <w:u w:val="single"/>
                            <w:lang w:bidi="he-IL"/>
                          </w:rPr>
                          <w:t>זנב - פסול</w:t>
                        </w:r>
                      </w:p>
                    </w:txbxContent>
                  </v:textbox>
                  <v:fill o:detectmouseclick="t" type="solid" color2="black"/>
                  <v:stroke color="black" weight="9360" joinstyle="miter" endcap="flat"/>
                  <w10:wrap type="square"/>
                </v:shape>
              </v:group>
            </w:pict>
          </mc:Fallback>
        </mc:AlternateContent>
      </w:r>
      <w:r>
        <w:rPr>
          <w:rFonts w:hint="cs"/>
          <w:rtl w:val="true"/>
          <w:lang w:eastAsia="he-IL"/>
        </w:rPr>
        <w:t xml:space="preserve">כתב </w:t>
      </w:r>
      <w:r>
        <w:rPr>
          <w:rFonts w:hint="cs"/>
          <w:b/>
          <w:b/>
          <w:bCs/>
          <w:rtl w:val="true"/>
          <w:lang w:eastAsia="he-IL"/>
        </w:rPr>
        <w:t xml:space="preserve">טור </w:t>
      </w:r>
      <w:r>
        <w:rPr>
          <w:rFonts w:hint="cs"/>
          <w:rtl w:val="true"/>
          <w:lang w:eastAsia="he-IL"/>
        </w:rPr>
        <w:t>שיש לכתוב לכתחילה את השורות מיושרות לשני הצדדים</w:t>
      </w:r>
      <w:r>
        <w:rPr>
          <w:rFonts w:hint="cs"/>
          <w:rtl w:val="true"/>
          <w:lang w:eastAsia="he-IL"/>
        </w:rPr>
        <w:t>.</w:t>
      </w:r>
    </w:p>
    <w:p>
      <w:pPr>
        <w:pStyle w:val="Normal"/>
        <w:ind w:end="0"/>
        <w:jc w:val="both"/>
        <w:rPr>
          <w:rFonts w:hint="cs"/>
          <w:lang w:eastAsia="he-IL"/>
        </w:rPr>
      </w:pPr>
      <w:r>
        <w:rPr>
          <w:rFonts w:hint="cs"/>
          <w:rtl w:val="true"/>
          <w:lang w:eastAsia="he-IL"/>
        </w:rPr>
        <w:t>ואומרת הגמ</w:t>
      </w:r>
      <w:r>
        <w:rPr>
          <w:rFonts w:hint="cs"/>
          <w:rtl w:val="true"/>
          <w:lang w:eastAsia="he-IL"/>
        </w:rPr>
        <w:t>'</w:t>
      </w:r>
      <w:r>
        <w:rPr>
          <w:rStyle w:val="FootnoteCharacters"/>
          <w:rStyle w:val="FootnoteReference"/>
          <w:rtl w:val="true"/>
          <w:lang w:eastAsia="he-IL"/>
        </w:rPr>
        <w:footnoteReference w:id="57"/>
      </w:r>
      <w:r>
        <w:rPr>
          <w:rFonts w:hint="cs"/>
          <w:rtl w:val="true"/>
          <w:lang w:eastAsia="he-IL"/>
        </w:rPr>
        <w:t>:</w:t>
      </w:r>
    </w:p>
    <w:p>
      <w:pPr>
        <w:pStyle w:val="Style13"/>
        <w:ind w:end="0"/>
        <w:jc w:val="both"/>
        <w:rPr>
          <w:rFonts w:hint="cs"/>
        </w:rPr>
      </w:pPr>
      <w:r>
        <w:rPr>
          <w:rtl w:val="true"/>
        </w:rPr>
        <w:t>אמר רב אחא בר בר חנה אמר רבי יוחנן</w:t>
      </w:r>
      <w:r>
        <w:rPr>
          <w:rtl w:val="true"/>
        </w:rPr>
        <w:t xml:space="preserve">: </w:t>
      </w:r>
      <w:r>
        <w:rPr>
          <w:rtl w:val="true"/>
        </w:rPr>
        <w:t xml:space="preserve">מזוזה שעשאה שתים ושלש ואחת </w:t>
      </w:r>
      <w:r>
        <w:rPr>
          <w:rtl w:val="true"/>
        </w:rPr>
        <w:t xml:space="preserve">- </w:t>
      </w:r>
      <w:r>
        <w:rPr>
          <w:rtl w:val="true"/>
        </w:rPr>
        <w:t>כשרה</w:t>
      </w:r>
      <w:r>
        <w:rPr>
          <w:rtl w:val="true"/>
        </w:rPr>
        <w:t xml:space="preserve">, </w:t>
      </w:r>
      <w:r>
        <w:rPr>
          <w:rtl w:val="true"/>
        </w:rPr>
        <w:t>ובלבד שלא יעשנה כקובה</w:t>
      </w:r>
      <w:r>
        <w:rPr>
          <w:rtl w:val="true"/>
        </w:rPr>
        <w:t xml:space="preserve">, </w:t>
      </w:r>
      <w:r>
        <w:rPr>
          <w:rtl w:val="true"/>
        </w:rPr>
        <w:t>ובלבד שלא יעשנה כזנב</w:t>
      </w:r>
      <w:r>
        <w:rPr>
          <w:rtl w:val="true"/>
        </w:rPr>
        <w:t>.</w:t>
      </w:r>
    </w:p>
    <w:p>
      <w:pPr>
        <w:pStyle w:val="Normal"/>
        <w:ind w:end="0"/>
        <w:jc w:val="both"/>
        <w:rPr>
          <w:rFonts w:hint="cs"/>
          <w:lang w:eastAsia="he-IL"/>
        </w:rPr>
      </w:pPr>
      <w:r>
        <w:rPr>
          <w:rFonts w:hint="cs"/>
          <w:rtl w:val="true"/>
          <w:lang w:eastAsia="he-IL"/>
        </w:rPr>
        <w:t xml:space="preserve">והוסיף </w:t>
      </w:r>
      <w:r>
        <w:rPr>
          <w:rFonts w:hint="cs"/>
          <w:b/>
          <w:b/>
          <w:bCs/>
          <w:rtl w:val="true"/>
          <w:lang w:eastAsia="he-IL"/>
        </w:rPr>
        <w:t>רמב</w:t>
      </w:r>
      <w:r>
        <w:rPr>
          <w:rFonts w:hint="cs"/>
          <w:b/>
          <w:bCs/>
          <w:rtl w:val="true"/>
          <w:lang w:eastAsia="he-IL"/>
        </w:rPr>
        <w:t>"</w:t>
      </w:r>
      <w:r>
        <w:rPr>
          <w:rFonts w:hint="cs"/>
          <w:b/>
          <w:b/>
          <w:bCs/>
          <w:rtl w:val="true"/>
          <w:lang w:eastAsia="he-IL"/>
        </w:rPr>
        <w:t xml:space="preserve">ם </w:t>
      </w:r>
      <w:r>
        <w:rPr>
          <w:rFonts w:hint="cs"/>
          <w:rtl w:val="true"/>
          <w:lang w:eastAsia="he-IL"/>
        </w:rPr>
        <w:t>שאם עשה כעיגול פסולה</w:t>
      </w:r>
      <w:r>
        <w:rPr>
          <w:rFonts w:hint="cs"/>
          <w:rtl w:val="true"/>
          <w:lang w:eastAsia="he-IL"/>
        </w:rPr>
        <w:t xml:space="preserve">. </w:t>
      </w:r>
    </w:p>
    <w:p>
      <w:pPr>
        <w:pStyle w:val="Normal"/>
        <w:ind w:firstLine="720" w:end="0"/>
        <w:jc w:val="both"/>
        <w:rPr>
          <w:rFonts w:hint="cs"/>
          <w:lang w:eastAsia="he-IL"/>
        </w:rPr>
      </w:pP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end="0"/>
        <w:jc w:val="both"/>
        <w:rPr>
          <w:rFonts w:hint="cs"/>
          <w:lang w:eastAsia="he-IL"/>
        </w:rPr>
      </w:pPr>
      <w:r>
        <w:rPr>
          <w:rFonts w:hint="cs"/>
          <w:rtl w:val="true"/>
          <w:lang w:eastAsia="he-IL"/>
        </w:rPr>
        <w:t xml:space="preserve">וכתב </w:t>
      </w:r>
      <w:r>
        <w:rPr>
          <w:rFonts w:hint="cs"/>
          <w:b/>
          <w:b/>
          <w:bCs/>
          <w:rtl w:val="true"/>
          <w:lang w:eastAsia="he-IL"/>
        </w:rPr>
        <w:t>רא</w:t>
      </w:r>
      <w:r>
        <w:rPr>
          <w:rFonts w:hint="cs"/>
          <w:b/>
          <w:bCs/>
          <w:rtl w:val="true"/>
          <w:lang w:eastAsia="he-IL"/>
        </w:rPr>
        <w:t>"</w:t>
      </w:r>
      <w:r>
        <w:rPr>
          <w:rFonts w:hint="cs"/>
          <w:b/>
          <w:b/>
          <w:bCs/>
          <w:rtl w:val="true"/>
          <w:lang w:eastAsia="he-IL"/>
        </w:rPr>
        <w:t>ש</w:t>
      </w:r>
      <w:r>
        <w:rPr>
          <w:rFonts w:hint="cs"/>
          <w:rtl w:val="true"/>
          <w:lang w:eastAsia="he-IL"/>
        </w:rPr>
        <w:t xml:space="preserve"> ש</w:t>
      </w:r>
      <w:r>
        <w:rPr>
          <w:rFonts w:hint="cs"/>
          <w:u w:val="single"/>
          <w:rtl w:val="true"/>
          <w:lang w:eastAsia="he-IL"/>
        </w:rPr>
        <w:t>בתפילין</w:t>
      </w:r>
      <w:r>
        <w:rPr>
          <w:rFonts w:hint="cs"/>
          <w:rtl w:val="true"/>
          <w:lang w:eastAsia="he-IL"/>
        </w:rPr>
        <w:t xml:space="preserve"> זה לא כך</w:t>
      </w:r>
      <w:r>
        <w:rPr>
          <w:rFonts w:hint="cs"/>
          <w:rtl w:val="true"/>
          <w:lang w:eastAsia="he-IL"/>
        </w:rPr>
        <w:t xml:space="preserve">, </w:t>
      </w:r>
      <w:r>
        <w:rPr>
          <w:rFonts w:hint="cs"/>
          <w:rtl w:val="true"/>
          <w:lang w:eastAsia="he-IL"/>
        </w:rPr>
        <w:t>והשורות חיבות להיות מיושרות</w:t>
      </w:r>
      <w:r>
        <w:rPr>
          <w:rFonts w:hint="cs"/>
          <w:rtl w:val="true"/>
          <w:lang w:eastAsia="he-IL"/>
        </w:rPr>
        <w:t xml:space="preserve">. </w:t>
      </w:r>
      <w:r>
        <w:rPr>
          <w:rFonts w:hint="cs"/>
          <w:rtl w:val="true"/>
          <w:lang w:eastAsia="he-IL"/>
        </w:rPr>
        <w:t>והוסיף סמ</w:t>
      </w:r>
      <w:r>
        <w:rPr>
          <w:rFonts w:hint="cs"/>
          <w:rtl w:val="true"/>
          <w:lang w:eastAsia="he-IL"/>
        </w:rPr>
        <w:t>"</w:t>
      </w:r>
      <w:r>
        <w:rPr>
          <w:rFonts w:hint="cs"/>
          <w:rtl w:val="true"/>
          <w:lang w:eastAsia="he-IL"/>
        </w:rPr>
        <w:t>ק שאם השורות גולשות בלית ברירה לא יבלטו יותר משלוש אותיות</w:t>
      </w:r>
      <w:r>
        <w:rPr>
          <w:rFonts w:hint="cs"/>
          <w:rtl w:val="true"/>
          <w:lang w:eastAsia="he-IL"/>
        </w:rPr>
        <w:t>. (</w:t>
      </w:r>
      <w:r>
        <w:rPr>
          <w:rFonts w:hint="cs"/>
          <w:rtl w:val="true"/>
          <w:lang w:eastAsia="he-IL"/>
        </w:rPr>
        <w:t>כמו בס</w:t>
      </w:r>
      <w:r>
        <w:rPr>
          <w:rFonts w:hint="cs"/>
          <w:rtl w:val="true"/>
          <w:lang w:eastAsia="he-IL"/>
        </w:rPr>
        <w:t>"</w:t>
      </w:r>
      <w:r>
        <w:rPr>
          <w:rFonts w:hint="cs"/>
          <w:rtl w:val="true"/>
          <w:lang w:eastAsia="he-IL"/>
        </w:rPr>
        <w:t>ת</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b/>
          <w:bCs/>
          <w:lang w:eastAsia="he-IL"/>
        </w:rPr>
      </w:pPr>
      <w:r>
        <w:rPr>
          <w:rFonts w:hint="cs"/>
          <w:b/>
          <w:b/>
          <w:bCs/>
          <w:rtl w:val="true"/>
          <w:lang w:eastAsia="he-IL"/>
        </w:rPr>
        <w:t>סידור השורות</w:t>
      </w:r>
    </w:p>
    <w:p>
      <w:pPr>
        <w:pStyle w:val="Normal"/>
        <w:ind w:end="0"/>
        <w:jc w:val="both"/>
        <w:rPr>
          <w:rFonts w:hint="cs"/>
          <w:lang w:eastAsia="he-IL"/>
        </w:rPr>
      </w:pPr>
      <w:r>
        <w:rPr>
          <w:rFonts w:hint="cs"/>
          <w:rtl w:val="true"/>
          <w:lang w:eastAsia="he-IL"/>
        </w:rPr>
        <w:t>אומרת הגמ</w:t>
      </w:r>
      <w:r>
        <w:rPr>
          <w:rFonts w:hint="cs"/>
          <w:rtl w:val="true"/>
          <w:lang w:eastAsia="he-IL"/>
        </w:rPr>
        <w:t>'</w:t>
      </w:r>
      <w:r>
        <w:rPr>
          <w:rStyle w:val="FootnoteCharacters"/>
          <w:rStyle w:val="FootnoteReference"/>
          <w:rtl w:val="true"/>
          <w:lang w:eastAsia="he-IL"/>
        </w:rPr>
        <w:footnoteReference w:id="58"/>
      </w:r>
      <w:r>
        <w:rPr>
          <w:rFonts w:hint="cs"/>
          <w:rtl w:val="true"/>
          <w:lang w:eastAsia="he-IL"/>
        </w:rPr>
        <w:t>:</w:t>
      </w:r>
    </w:p>
    <w:p>
      <w:pPr>
        <w:pStyle w:val="Style13"/>
        <w:ind w:end="0"/>
        <w:jc w:val="both"/>
        <w:rPr>
          <w:rFonts w:hint="cs"/>
        </w:rPr>
      </w:pPr>
      <w:r>
        <w:rPr>
          <w:rtl w:val="true"/>
        </w:rPr>
        <w:t>אמר רב חסדא</w:t>
      </w:r>
      <w:r>
        <w:rPr>
          <w:rtl w:val="true"/>
        </w:rPr>
        <w:t xml:space="preserve">: </w:t>
      </w:r>
      <w:r>
        <w:rPr>
          <w:rtl w:val="true"/>
        </w:rPr>
        <w:t xml:space="preserve">על הארץ </w:t>
      </w:r>
      <w:r>
        <w:rPr>
          <w:rtl w:val="true"/>
        </w:rPr>
        <w:t xml:space="preserve">- </w:t>
      </w:r>
      <w:r>
        <w:rPr>
          <w:rtl w:val="true"/>
        </w:rPr>
        <w:t>בשיטה אחרונה</w:t>
      </w:r>
      <w:r>
        <w:rPr>
          <w:rtl w:val="true"/>
        </w:rPr>
        <w:t xml:space="preserve">; </w:t>
      </w:r>
      <w:r>
        <w:rPr>
          <w:rtl w:val="true"/>
        </w:rPr>
        <w:t>א</w:t>
      </w:r>
      <w:r>
        <w:rPr>
          <w:rtl w:val="true"/>
        </w:rPr>
        <w:t>"</w:t>
      </w:r>
      <w:r>
        <w:rPr>
          <w:rtl w:val="true"/>
        </w:rPr>
        <w:t>ד</w:t>
      </w:r>
      <w:r>
        <w:rPr>
          <w:rtl w:val="true"/>
        </w:rPr>
        <w:t xml:space="preserve">: </w:t>
      </w:r>
      <w:r>
        <w:rPr>
          <w:rtl w:val="true"/>
        </w:rPr>
        <w:t>בסוף שיטה</w:t>
      </w:r>
      <w:r>
        <w:rPr>
          <w:rtl w:val="true"/>
        </w:rPr>
        <w:t xml:space="preserve">, </w:t>
      </w:r>
      <w:r>
        <w:rPr>
          <w:rtl w:val="true"/>
        </w:rPr>
        <w:t>ואיכא דאמרי</w:t>
      </w:r>
      <w:r>
        <w:rPr>
          <w:rtl w:val="true"/>
        </w:rPr>
        <w:t xml:space="preserve">: </w:t>
      </w:r>
      <w:r>
        <w:rPr>
          <w:rtl w:val="true"/>
        </w:rPr>
        <w:t>בתחלת שיטה</w:t>
      </w:r>
      <w:r>
        <w:rPr>
          <w:rtl w:val="true"/>
        </w:rPr>
        <w:t xml:space="preserve">. </w:t>
      </w:r>
      <w:r>
        <w:rPr>
          <w:rtl w:val="true"/>
        </w:rPr>
        <w:t>מ</w:t>
      </w:r>
      <w:r>
        <w:rPr>
          <w:rtl w:val="true"/>
        </w:rPr>
        <w:t>"</w:t>
      </w:r>
      <w:r>
        <w:rPr>
          <w:rtl w:val="true"/>
        </w:rPr>
        <w:t>ד בסוף שיטה</w:t>
      </w:r>
      <w:r>
        <w:rPr>
          <w:rtl w:val="true"/>
        </w:rPr>
        <w:t xml:space="preserve">, </w:t>
      </w:r>
      <w:r>
        <w:rPr>
          <w:rFonts w:hint="cs"/>
          <w:rtl w:val="true"/>
        </w:rPr>
        <w:t>(</w:t>
      </w:r>
      <w:r>
        <w:rPr>
          <w:rtl w:val="true"/>
        </w:rPr>
        <w:t>תהלים ק</w:t>
      </w:r>
      <w:r>
        <w:rPr>
          <w:rtl w:val="true"/>
        </w:rPr>
        <w:t>"</w:t>
      </w:r>
      <w:r>
        <w:rPr>
          <w:rtl w:val="true"/>
        </w:rPr>
        <w:t>ג</w:t>
      </w:r>
      <w:r>
        <w:rPr>
          <w:rFonts w:hint="cs"/>
          <w:rtl w:val="true"/>
        </w:rPr>
        <w:t>)</w:t>
      </w:r>
      <w:r>
        <w:rPr>
          <w:rtl w:val="true"/>
        </w:rPr>
        <w:t xml:space="preserve"> </w:t>
      </w:r>
      <w:r>
        <w:rPr>
          <w:rtl w:val="true"/>
        </w:rPr>
        <w:t>כגבוה שמים על הארץ</w:t>
      </w:r>
      <w:r>
        <w:rPr>
          <w:rtl w:val="true"/>
        </w:rPr>
        <w:t xml:space="preserve">; </w:t>
      </w:r>
      <w:r>
        <w:rPr>
          <w:rtl w:val="true"/>
        </w:rPr>
        <w:t>ומ</w:t>
      </w:r>
      <w:r>
        <w:rPr>
          <w:rtl w:val="true"/>
        </w:rPr>
        <w:t>"</w:t>
      </w:r>
      <w:r>
        <w:rPr>
          <w:rtl w:val="true"/>
        </w:rPr>
        <w:t>ד בתחילת שיטה</w:t>
      </w:r>
      <w:r>
        <w:rPr>
          <w:rtl w:val="true"/>
        </w:rPr>
        <w:t xml:space="preserve">, </w:t>
      </w:r>
      <w:r>
        <w:rPr>
          <w:rtl w:val="true"/>
        </w:rPr>
        <w:t>כי היכי דמרחקא שמים מארץ</w:t>
      </w:r>
      <w:r>
        <w:rPr>
          <w:rtl w:val="true"/>
        </w:rPr>
        <w:t>.</w:t>
      </w:r>
    </w:p>
    <w:p>
      <w:pPr>
        <w:pStyle w:val="Normal"/>
        <w:ind w:end="0"/>
        <w:jc w:val="both"/>
        <w:rPr>
          <w:rFonts w:hint="cs"/>
          <w:lang w:eastAsia="he-IL"/>
        </w:rPr>
      </w:pPr>
      <w:r>
        <w:rPr>
          <w:rFonts w:hint="cs"/>
          <w:b/>
          <w:b/>
          <w:bCs/>
          <w:rtl w:val="true"/>
          <w:lang w:eastAsia="he-IL"/>
        </w:rPr>
        <w:t>רי</w:t>
      </w:r>
      <w:r>
        <w:rPr>
          <w:rFonts w:hint="cs"/>
          <w:b/>
          <w:bCs/>
          <w:rtl w:val="true"/>
          <w:lang w:eastAsia="he-IL"/>
        </w:rPr>
        <w:t>"</w:t>
      </w:r>
      <w:r>
        <w:rPr>
          <w:rFonts w:hint="cs"/>
          <w:b/>
          <w:b/>
          <w:bCs/>
          <w:rtl w:val="true"/>
          <w:lang w:eastAsia="he-IL"/>
        </w:rPr>
        <w:t>ף רמב</w:t>
      </w:r>
      <w:r>
        <w:rPr>
          <w:rFonts w:hint="cs"/>
          <w:b/>
          <w:bCs/>
          <w:rtl w:val="true"/>
          <w:lang w:eastAsia="he-IL"/>
        </w:rPr>
        <w:t>"</w:t>
      </w:r>
      <w:r>
        <w:rPr>
          <w:rFonts w:hint="cs"/>
          <w:b/>
          <w:b/>
          <w:bCs/>
          <w:rtl w:val="true"/>
          <w:lang w:eastAsia="he-IL"/>
        </w:rPr>
        <w:t xml:space="preserve">ם </w:t>
      </w:r>
      <w:r>
        <w:rPr>
          <w:rFonts w:hint="cs"/>
          <w:rtl w:val="true"/>
          <w:lang w:eastAsia="he-IL"/>
        </w:rPr>
        <w:t>ו</w:t>
      </w:r>
      <w:r>
        <w:rPr>
          <w:rFonts w:hint="cs"/>
          <w:b/>
          <w:b/>
          <w:bCs/>
          <w:u w:val="single"/>
          <w:rtl w:val="true"/>
          <w:lang w:eastAsia="he-IL"/>
        </w:rPr>
        <w:t>רא</w:t>
      </w:r>
      <w:r>
        <w:rPr>
          <w:rFonts w:hint="cs"/>
          <w:b/>
          <w:bCs/>
          <w:u w:val="single"/>
          <w:rtl w:val="true"/>
          <w:lang w:eastAsia="he-IL"/>
        </w:rPr>
        <w:t>"</w:t>
      </w:r>
      <w:r>
        <w:rPr>
          <w:rFonts w:hint="cs"/>
          <w:b/>
          <w:b/>
          <w:bCs/>
          <w:u w:val="single"/>
          <w:rtl w:val="true"/>
          <w:lang w:eastAsia="he-IL"/>
        </w:rPr>
        <w:t>ש</w:t>
      </w:r>
      <w:r>
        <w:rPr>
          <w:rFonts w:hint="cs"/>
          <w:rtl w:val="true"/>
          <w:lang w:eastAsia="he-IL"/>
        </w:rPr>
        <w:t xml:space="preserve"> הכריעו לכתוב </w:t>
      </w:r>
      <w:r>
        <w:rPr>
          <w:rFonts w:hint="cs"/>
          <w:rtl w:val="true"/>
          <w:lang w:eastAsia="he-IL"/>
        </w:rPr>
        <w:t>"</w:t>
      </w:r>
      <w:r>
        <w:rPr>
          <w:rFonts w:hint="cs"/>
          <w:rtl w:val="true"/>
          <w:lang w:eastAsia="he-IL"/>
        </w:rPr>
        <w:t xml:space="preserve">על הארץ </w:t>
      </w:r>
      <w:r>
        <w:rPr>
          <w:rFonts w:hint="cs"/>
          <w:u w:val="single"/>
          <w:rtl w:val="true"/>
          <w:lang w:eastAsia="he-IL"/>
        </w:rPr>
        <w:t>בתחילת</w:t>
      </w:r>
      <w:r>
        <w:rPr>
          <w:rFonts w:hint="cs"/>
          <w:rtl w:val="true"/>
          <w:lang w:eastAsia="he-IL"/>
        </w:rPr>
        <w:t xml:space="preserve"> שיטה אחרונה</w:t>
      </w:r>
      <w:r>
        <w:rPr>
          <w:rFonts w:hint="cs"/>
          <w:rtl w:val="true"/>
          <w:lang w:eastAsia="he-IL"/>
        </w:rPr>
        <w:t xml:space="preserve">. </w:t>
      </w: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end="0"/>
        <w:jc w:val="both"/>
        <w:rPr>
          <w:rFonts w:hint="cs"/>
          <w:color w:val="003366"/>
          <w:lang w:eastAsia="he-IL"/>
        </w:rPr>
      </w:pPr>
      <w:r>
        <w:rPr>
          <w:rFonts w:hint="cs"/>
          <w:color w:val="003366"/>
          <w:rtl w:val="true"/>
          <w:lang w:eastAsia="he-IL"/>
        </w:rPr>
        <w:t>כתב ב</w:t>
      </w:r>
      <w:r>
        <w:rPr>
          <w:rFonts w:hint="cs"/>
          <w:b/>
          <w:b/>
          <w:bCs/>
          <w:color w:val="003366"/>
          <w:rtl w:val="true"/>
          <w:lang w:eastAsia="he-IL"/>
        </w:rPr>
        <w:t>חומות ירושלים</w:t>
      </w:r>
      <w:r>
        <w:rPr>
          <w:rFonts w:hint="cs"/>
          <w:color w:val="003366"/>
          <w:rtl w:val="true"/>
          <w:lang w:eastAsia="he-IL"/>
        </w:rPr>
        <w:t xml:space="preserve"> שאם שינה לא עיכב</w:t>
      </w:r>
      <w:r>
        <w:rPr>
          <w:rFonts w:hint="cs"/>
          <w:color w:val="003366"/>
          <w:rtl w:val="true"/>
          <w:lang w:eastAsia="he-IL"/>
        </w:rPr>
        <w:t xml:space="preserve">, </w:t>
      </w:r>
      <w:r>
        <w:rPr>
          <w:rFonts w:hint="cs"/>
          <w:color w:val="003366"/>
          <w:rtl w:val="true"/>
          <w:lang w:eastAsia="he-IL"/>
        </w:rPr>
        <w:t xml:space="preserve">והראיה שהבעיה לשנות מתפילין למזוזות היא רק הקדושה למרות שכותבים באופן שונה את </w:t>
      </w:r>
      <w:r>
        <w:rPr>
          <w:rFonts w:hint="cs"/>
          <w:color w:val="003366"/>
          <w:rtl w:val="true"/>
          <w:lang w:eastAsia="he-IL"/>
        </w:rPr>
        <w:t>"</w:t>
      </w:r>
      <w:r>
        <w:rPr>
          <w:rFonts w:hint="cs"/>
          <w:color w:val="003366"/>
          <w:rtl w:val="true"/>
          <w:lang w:eastAsia="he-IL"/>
        </w:rPr>
        <w:t>על הארץ</w:t>
      </w:r>
      <w:r>
        <w:rPr>
          <w:rFonts w:hint="cs"/>
          <w:color w:val="003366"/>
          <w:rtl w:val="true"/>
          <w:lang w:eastAsia="he-IL"/>
        </w:rPr>
        <w:t>". (</w:t>
      </w:r>
      <w:r>
        <w:rPr>
          <w:rFonts w:hint="cs"/>
          <w:color w:val="003366"/>
          <w:rtl w:val="true"/>
          <w:lang w:eastAsia="he-IL"/>
        </w:rPr>
        <w:t>פת</w:t>
      </w:r>
      <w:r>
        <w:rPr>
          <w:rFonts w:hint="cs"/>
          <w:color w:val="003366"/>
          <w:rtl w:val="true"/>
          <w:lang w:eastAsia="he-IL"/>
        </w:rPr>
        <w:t>"</w:t>
      </w:r>
      <w:r>
        <w:rPr>
          <w:rFonts w:hint="cs"/>
          <w:color w:val="003366"/>
          <w:rtl w:val="true"/>
          <w:lang w:eastAsia="he-IL"/>
        </w:rPr>
        <w:t>ש ו</w:t>
      </w:r>
      <w:r>
        <w:rPr>
          <w:rFonts w:hint="cs"/>
          <w:color w:val="003366"/>
          <w:rtl w:val="true"/>
          <w:lang w:eastAsia="he-IL"/>
        </w:rPr>
        <w:t>)</w:t>
      </w:r>
    </w:p>
    <w:p>
      <w:pPr>
        <w:pStyle w:val="Normal"/>
        <w:ind w:end="0"/>
        <w:jc w:val="both"/>
        <w:rPr>
          <w:rFonts w:hint="cs"/>
          <w:lang w:eastAsia="he-IL"/>
        </w:rPr>
      </w:pPr>
      <w:r>
        <w:rPr>
          <w:rFonts w:hint="cs"/>
          <w:color w:val="003366"/>
          <w:rtl w:val="true"/>
          <w:lang w:eastAsia="he-IL"/>
        </w:rPr>
      </w:r>
    </w:p>
    <w:p>
      <w:pPr>
        <w:pStyle w:val="Normal"/>
        <w:ind w:end="0"/>
        <w:jc w:val="both"/>
        <w:rPr>
          <w:rFonts w:hint="cs"/>
          <w:lang w:eastAsia="he-IL"/>
        </w:rPr>
      </w:pPr>
      <w:r>
        <w:rPr>
          <w:rFonts w:hint="cs"/>
          <w:rtl w:val="true"/>
          <w:lang w:eastAsia="he-IL"/>
        </w:rPr>
        <w:t xml:space="preserve">כתבו </w:t>
      </w:r>
      <w:r>
        <w:rPr>
          <w:rFonts w:hint="cs"/>
          <w:b/>
          <w:b/>
          <w:bCs/>
          <w:rtl w:val="true"/>
          <w:lang w:eastAsia="he-IL"/>
        </w:rPr>
        <w:t>רי</w:t>
      </w:r>
      <w:r>
        <w:rPr>
          <w:rFonts w:hint="cs"/>
          <w:b/>
          <w:bCs/>
          <w:rtl w:val="true"/>
          <w:lang w:eastAsia="he-IL"/>
        </w:rPr>
        <w:t>"</w:t>
      </w:r>
      <w:r>
        <w:rPr>
          <w:rFonts w:hint="cs"/>
          <w:b/>
          <w:b/>
          <w:bCs/>
          <w:rtl w:val="true"/>
          <w:lang w:eastAsia="he-IL"/>
        </w:rPr>
        <w:t>ף רמב</w:t>
      </w:r>
      <w:r>
        <w:rPr>
          <w:rFonts w:hint="cs"/>
          <w:b/>
          <w:bCs/>
          <w:rtl w:val="true"/>
          <w:lang w:eastAsia="he-IL"/>
        </w:rPr>
        <w:t>"</w:t>
      </w:r>
      <w:r>
        <w:rPr>
          <w:rFonts w:hint="cs"/>
          <w:b/>
          <w:b/>
          <w:bCs/>
          <w:rtl w:val="true"/>
          <w:lang w:eastAsia="he-IL"/>
        </w:rPr>
        <w:t>ם ורא</w:t>
      </w:r>
      <w:r>
        <w:rPr>
          <w:rFonts w:hint="cs"/>
          <w:b/>
          <w:bCs/>
          <w:rtl w:val="true"/>
          <w:lang w:eastAsia="he-IL"/>
        </w:rPr>
        <w:t>"</w:t>
      </w:r>
      <w:r>
        <w:rPr>
          <w:rFonts w:hint="cs"/>
          <w:b/>
          <w:b/>
          <w:bCs/>
          <w:rtl w:val="true"/>
          <w:lang w:eastAsia="he-IL"/>
        </w:rPr>
        <w:t>ש</w:t>
      </w:r>
      <w:r>
        <w:rPr>
          <w:rFonts w:hint="cs"/>
          <w:rtl w:val="true"/>
          <w:lang w:eastAsia="he-IL"/>
        </w:rPr>
        <w:t xml:space="preserve"> שיש קביעה מראש כיצד להתחיל כל שורה</w:t>
      </w:r>
      <w:r>
        <w:rPr>
          <w:rFonts w:hint="cs"/>
          <w:rtl w:val="true"/>
          <w:lang w:eastAsia="he-IL"/>
        </w:rPr>
        <w:t xml:space="preserve">. </w:t>
      </w:r>
      <w:r>
        <w:rPr>
          <w:rFonts w:hint="cs"/>
          <w:b/>
          <w:b/>
          <w:bCs/>
          <w:u w:val="single"/>
          <w:rtl w:val="true"/>
          <w:lang w:eastAsia="he-IL"/>
        </w:rPr>
        <w:t>ש</w:t>
      </w:r>
      <w:r>
        <w:rPr>
          <w:rFonts w:hint="cs"/>
          <w:b/>
          <w:bCs/>
          <w:u w:val="single"/>
          <w:rtl w:val="true"/>
          <w:lang w:eastAsia="he-IL"/>
        </w:rPr>
        <w:t>"</w:t>
      </w:r>
      <w:r>
        <w:rPr>
          <w:rFonts w:hint="cs"/>
          <w:b/>
          <w:b/>
          <w:bCs/>
          <w:u w:val="single"/>
          <w:rtl w:val="true"/>
          <w:lang w:eastAsia="he-IL"/>
        </w:rPr>
        <w:t>ך</w:t>
      </w:r>
      <w:r>
        <w:rPr>
          <w:rFonts w:hint="cs"/>
          <w:rtl w:val="true"/>
          <w:lang w:eastAsia="he-IL"/>
        </w:rPr>
        <w:t xml:space="preserve"> הביאם להלכה</w:t>
      </w:r>
      <w:r>
        <w:rPr>
          <w:rFonts w:hint="cs"/>
          <w:rtl w:val="true"/>
          <w:lang w:eastAsia="he-IL"/>
        </w:rPr>
        <w:t>.</w:t>
      </w:r>
    </w:p>
    <w:p>
      <w:pPr>
        <w:pStyle w:val="Normal"/>
        <w:ind w:end="0"/>
        <w:jc w:val="both"/>
        <w:rPr>
          <w:rFonts w:hint="cs"/>
          <w:lang w:eastAsia="he-IL"/>
        </w:rPr>
      </w:pPr>
      <w:r>
        <w:rPr>
          <w:rFonts w:hint="cs"/>
          <w:rtl w:val="true"/>
          <w:lang w:eastAsia="he-IL"/>
        </w:rPr>
        <w:t xml:space="preserve">וכתב </w:t>
      </w:r>
      <w:r>
        <w:rPr>
          <w:rFonts w:hint="cs"/>
          <w:b/>
          <w:b/>
          <w:bCs/>
          <w:rtl w:val="true"/>
          <w:lang w:eastAsia="he-IL"/>
        </w:rPr>
        <w:t>מרדכי</w:t>
      </w:r>
      <w:r>
        <w:rPr>
          <w:rFonts w:hint="cs"/>
          <w:rtl w:val="true"/>
          <w:lang w:eastAsia="he-IL"/>
        </w:rPr>
        <w:t xml:space="preserve"> שאם שינה לא פסל</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b/>
          <w:bCs/>
          <w:lang w:eastAsia="he-IL"/>
        </w:rPr>
      </w:pPr>
      <w:r>
        <w:rPr>
          <w:rFonts w:hint="cs"/>
          <w:b/>
          <w:b/>
          <w:bCs/>
          <w:rtl w:val="true"/>
          <w:lang w:eastAsia="he-IL"/>
        </w:rPr>
        <w:t>בין פרשיה לפרשיה</w:t>
      </w:r>
    </w:p>
    <w:p>
      <w:pPr>
        <w:pStyle w:val="Normal"/>
        <w:ind w:end="0"/>
        <w:jc w:val="both"/>
        <w:rPr>
          <w:rFonts w:hint="cs"/>
          <w:lang w:eastAsia="he-IL"/>
        </w:rPr>
      </w:pPr>
      <w:r>
        <w:rPr>
          <w:rFonts w:hint="cs"/>
          <w:rtl w:val="true"/>
          <w:lang w:eastAsia="he-IL"/>
        </w:rPr>
        <w:t>אומרת הגמ</w:t>
      </w:r>
      <w:r>
        <w:rPr>
          <w:rFonts w:hint="cs"/>
          <w:rtl w:val="true"/>
          <w:lang w:eastAsia="he-IL"/>
        </w:rPr>
        <w:t>'</w:t>
      </w:r>
      <w:r>
        <w:rPr>
          <w:rStyle w:val="FootnoteCharacters"/>
          <w:rStyle w:val="FootnoteReference"/>
          <w:rtl w:val="true"/>
          <w:lang w:eastAsia="he-IL"/>
        </w:rPr>
        <w:footnoteReference w:id="59"/>
      </w:r>
      <w:r>
        <w:rPr>
          <w:rFonts w:hint="cs"/>
          <w:rtl w:val="true"/>
          <w:lang w:eastAsia="he-IL"/>
        </w:rPr>
        <w:t>:</w:t>
      </w:r>
    </w:p>
    <w:p>
      <w:pPr>
        <w:pStyle w:val="Style13"/>
        <w:ind w:end="0"/>
        <w:jc w:val="both"/>
        <w:rPr>
          <w:rFonts w:hint="cs"/>
        </w:rPr>
      </w:pPr>
      <w:r>
        <w:rPr>
          <w:rtl w:val="true"/>
        </w:rPr>
        <w:t>א</w:t>
      </w:r>
      <w:r>
        <w:rPr>
          <w:rtl w:val="true"/>
        </w:rPr>
        <w:t>"</w:t>
      </w:r>
      <w:r>
        <w:rPr>
          <w:rtl w:val="true"/>
        </w:rPr>
        <w:t>ר חלבו</w:t>
      </w:r>
      <w:r>
        <w:rPr>
          <w:rtl w:val="true"/>
        </w:rPr>
        <w:t xml:space="preserve">: </w:t>
      </w:r>
      <w:r>
        <w:rPr>
          <w:rtl w:val="true"/>
        </w:rPr>
        <w:t>חזינא ליה לרב הונא</w:t>
      </w:r>
      <w:r>
        <w:rPr>
          <w:rFonts w:hint="cs"/>
          <w:rtl w:val="true"/>
        </w:rPr>
        <w:t>...</w:t>
      </w:r>
      <w:r>
        <w:rPr>
          <w:rtl w:val="true"/>
        </w:rPr>
        <w:t xml:space="preserve"> </w:t>
      </w:r>
      <w:r>
        <w:rPr>
          <w:rtl w:val="true"/>
        </w:rPr>
        <w:t xml:space="preserve">עושה פרשיותיה </w:t>
      </w:r>
      <w:r>
        <w:rPr>
          <w:u w:val="single"/>
          <w:rtl w:val="true"/>
        </w:rPr>
        <w:t>סתומות</w:t>
      </w:r>
      <w:r>
        <w:rPr>
          <w:rtl w:val="true"/>
        </w:rPr>
        <w:t xml:space="preserve">. </w:t>
      </w:r>
      <w:r>
        <w:rPr>
          <w:rtl w:val="true"/>
        </w:rPr>
        <w:t>מיתיבי</w:t>
      </w:r>
      <w:r>
        <w:rPr>
          <w:rtl w:val="true"/>
        </w:rPr>
        <w:t xml:space="preserve">, </w:t>
      </w:r>
      <w:r>
        <w:rPr>
          <w:rtl w:val="true"/>
        </w:rPr>
        <w:t>אמר רשב</w:t>
      </w:r>
      <w:r>
        <w:rPr>
          <w:rtl w:val="true"/>
        </w:rPr>
        <w:t>"</w:t>
      </w:r>
      <w:r>
        <w:rPr>
          <w:rtl w:val="true"/>
        </w:rPr>
        <w:t>א</w:t>
      </w:r>
      <w:r>
        <w:rPr>
          <w:rtl w:val="true"/>
        </w:rPr>
        <w:t xml:space="preserve">: </w:t>
      </w:r>
      <w:r>
        <w:rPr>
          <w:rtl w:val="true"/>
        </w:rPr>
        <w:t>ר</w:t>
      </w:r>
      <w:r>
        <w:rPr>
          <w:rtl w:val="true"/>
        </w:rPr>
        <w:t>"</w:t>
      </w:r>
      <w:r>
        <w:rPr>
          <w:rtl w:val="true"/>
        </w:rPr>
        <w:t>מ היה</w:t>
      </w:r>
      <w:r>
        <w:rPr>
          <w:rFonts w:hint="cs"/>
          <w:rtl w:val="true"/>
        </w:rPr>
        <w:t xml:space="preserve">... </w:t>
      </w:r>
      <w:r>
        <w:rPr>
          <w:rtl w:val="true"/>
        </w:rPr>
        <w:t xml:space="preserve">עושה פרשיותיה </w:t>
      </w:r>
      <w:r>
        <w:rPr>
          <w:u w:val="single"/>
          <w:rtl w:val="true"/>
        </w:rPr>
        <w:t>פתוחות</w:t>
      </w:r>
      <w:r>
        <w:rPr>
          <w:rtl w:val="true"/>
        </w:rPr>
        <w:t xml:space="preserve">, </w:t>
      </w:r>
      <w:r>
        <w:rPr>
          <w:rtl w:val="true"/>
        </w:rPr>
        <w:t>אמרתי לו</w:t>
      </w:r>
      <w:r>
        <w:rPr>
          <w:rtl w:val="true"/>
        </w:rPr>
        <w:t xml:space="preserve">: </w:t>
      </w:r>
      <w:r>
        <w:rPr>
          <w:rtl w:val="true"/>
        </w:rPr>
        <w:t>רבי</w:t>
      </w:r>
      <w:r>
        <w:rPr>
          <w:rtl w:val="true"/>
        </w:rPr>
        <w:t xml:space="preserve">, </w:t>
      </w:r>
      <w:r>
        <w:rPr>
          <w:rtl w:val="true"/>
        </w:rPr>
        <w:t>מה טעם</w:t>
      </w:r>
      <w:r>
        <w:rPr>
          <w:rtl w:val="true"/>
        </w:rPr>
        <w:t xml:space="preserve">? </w:t>
      </w:r>
      <w:r>
        <w:rPr>
          <w:rtl w:val="true"/>
        </w:rPr>
        <w:t>אמר לי</w:t>
      </w:r>
      <w:r>
        <w:rPr>
          <w:rtl w:val="true"/>
        </w:rPr>
        <w:t xml:space="preserve">: </w:t>
      </w:r>
      <w:r>
        <w:rPr>
          <w:rtl w:val="true"/>
        </w:rPr>
        <w:t>הואיל ואין סמוכות מן התורה</w:t>
      </w:r>
      <w:r>
        <w:rPr>
          <w:rFonts w:hint="cs"/>
          <w:rtl w:val="true"/>
        </w:rPr>
        <w:t xml:space="preserve">... </w:t>
      </w:r>
      <w:r>
        <w:rPr>
          <w:rtl w:val="true"/>
        </w:rPr>
        <w:t>רב נחמן בר יצחק אמר</w:t>
      </w:r>
      <w:r>
        <w:rPr>
          <w:rtl w:val="true"/>
        </w:rPr>
        <w:t xml:space="preserve">: </w:t>
      </w:r>
      <w:r>
        <w:rPr>
          <w:rtl w:val="true"/>
        </w:rPr>
        <w:t>מצוה לעשותן סתומות</w:t>
      </w:r>
      <w:r>
        <w:rPr>
          <w:rtl w:val="true"/>
        </w:rPr>
        <w:t xml:space="preserve">, </w:t>
      </w:r>
      <w:r>
        <w:rPr>
          <w:rtl w:val="true"/>
        </w:rPr>
        <w:t>ואי עבדינהו פתוחות שפיר דמי</w:t>
      </w:r>
      <w:r>
        <w:rPr>
          <w:rtl w:val="true"/>
        </w:rPr>
        <w:t xml:space="preserve">, </w:t>
      </w:r>
      <w:r>
        <w:rPr>
          <w:rtl w:val="true"/>
        </w:rPr>
        <w:t>ומאי פתוחות דקאמר רשב</w:t>
      </w:r>
      <w:r>
        <w:rPr>
          <w:rtl w:val="true"/>
        </w:rPr>
        <w:t>"</w:t>
      </w:r>
      <w:r>
        <w:rPr>
          <w:rtl w:val="true"/>
        </w:rPr>
        <w:t>א</w:t>
      </w:r>
      <w:r>
        <w:rPr>
          <w:rtl w:val="true"/>
        </w:rPr>
        <w:t xml:space="preserve">? </w:t>
      </w:r>
      <w:r>
        <w:rPr>
          <w:rtl w:val="true"/>
        </w:rPr>
        <w:t>אף פתוחות</w:t>
      </w:r>
      <w:r>
        <w:rPr>
          <w:rtl w:val="true"/>
        </w:rPr>
        <w:t>.</w:t>
      </w:r>
    </w:p>
    <w:p>
      <w:pPr>
        <w:pStyle w:val="Normal"/>
        <w:ind w:end="0"/>
        <w:jc w:val="both"/>
        <w:rPr>
          <w:rFonts w:hint="cs"/>
          <w:lang w:eastAsia="he-IL"/>
        </w:rPr>
      </w:pPr>
      <w:r>
        <w:rPr>
          <w:rFonts w:hint="cs"/>
          <w:rtl w:val="true"/>
          <w:lang w:eastAsia="he-IL"/>
        </w:rPr>
        <w:t xml:space="preserve">פסקו </w:t>
      </w:r>
      <w:r>
        <w:rPr>
          <w:rFonts w:hint="cs"/>
          <w:b/>
          <w:b/>
          <w:bCs/>
          <w:rtl w:val="true"/>
          <w:lang w:eastAsia="he-IL"/>
        </w:rPr>
        <w:t>רי</w:t>
      </w:r>
      <w:r>
        <w:rPr>
          <w:rFonts w:hint="cs"/>
          <w:b/>
          <w:bCs/>
          <w:rtl w:val="true"/>
          <w:lang w:eastAsia="he-IL"/>
        </w:rPr>
        <w:t>"</w:t>
      </w:r>
      <w:r>
        <w:rPr>
          <w:rFonts w:hint="cs"/>
          <w:b/>
          <w:b/>
          <w:bCs/>
          <w:rtl w:val="true"/>
          <w:lang w:eastAsia="he-IL"/>
        </w:rPr>
        <w:t xml:space="preserve">ף </w:t>
      </w:r>
      <w:r>
        <w:rPr>
          <w:rFonts w:hint="cs"/>
          <w:rtl w:val="true"/>
          <w:lang w:eastAsia="he-IL"/>
        </w:rPr>
        <w:t>ו</w:t>
      </w:r>
      <w:r>
        <w:rPr>
          <w:rFonts w:hint="cs"/>
          <w:b/>
          <w:b/>
          <w:bCs/>
          <w:rtl w:val="true"/>
          <w:lang w:eastAsia="he-IL"/>
        </w:rPr>
        <w:t>רמב</w:t>
      </w:r>
      <w:r>
        <w:rPr>
          <w:rFonts w:hint="cs"/>
          <w:b/>
          <w:bCs/>
          <w:rtl w:val="true"/>
          <w:lang w:eastAsia="he-IL"/>
        </w:rPr>
        <w:t>"</w:t>
      </w:r>
      <w:r>
        <w:rPr>
          <w:rFonts w:hint="cs"/>
          <w:b/>
          <w:b/>
          <w:bCs/>
          <w:rtl w:val="true"/>
          <w:lang w:eastAsia="he-IL"/>
        </w:rPr>
        <w:t>ם</w:t>
      </w:r>
      <w:r>
        <w:rPr>
          <w:rFonts w:hint="cs"/>
          <w:rtl w:val="true"/>
          <w:lang w:eastAsia="he-IL"/>
        </w:rPr>
        <w:t xml:space="preserve"> כרב נחמן בר יצחק</w:t>
      </w:r>
      <w:r>
        <w:rPr>
          <w:rFonts w:hint="cs"/>
          <w:rtl w:val="true"/>
          <w:lang w:eastAsia="he-IL"/>
        </w:rPr>
        <w:t xml:space="preserve">, </w:t>
      </w:r>
      <w:r>
        <w:rPr>
          <w:rFonts w:hint="cs"/>
          <w:rtl w:val="true"/>
          <w:lang w:eastAsia="he-IL"/>
        </w:rPr>
        <w:t>שיעשה לכתחילה סתומות</w:t>
      </w:r>
      <w:r>
        <w:rPr>
          <w:rFonts w:hint="cs"/>
          <w:rtl w:val="true"/>
          <w:lang w:eastAsia="he-IL"/>
        </w:rPr>
        <w:t xml:space="preserve">. </w:t>
      </w: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end="0"/>
        <w:jc w:val="both"/>
        <w:rPr>
          <w:rFonts w:hint="cs"/>
          <w:lang w:eastAsia="he-IL"/>
        </w:rPr>
      </w:pPr>
      <w:r>
        <w:rPr>
          <w:rFonts w:hint="cs"/>
          <w:b/>
          <w:b/>
          <w:bCs/>
          <w:rtl w:val="true"/>
          <w:lang w:eastAsia="he-IL"/>
        </w:rPr>
        <w:t>רא</w:t>
      </w:r>
      <w:r>
        <w:rPr>
          <w:rFonts w:hint="cs"/>
          <w:b/>
          <w:bCs/>
          <w:rtl w:val="true"/>
          <w:lang w:eastAsia="he-IL"/>
        </w:rPr>
        <w:t>"</w:t>
      </w:r>
      <w:r>
        <w:rPr>
          <w:rFonts w:hint="cs"/>
          <w:b/>
          <w:b/>
          <w:bCs/>
          <w:rtl w:val="true"/>
          <w:lang w:eastAsia="he-IL"/>
        </w:rPr>
        <w:t>ש</w:t>
      </w:r>
      <w:r>
        <w:rPr>
          <w:rFonts w:hint="cs"/>
          <w:rtl w:val="true"/>
          <w:lang w:eastAsia="he-IL"/>
        </w:rPr>
        <w:t xml:space="preserve"> פסק כרבי שמעון בן אלעזר</w:t>
      </w:r>
      <w:r>
        <w:rPr>
          <w:rFonts w:hint="cs"/>
          <w:rtl w:val="true"/>
          <w:lang w:eastAsia="he-IL"/>
        </w:rPr>
        <w:t xml:space="preserve">, </w:t>
      </w:r>
      <w:r>
        <w:rPr>
          <w:rFonts w:hint="cs"/>
          <w:rtl w:val="true"/>
          <w:lang w:eastAsia="he-IL"/>
        </w:rPr>
        <w:t>שיעשה פרשיותיה פתוחות</w:t>
      </w:r>
      <w:r>
        <w:rPr>
          <w:rFonts w:hint="cs"/>
          <w:rtl w:val="true"/>
          <w:lang w:eastAsia="he-IL"/>
        </w:rPr>
        <w:t>.</w:t>
      </w:r>
    </w:p>
    <w:p>
      <w:pPr>
        <w:pStyle w:val="Normal"/>
        <w:ind w:end="0"/>
        <w:jc w:val="both"/>
        <w:rPr>
          <w:rFonts w:hint="cs"/>
          <w:lang w:eastAsia="he-IL"/>
        </w:rPr>
      </w:pPr>
      <w:r>
        <w:rPr>
          <w:rFonts w:hint="cs"/>
          <w:rtl w:val="true"/>
          <w:lang w:eastAsia="he-IL"/>
        </w:rPr>
        <w:t xml:space="preserve">כתב </w:t>
      </w:r>
      <w:r>
        <w:rPr>
          <w:rFonts w:hint="cs"/>
          <w:b/>
          <w:b/>
          <w:bCs/>
          <w:u w:val="single"/>
          <w:rtl w:val="true"/>
          <w:lang w:eastAsia="he-IL"/>
        </w:rPr>
        <w:t>ש</w:t>
      </w:r>
      <w:r>
        <w:rPr>
          <w:rFonts w:hint="cs"/>
          <w:b/>
          <w:bCs/>
          <w:u w:val="single"/>
          <w:rtl w:val="true"/>
          <w:lang w:eastAsia="he-IL"/>
        </w:rPr>
        <w:t>"</w:t>
      </w:r>
      <w:r>
        <w:rPr>
          <w:rFonts w:hint="cs"/>
          <w:b/>
          <w:b/>
          <w:bCs/>
          <w:u w:val="single"/>
          <w:rtl w:val="true"/>
          <w:lang w:eastAsia="he-IL"/>
        </w:rPr>
        <w:t>ך</w:t>
      </w:r>
      <w:r>
        <w:rPr>
          <w:rFonts w:hint="cs"/>
          <w:rtl w:val="true"/>
          <w:lang w:eastAsia="he-IL"/>
        </w:rPr>
        <w:t xml:space="preserve"> שאי אפשר לצאת ידי חובת שתי השיטות </w:t>
      </w:r>
      <w:r>
        <w:rPr>
          <w:rFonts w:hint="cs"/>
          <w:rtl w:val="true"/>
          <w:lang w:eastAsia="he-IL"/>
        </w:rPr>
        <w:t>(</w:t>
      </w:r>
      <w:r>
        <w:rPr>
          <w:rFonts w:hint="cs"/>
          <w:rtl w:val="true"/>
          <w:lang w:eastAsia="he-IL"/>
        </w:rPr>
        <w:t>רמב</w:t>
      </w:r>
      <w:r>
        <w:rPr>
          <w:rFonts w:hint="cs"/>
          <w:rtl w:val="true"/>
          <w:lang w:eastAsia="he-IL"/>
        </w:rPr>
        <w:t>"</w:t>
      </w:r>
      <w:r>
        <w:rPr>
          <w:rFonts w:hint="cs"/>
          <w:rtl w:val="true"/>
          <w:lang w:eastAsia="he-IL"/>
        </w:rPr>
        <w:t>ם ורא</w:t>
      </w:r>
      <w:r>
        <w:rPr>
          <w:rFonts w:hint="cs"/>
          <w:rtl w:val="true"/>
          <w:lang w:eastAsia="he-IL"/>
        </w:rPr>
        <w:t>"</w:t>
      </w:r>
      <w:r>
        <w:rPr>
          <w:rFonts w:hint="cs"/>
          <w:rtl w:val="true"/>
          <w:lang w:eastAsia="he-IL"/>
        </w:rPr>
        <w:t>ש</w:t>
      </w:r>
      <w:r>
        <w:rPr>
          <w:rFonts w:hint="cs"/>
          <w:rtl w:val="true"/>
          <w:lang w:eastAsia="he-IL"/>
        </w:rPr>
        <w:t xml:space="preserve">) </w:t>
      </w:r>
      <w:r>
        <w:rPr>
          <w:rFonts w:hint="cs"/>
          <w:rtl w:val="true"/>
          <w:lang w:eastAsia="he-IL"/>
        </w:rPr>
        <w:t>מכיוון שצריך להתחיל את השיטה השביעית ב</w:t>
      </w:r>
      <w:r>
        <w:rPr>
          <w:rFonts w:hint="cs"/>
          <w:rtl w:val="true"/>
          <w:lang w:eastAsia="he-IL"/>
        </w:rPr>
        <w:t>"</w:t>
      </w:r>
      <w:r>
        <w:rPr>
          <w:rFonts w:hint="cs"/>
          <w:rtl w:val="true"/>
          <w:lang w:eastAsia="he-IL"/>
        </w:rPr>
        <w:t>והיה אם שמוע</w:t>
      </w:r>
      <w:r>
        <w:rPr>
          <w:rFonts w:hint="cs"/>
          <w:rtl w:val="true"/>
          <w:lang w:eastAsia="he-IL"/>
        </w:rPr>
        <w:t xml:space="preserve">". </w:t>
      </w:r>
      <w:r>
        <w:rPr>
          <w:rFonts w:hint="cs"/>
          <w:rtl w:val="true"/>
          <w:lang w:eastAsia="he-IL"/>
        </w:rPr>
        <w:t>לכן יסמוך על רמב</w:t>
      </w:r>
      <w:r>
        <w:rPr>
          <w:rFonts w:hint="cs"/>
          <w:rtl w:val="true"/>
          <w:lang w:eastAsia="he-IL"/>
        </w:rPr>
        <w:t>"</w:t>
      </w:r>
      <w:r>
        <w:rPr>
          <w:rFonts w:hint="cs"/>
          <w:rtl w:val="true"/>
          <w:lang w:eastAsia="he-IL"/>
        </w:rPr>
        <w:t>ם כמו שכתב רמ</w:t>
      </w:r>
      <w:r>
        <w:rPr>
          <w:rFonts w:hint="cs"/>
          <w:rtl w:val="true"/>
          <w:lang w:eastAsia="he-IL"/>
        </w:rPr>
        <w:t>"</w:t>
      </w:r>
      <w:r>
        <w:rPr>
          <w:rFonts w:hint="cs"/>
          <w:rtl w:val="true"/>
          <w:lang w:eastAsia="he-IL"/>
        </w:rPr>
        <w:t>א</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color w:val="993300"/>
          <w:lang w:eastAsia="he-IL"/>
        </w:rPr>
      </w:pPr>
      <w:r>
        <w:rPr>
          <w:rFonts w:hint="cs"/>
          <w:color w:val="993300"/>
          <w:rtl w:val="true"/>
          <w:lang w:eastAsia="he-IL"/>
        </w:rPr>
        <w:t xml:space="preserve">מקשה </w:t>
      </w:r>
      <w:r>
        <w:rPr>
          <w:rFonts w:hint="cs"/>
          <w:b/>
          <w:b/>
          <w:bCs/>
          <w:color w:val="993300"/>
          <w:rtl w:val="true"/>
          <w:lang w:eastAsia="he-IL"/>
        </w:rPr>
        <w:t>אגרות משה</w:t>
      </w:r>
      <w:r>
        <w:rPr>
          <w:rStyle w:val="FootnoteCharacters"/>
          <w:rStyle w:val="FootnoteReference"/>
          <w:color w:val="993300"/>
          <w:rtl w:val="true"/>
          <w:lang w:eastAsia="he-IL"/>
        </w:rPr>
        <w:footnoteReference w:id="60"/>
      </w:r>
      <w:r>
        <w:rPr>
          <w:rFonts w:hint="cs"/>
          <w:color w:val="993300"/>
          <w:rtl w:val="true"/>
          <w:lang w:eastAsia="he-IL"/>
        </w:rPr>
        <w:t xml:space="preserve"> מדוע לא לעשות בין שתי הפרשיות סתומה באופן שיצא לרא</w:t>
      </w:r>
      <w:r>
        <w:rPr>
          <w:rFonts w:hint="cs"/>
          <w:color w:val="993300"/>
          <w:rtl w:val="true"/>
          <w:lang w:eastAsia="he-IL"/>
        </w:rPr>
        <w:t>"</w:t>
      </w:r>
      <w:r>
        <w:rPr>
          <w:rFonts w:hint="cs"/>
          <w:color w:val="993300"/>
          <w:rtl w:val="true"/>
          <w:lang w:eastAsia="he-IL"/>
        </w:rPr>
        <w:t>ש ולרמב</w:t>
      </w:r>
      <w:r>
        <w:rPr>
          <w:rFonts w:hint="cs"/>
          <w:color w:val="993300"/>
          <w:rtl w:val="true"/>
          <w:lang w:eastAsia="he-IL"/>
        </w:rPr>
        <w:t>"</w:t>
      </w:r>
      <w:r>
        <w:rPr>
          <w:rFonts w:hint="cs"/>
          <w:color w:val="993300"/>
          <w:rtl w:val="true"/>
          <w:lang w:eastAsia="he-IL"/>
        </w:rPr>
        <w:t>ם</w:t>
      </w:r>
      <w:r>
        <w:rPr>
          <w:rFonts w:hint="cs"/>
          <w:color w:val="993300"/>
          <w:rtl w:val="true"/>
          <w:lang w:eastAsia="he-IL"/>
        </w:rPr>
        <w:t xml:space="preserve">. </w:t>
      </w:r>
      <w:r>
        <w:rPr>
          <w:rFonts w:hint="cs"/>
          <w:color w:val="993300"/>
          <w:rtl w:val="true"/>
          <w:lang w:eastAsia="he-IL"/>
        </w:rPr>
        <w:t>ומש</w:t>
      </w:r>
      <w:r>
        <w:rPr>
          <w:rFonts w:hint="cs"/>
          <w:color w:val="993300"/>
          <w:rtl w:val="true"/>
          <w:lang w:eastAsia="he-IL"/>
        </w:rPr>
        <w:t>"</w:t>
      </w:r>
      <w:r>
        <w:rPr>
          <w:rFonts w:hint="cs"/>
          <w:color w:val="993300"/>
          <w:rtl w:val="true"/>
          <w:lang w:eastAsia="he-IL"/>
        </w:rPr>
        <w:t>כ ש</w:t>
      </w:r>
      <w:r>
        <w:rPr>
          <w:rFonts w:hint="cs"/>
          <w:color w:val="993300"/>
          <w:rtl w:val="true"/>
          <w:lang w:eastAsia="he-IL"/>
        </w:rPr>
        <w:t>"</w:t>
      </w:r>
      <w:r>
        <w:rPr>
          <w:rFonts w:hint="cs"/>
          <w:color w:val="993300"/>
          <w:rtl w:val="true"/>
          <w:lang w:eastAsia="he-IL"/>
        </w:rPr>
        <w:t>ך שיש קביעות מראש על המילים שפותחות את השורות</w:t>
      </w:r>
      <w:r>
        <w:rPr>
          <w:rFonts w:hint="cs"/>
          <w:color w:val="993300"/>
          <w:rtl w:val="true"/>
          <w:lang w:eastAsia="he-IL"/>
        </w:rPr>
        <w:t xml:space="preserve">, </w:t>
      </w:r>
      <w:r>
        <w:rPr>
          <w:rFonts w:hint="cs"/>
          <w:color w:val="993300"/>
          <w:rtl w:val="true"/>
          <w:lang w:eastAsia="he-IL"/>
        </w:rPr>
        <w:t>הרי זה רק מנהג הסופרים ואינו מעכב</w:t>
      </w:r>
      <w:r>
        <w:rPr>
          <w:rFonts w:hint="cs"/>
          <w:color w:val="993300"/>
          <w:rtl w:val="true"/>
          <w:lang w:eastAsia="he-IL"/>
        </w:rPr>
        <w:t xml:space="preserve">. </w:t>
      </w:r>
      <w:r>
        <w:rPr>
          <w:rFonts w:hint="cs"/>
          <w:color w:val="993300"/>
          <w:rtl w:val="true"/>
          <w:lang w:eastAsia="he-IL"/>
        </w:rPr>
        <w:t xml:space="preserve">וכן נראה שהמנהג הזה נועד כדי לסיים בשורה האחרונה </w:t>
      </w:r>
      <w:r>
        <w:rPr>
          <w:rFonts w:hint="cs"/>
          <w:color w:val="993300"/>
          <w:rtl w:val="true"/>
          <w:lang w:eastAsia="he-IL"/>
        </w:rPr>
        <w:t>"</w:t>
      </w:r>
      <w:r>
        <w:rPr>
          <w:rFonts w:hint="cs"/>
          <w:color w:val="993300"/>
          <w:rtl w:val="true"/>
          <w:lang w:eastAsia="he-IL"/>
        </w:rPr>
        <w:t>על הארץ</w:t>
      </w:r>
      <w:r>
        <w:rPr>
          <w:rFonts w:hint="cs"/>
          <w:color w:val="993300"/>
          <w:rtl w:val="true"/>
          <w:lang w:eastAsia="he-IL"/>
        </w:rPr>
        <w:t xml:space="preserve">", </w:t>
      </w:r>
      <w:r>
        <w:rPr>
          <w:rFonts w:hint="cs"/>
          <w:color w:val="993300"/>
          <w:rtl w:val="true"/>
          <w:lang w:eastAsia="he-IL"/>
        </w:rPr>
        <w:t>ויכולים לתקן באופן שיהיה סתום גם לרא</w:t>
      </w:r>
      <w:r>
        <w:rPr>
          <w:rFonts w:hint="cs"/>
          <w:color w:val="993300"/>
          <w:rtl w:val="true"/>
          <w:lang w:eastAsia="he-IL"/>
        </w:rPr>
        <w:t>"</w:t>
      </w:r>
      <w:r>
        <w:rPr>
          <w:rFonts w:hint="cs"/>
          <w:color w:val="993300"/>
          <w:rtl w:val="true"/>
          <w:lang w:eastAsia="he-IL"/>
        </w:rPr>
        <w:t>ש</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t>וי</w:t>
      </w:r>
      <w:r>
        <w:rPr>
          <w:rFonts w:hint="cs"/>
          <w:color w:val="993300"/>
          <w:rtl w:val="true"/>
          <w:lang w:eastAsia="he-IL"/>
        </w:rPr>
        <w:t>"</w:t>
      </w:r>
      <w:r>
        <w:rPr>
          <w:rFonts w:hint="cs"/>
          <w:color w:val="993300"/>
          <w:rtl w:val="true"/>
          <w:lang w:eastAsia="he-IL"/>
        </w:rPr>
        <w:t>ל שרא</w:t>
      </w:r>
      <w:r>
        <w:rPr>
          <w:rFonts w:hint="cs"/>
          <w:color w:val="993300"/>
          <w:rtl w:val="true"/>
          <w:lang w:eastAsia="he-IL"/>
        </w:rPr>
        <w:t>"</w:t>
      </w:r>
      <w:r>
        <w:rPr>
          <w:rFonts w:hint="cs"/>
          <w:color w:val="993300"/>
          <w:rtl w:val="true"/>
          <w:lang w:eastAsia="he-IL"/>
        </w:rPr>
        <w:t>ש פסק כרשב</w:t>
      </w:r>
      <w:r>
        <w:rPr>
          <w:rFonts w:hint="cs"/>
          <w:color w:val="993300"/>
          <w:rtl w:val="true"/>
          <w:lang w:eastAsia="he-IL"/>
        </w:rPr>
        <w:t>"</w:t>
      </w:r>
      <w:r>
        <w:rPr>
          <w:rFonts w:hint="cs"/>
          <w:color w:val="993300"/>
          <w:rtl w:val="true"/>
          <w:lang w:eastAsia="he-IL"/>
        </w:rPr>
        <w:t>א ורמב</w:t>
      </w:r>
      <w:r>
        <w:rPr>
          <w:rFonts w:hint="cs"/>
          <w:color w:val="993300"/>
          <w:rtl w:val="true"/>
          <w:lang w:eastAsia="he-IL"/>
        </w:rPr>
        <w:t>"</w:t>
      </w:r>
      <w:r>
        <w:rPr>
          <w:rFonts w:hint="cs"/>
          <w:color w:val="993300"/>
          <w:rtl w:val="true"/>
          <w:lang w:eastAsia="he-IL"/>
        </w:rPr>
        <w:t>ם כרנב</w:t>
      </w:r>
      <w:r>
        <w:rPr>
          <w:rFonts w:hint="cs"/>
          <w:color w:val="993300"/>
          <w:rtl w:val="true"/>
          <w:lang w:eastAsia="he-IL"/>
        </w:rPr>
        <w:t>"</w:t>
      </w:r>
      <w:r>
        <w:rPr>
          <w:rFonts w:hint="cs"/>
          <w:color w:val="993300"/>
          <w:rtl w:val="true"/>
          <w:lang w:eastAsia="he-IL"/>
        </w:rPr>
        <w:t>י</w:t>
      </w:r>
      <w:r>
        <w:rPr>
          <w:rFonts w:hint="cs"/>
          <w:color w:val="993300"/>
          <w:rtl w:val="true"/>
          <w:lang w:eastAsia="he-IL"/>
        </w:rPr>
        <w:t xml:space="preserve">, </w:t>
      </w:r>
      <w:r>
        <w:rPr>
          <w:rFonts w:hint="cs"/>
          <w:color w:val="993300"/>
          <w:rtl w:val="true"/>
          <w:lang w:eastAsia="he-IL"/>
        </w:rPr>
        <w:t>ויוצאים יד</w:t>
      </w:r>
      <w:r>
        <w:rPr>
          <w:rFonts w:hint="cs"/>
          <w:color w:val="993300"/>
          <w:rtl w:val="true"/>
          <w:lang w:eastAsia="he-IL"/>
        </w:rPr>
        <w:t>"</w:t>
      </w:r>
      <w:r>
        <w:rPr>
          <w:rFonts w:hint="cs"/>
          <w:color w:val="993300"/>
          <w:rtl w:val="true"/>
          <w:lang w:eastAsia="he-IL"/>
        </w:rPr>
        <w:t>ח לכל השיטות באופן הנהוג</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t>למסקנה רא</w:t>
      </w:r>
      <w:r>
        <w:rPr>
          <w:rFonts w:hint="cs"/>
          <w:color w:val="993300"/>
          <w:rtl w:val="true"/>
          <w:lang w:eastAsia="he-IL"/>
        </w:rPr>
        <w:t>"</w:t>
      </w:r>
      <w:r>
        <w:rPr>
          <w:rFonts w:hint="cs"/>
          <w:color w:val="993300"/>
          <w:rtl w:val="true"/>
          <w:lang w:eastAsia="he-IL"/>
        </w:rPr>
        <w:t>ש פסק שלכתחילה יש לעשות גם סתום</w:t>
      </w:r>
      <w:r>
        <w:rPr>
          <w:rFonts w:hint="cs"/>
          <w:color w:val="993300"/>
          <w:rtl w:val="true"/>
          <w:lang w:eastAsia="he-IL"/>
        </w:rPr>
        <w:t xml:space="preserve">. </w:t>
      </w:r>
      <w:r>
        <w:rPr>
          <w:rFonts w:hint="cs"/>
          <w:color w:val="993300"/>
          <w:rtl w:val="true"/>
          <w:lang w:eastAsia="he-IL"/>
        </w:rPr>
        <w:t>ולכן הוא הציע דרך שיהיה גם סתום וגם פתוח</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t>אגרות משה מוכיח שיש דברים שאנו עושים את הבדיעבד לכתחילה כמו לדעת ר</w:t>
      </w:r>
      <w:r>
        <w:rPr>
          <w:rFonts w:hint="cs"/>
          <w:color w:val="993300"/>
          <w:rtl w:val="true"/>
          <w:lang w:eastAsia="he-IL"/>
        </w:rPr>
        <w:t>"</w:t>
      </w:r>
      <w:r>
        <w:rPr>
          <w:rFonts w:hint="cs"/>
          <w:color w:val="993300"/>
          <w:rtl w:val="true"/>
          <w:lang w:eastAsia="he-IL"/>
        </w:rPr>
        <w:t>ת ק</w:t>
      </w:r>
      <w:r>
        <w:rPr>
          <w:rFonts w:hint="cs"/>
          <w:color w:val="993300"/>
          <w:rtl w:val="true"/>
          <w:lang w:eastAsia="he-IL"/>
        </w:rPr>
        <w:t>"</w:t>
      </w:r>
      <w:r>
        <w:rPr>
          <w:rFonts w:hint="cs"/>
          <w:color w:val="993300"/>
          <w:rtl w:val="true"/>
          <w:lang w:eastAsia="he-IL"/>
        </w:rPr>
        <w:t xml:space="preserve">ש לפני זמנה לכתחילה </w:t>
      </w:r>
      <w:r>
        <w:rPr>
          <w:rFonts w:hint="cs"/>
          <w:color w:val="993300"/>
          <w:rtl w:val="true"/>
          <w:lang w:eastAsia="he-IL"/>
        </w:rPr>
        <w:t>(</w:t>
      </w:r>
      <w:r>
        <w:rPr>
          <w:rFonts w:hint="cs"/>
          <w:color w:val="993300"/>
          <w:rtl w:val="true"/>
          <w:lang w:eastAsia="he-IL"/>
        </w:rPr>
        <w:t>הנץ החמה</w:t>
      </w:r>
      <w:r>
        <w:rPr>
          <w:rFonts w:hint="cs"/>
          <w:color w:val="993300"/>
          <w:rtl w:val="true"/>
          <w:lang w:eastAsia="he-IL"/>
        </w:rPr>
        <w:t xml:space="preserve">), </w:t>
      </w:r>
      <w:r>
        <w:rPr>
          <w:rFonts w:hint="cs"/>
          <w:color w:val="993300"/>
          <w:rtl w:val="true"/>
          <w:lang w:eastAsia="he-IL"/>
        </w:rPr>
        <w:t xml:space="preserve">תמיד של שחר מעלות השחר </w:t>
      </w:r>
      <w:r>
        <w:rPr>
          <w:rFonts w:hint="cs"/>
          <w:color w:val="993300"/>
          <w:rtl w:val="true"/>
          <w:lang w:eastAsia="he-IL"/>
        </w:rPr>
        <w:t>(</w:t>
      </w:r>
      <w:r>
        <w:rPr>
          <w:rFonts w:hint="cs"/>
          <w:color w:val="993300"/>
          <w:rtl w:val="true"/>
          <w:lang w:eastAsia="he-IL"/>
        </w:rPr>
        <w:t>וזמנו לכתחילה בהנץ החמה</w:t>
      </w:r>
      <w:r>
        <w:rPr>
          <w:rFonts w:hint="cs"/>
          <w:color w:val="993300"/>
          <w:rtl w:val="true"/>
          <w:lang w:eastAsia="he-IL"/>
        </w:rPr>
        <w:t>).</w:t>
      </w:r>
    </w:p>
    <w:p>
      <w:pPr>
        <w:pStyle w:val="Normal"/>
        <w:ind w:end="0"/>
        <w:jc w:val="both"/>
        <w:rPr>
          <w:rFonts w:hint="cs"/>
          <w:lang w:eastAsia="he-IL"/>
        </w:rPr>
      </w:pPr>
      <w:r>
        <w:rPr>
          <w:rFonts w:hint="cs"/>
          <w:color w:val="993300"/>
          <w:rtl w:val="true"/>
          <w:lang w:eastAsia="he-IL"/>
        </w:rPr>
      </w:r>
    </w:p>
    <w:p>
      <w:pPr>
        <w:pStyle w:val="Normal"/>
        <w:ind w:end="0"/>
        <w:jc w:val="both"/>
        <w:rPr>
          <w:rFonts w:hint="cs"/>
          <w:b/>
          <w:bCs/>
          <w:lang w:eastAsia="he-IL"/>
        </w:rPr>
      </w:pPr>
      <w:r>
        <w:rPr>
          <w:rFonts w:hint="cs"/>
          <w:b/>
          <w:b/>
          <w:bCs/>
          <w:rtl w:val="true"/>
          <w:lang w:eastAsia="he-IL"/>
        </w:rPr>
        <w:t>על צדו השני של הקלף</w:t>
      </w:r>
    </w:p>
    <w:p>
      <w:pPr>
        <w:pStyle w:val="Normal"/>
        <w:ind w:end="0"/>
        <w:jc w:val="both"/>
        <w:rPr>
          <w:rFonts w:hint="cs"/>
          <w:lang w:eastAsia="he-IL"/>
        </w:rPr>
      </w:pPr>
      <w:r>
        <w:rPr>
          <w:rFonts w:hint="cs"/>
          <w:rtl w:val="true"/>
          <w:lang w:eastAsia="he-IL"/>
        </w:rPr>
        <w:t xml:space="preserve">כתבו </w:t>
      </w:r>
      <w:r>
        <w:rPr>
          <w:rFonts w:hint="cs"/>
          <w:b/>
          <w:b/>
          <w:bCs/>
          <w:rtl w:val="true"/>
          <w:lang w:eastAsia="he-IL"/>
        </w:rPr>
        <w:t>רמב</w:t>
      </w:r>
      <w:r>
        <w:rPr>
          <w:rFonts w:hint="cs"/>
          <w:b/>
          <w:bCs/>
          <w:rtl w:val="true"/>
          <w:lang w:eastAsia="he-IL"/>
        </w:rPr>
        <w:t>"</w:t>
      </w:r>
      <w:r>
        <w:rPr>
          <w:rFonts w:hint="cs"/>
          <w:b/>
          <w:b/>
          <w:bCs/>
          <w:rtl w:val="true"/>
          <w:lang w:eastAsia="he-IL"/>
        </w:rPr>
        <w:t xml:space="preserve">ם </w:t>
      </w:r>
      <w:r>
        <w:rPr>
          <w:rFonts w:hint="cs"/>
          <w:rtl w:val="true"/>
          <w:lang w:eastAsia="he-IL"/>
        </w:rPr>
        <w:t>ו</w:t>
      </w:r>
      <w:r>
        <w:rPr>
          <w:rFonts w:hint="cs"/>
          <w:b/>
          <w:b/>
          <w:bCs/>
          <w:rtl w:val="true"/>
          <w:lang w:eastAsia="he-IL"/>
        </w:rPr>
        <w:t>רא</w:t>
      </w:r>
      <w:r>
        <w:rPr>
          <w:rFonts w:hint="cs"/>
          <w:b/>
          <w:bCs/>
          <w:rtl w:val="true"/>
          <w:lang w:eastAsia="he-IL"/>
        </w:rPr>
        <w:t>"</w:t>
      </w:r>
      <w:r>
        <w:rPr>
          <w:rFonts w:hint="cs"/>
          <w:b/>
          <w:b/>
          <w:bCs/>
          <w:rtl w:val="true"/>
          <w:lang w:eastAsia="he-IL"/>
        </w:rPr>
        <w:t>ש</w:t>
      </w:r>
      <w:r>
        <w:rPr>
          <w:rFonts w:hint="cs"/>
          <w:rtl w:val="true"/>
          <w:lang w:eastAsia="he-IL"/>
        </w:rPr>
        <w:t xml:space="preserve"> שנהגו לכתוב שם שד</w:t>
      </w:r>
      <w:r>
        <w:rPr>
          <w:rFonts w:hint="cs"/>
          <w:rtl w:val="true"/>
          <w:lang w:eastAsia="he-IL"/>
        </w:rPr>
        <w:t>"</w:t>
      </w:r>
      <w:r>
        <w:rPr>
          <w:rFonts w:hint="cs"/>
          <w:rtl w:val="true"/>
          <w:lang w:eastAsia="he-IL"/>
        </w:rPr>
        <w:t>י מבחוץ</w:t>
      </w:r>
      <w:r>
        <w:rPr>
          <w:rFonts w:hint="cs"/>
          <w:rtl w:val="true"/>
          <w:lang w:eastAsia="he-IL"/>
        </w:rPr>
        <w:t>.</w:t>
      </w:r>
    </w:p>
    <w:p>
      <w:pPr>
        <w:pStyle w:val="Normal"/>
        <w:ind w:end="0"/>
        <w:jc w:val="both"/>
        <w:rPr>
          <w:rFonts w:hint="cs"/>
          <w:lang w:eastAsia="he-IL"/>
        </w:rPr>
      </w:pPr>
      <w:r>
        <w:rPr>
          <w:rFonts w:hint="cs"/>
          <w:rtl w:val="true"/>
          <w:lang w:eastAsia="he-IL"/>
        </w:rPr>
        <w:t>ל</w:t>
      </w:r>
      <w:r>
        <w:rPr>
          <w:rFonts w:hint="cs"/>
          <w:b/>
          <w:b/>
          <w:bCs/>
          <w:rtl w:val="true"/>
          <w:lang w:eastAsia="he-IL"/>
        </w:rPr>
        <w:t>רמב</w:t>
      </w:r>
      <w:r>
        <w:rPr>
          <w:rFonts w:hint="cs"/>
          <w:b/>
          <w:bCs/>
          <w:rtl w:val="true"/>
          <w:lang w:eastAsia="he-IL"/>
        </w:rPr>
        <w:t>"</w:t>
      </w:r>
      <w:r>
        <w:rPr>
          <w:rFonts w:hint="cs"/>
          <w:b/>
          <w:b/>
          <w:bCs/>
          <w:rtl w:val="true"/>
          <w:lang w:eastAsia="he-IL"/>
        </w:rPr>
        <w:t>ם</w:t>
      </w:r>
      <w:r>
        <w:rPr>
          <w:rFonts w:hint="cs"/>
          <w:rtl w:val="true"/>
          <w:lang w:eastAsia="he-IL"/>
        </w:rPr>
        <w:t xml:space="preserve"> כותבו על רווח שבין הפרשיות</w:t>
      </w:r>
      <w:r>
        <w:rPr>
          <w:rFonts w:hint="cs"/>
          <w:rtl w:val="true"/>
          <w:lang w:eastAsia="he-IL"/>
        </w:rPr>
        <w:t xml:space="preserve">. </w:t>
      </w:r>
      <w:r>
        <w:rPr>
          <w:rFonts w:hint="cs"/>
          <w:rtl w:val="true"/>
          <w:lang w:eastAsia="he-IL"/>
        </w:rPr>
        <w:t xml:space="preserve">וכן פסק </w:t>
      </w:r>
      <w:r>
        <w:rPr>
          <w:rFonts w:hint="cs"/>
          <w:b/>
          <w:b/>
          <w:bCs/>
          <w:u w:val="single"/>
          <w:rtl w:val="true"/>
          <w:lang w:eastAsia="he-IL"/>
        </w:rPr>
        <w:t>רמ</w:t>
      </w:r>
      <w:r>
        <w:rPr>
          <w:rFonts w:hint="cs"/>
          <w:b/>
          <w:bCs/>
          <w:u w:val="single"/>
          <w:rtl w:val="true"/>
          <w:lang w:eastAsia="he-IL"/>
        </w:rPr>
        <w:t>"</w:t>
      </w:r>
      <w:r>
        <w:rPr>
          <w:rFonts w:hint="cs"/>
          <w:b/>
          <w:b/>
          <w:bCs/>
          <w:u w:val="single"/>
          <w:rtl w:val="true"/>
          <w:lang w:eastAsia="he-IL"/>
        </w:rPr>
        <w:t>א</w:t>
      </w:r>
      <w:r>
        <w:rPr>
          <w:rFonts w:hint="cs"/>
          <w:rtl w:val="true"/>
          <w:lang w:eastAsia="he-IL"/>
        </w:rPr>
        <w:t>.</w:t>
      </w:r>
    </w:p>
    <w:p>
      <w:pPr>
        <w:pStyle w:val="Normal"/>
        <w:ind w:end="0"/>
        <w:jc w:val="both"/>
        <w:rPr>
          <w:rFonts w:hint="cs"/>
          <w:lang w:eastAsia="he-IL"/>
        </w:rPr>
      </w:pPr>
      <w:r>
        <w:rPr>
          <w:rFonts w:hint="cs"/>
          <w:rtl w:val="true"/>
          <w:lang w:eastAsia="he-IL"/>
        </w:rPr>
        <w:t>ל</w:t>
      </w:r>
      <w:r>
        <w:rPr>
          <w:rFonts w:hint="cs"/>
          <w:b/>
          <w:b/>
          <w:bCs/>
          <w:rtl w:val="true"/>
          <w:lang w:eastAsia="he-IL"/>
        </w:rPr>
        <w:t>רא</w:t>
      </w:r>
      <w:r>
        <w:rPr>
          <w:rFonts w:hint="cs"/>
          <w:b/>
          <w:bCs/>
          <w:rtl w:val="true"/>
          <w:lang w:eastAsia="he-IL"/>
        </w:rPr>
        <w:t>"</w:t>
      </w:r>
      <w:r>
        <w:rPr>
          <w:rFonts w:hint="cs"/>
          <w:b/>
          <w:b/>
          <w:bCs/>
          <w:rtl w:val="true"/>
          <w:lang w:eastAsia="he-IL"/>
        </w:rPr>
        <w:t>ש</w:t>
      </w:r>
      <w:r>
        <w:rPr>
          <w:rFonts w:hint="cs"/>
          <w:rtl w:val="true"/>
          <w:lang w:eastAsia="he-IL"/>
        </w:rPr>
        <w:t xml:space="preserve"> כותבו כנגד </w:t>
      </w:r>
      <w:r>
        <w:rPr>
          <w:rFonts w:hint="cs"/>
          <w:rtl w:val="true"/>
          <w:lang w:eastAsia="he-IL"/>
        </w:rPr>
        <w:t>"</w:t>
      </w:r>
      <w:r>
        <w:rPr>
          <w:rFonts w:hint="cs"/>
          <w:rtl w:val="true"/>
          <w:lang w:eastAsia="he-IL"/>
        </w:rPr>
        <w:t>והיה אם</w:t>
      </w:r>
      <w:r>
        <w:rPr>
          <w:rFonts w:hint="cs"/>
          <w:rtl w:val="true"/>
          <w:lang w:eastAsia="he-IL"/>
        </w:rPr>
        <w:t>" (</w:t>
      </w:r>
      <w:r>
        <w:rPr>
          <w:rFonts w:hint="cs"/>
          <w:rtl w:val="true"/>
          <w:lang w:eastAsia="he-IL"/>
        </w:rPr>
        <w:t>ומקורו בזוהר ואתחנן</w:t>
      </w:r>
      <w:r>
        <w:rPr>
          <w:rFonts w:hint="cs"/>
          <w:rtl w:val="true"/>
          <w:lang w:eastAsia="he-IL"/>
        </w:rPr>
        <w:t xml:space="preserve">). </w:t>
      </w: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lang w:eastAsia="he-IL"/>
        </w:rPr>
      </w:pPr>
      <w:r>
        <w:rPr>
          <w:rFonts w:hint="cs"/>
          <w:rtl w:val="true"/>
          <w:lang w:eastAsia="he-IL"/>
        </w:rPr>
        <w:t xml:space="preserve">מבאר </w:t>
      </w:r>
      <w:r>
        <w:rPr>
          <w:rFonts w:hint="cs"/>
          <w:b/>
          <w:b/>
          <w:bCs/>
          <w:rtl w:val="true"/>
          <w:lang w:eastAsia="he-IL"/>
        </w:rPr>
        <w:t>כלבו</w:t>
      </w:r>
      <w:r>
        <w:rPr>
          <w:rFonts w:hint="cs"/>
          <w:rtl w:val="true"/>
          <w:lang w:eastAsia="he-IL"/>
        </w:rPr>
        <w:t xml:space="preserve"> שהוא נוטריקון </w:t>
      </w:r>
      <w:r>
        <w:rPr>
          <w:rFonts w:hint="cs"/>
          <w:rtl w:val="true"/>
          <w:lang w:eastAsia="he-IL"/>
        </w:rPr>
        <w:t>"</w:t>
      </w:r>
      <w:r>
        <w:rPr>
          <w:rFonts w:hint="cs"/>
          <w:rtl w:val="true"/>
          <w:lang w:eastAsia="he-IL"/>
        </w:rPr>
        <w:t>שומר דירת ישראל</w:t>
      </w:r>
      <w:r>
        <w:rPr>
          <w:rFonts w:hint="cs"/>
          <w:rtl w:val="true"/>
          <w:lang w:eastAsia="he-IL"/>
        </w:rPr>
        <w:t>".</w:t>
      </w:r>
    </w:p>
    <w:p>
      <w:pPr>
        <w:pStyle w:val="Normal"/>
        <w:ind w:end="0"/>
        <w:jc w:val="both"/>
        <w:rPr>
          <w:rFonts w:hint="cs"/>
          <w:lang w:eastAsia="he-IL"/>
        </w:rPr>
      </w:pPr>
      <w:r>
        <w:rPr>
          <w:rFonts w:hint="cs"/>
          <w:rtl w:val="true"/>
          <w:lang w:eastAsia="he-IL"/>
        </w:rPr>
        <w:t>ו</w:t>
      </w:r>
      <w:r>
        <w:rPr>
          <w:rFonts w:hint="cs"/>
          <w:b/>
          <w:b/>
          <w:bCs/>
          <w:rtl w:val="true"/>
          <w:lang w:eastAsia="he-IL"/>
        </w:rPr>
        <w:t>מרדכי</w:t>
      </w:r>
      <w:r>
        <w:rPr>
          <w:rFonts w:hint="cs"/>
          <w:rtl w:val="true"/>
          <w:lang w:eastAsia="he-IL"/>
        </w:rPr>
        <w:t xml:space="preserve"> כתב שהיו עושים חור בבית מזוזה כדי שיראה השם החוצה</w:t>
      </w:r>
      <w:r>
        <w:rPr>
          <w:rFonts w:hint="cs"/>
          <w:rtl w:val="true"/>
          <w:lang w:eastAsia="he-IL"/>
        </w:rPr>
        <w:t xml:space="preserve">. </w:t>
      </w:r>
      <w:r>
        <w:rPr>
          <w:rFonts w:hint="cs"/>
          <w:rtl w:val="true"/>
          <w:lang w:eastAsia="he-IL"/>
        </w:rPr>
        <w:t>ואינו מעכב</w:t>
      </w:r>
      <w:r>
        <w:rPr>
          <w:rFonts w:hint="cs"/>
          <w:rtl w:val="true"/>
          <w:lang w:eastAsia="he-IL"/>
        </w:rPr>
        <w:t xml:space="preserve">. </w:t>
      </w:r>
      <w:r>
        <w:rPr>
          <w:rFonts w:hint="cs"/>
          <w:rtl w:val="true"/>
          <w:lang w:eastAsia="he-IL"/>
        </w:rPr>
        <w:t>וכ</w:t>
      </w:r>
      <w:r>
        <w:rPr>
          <w:rFonts w:hint="cs"/>
          <w:rtl w:val="true"/>
          <w:lang w:eastAsia="he-IL"/>
        </w:rPr>
        <w:t>"</w:t>
      </w:r>
      <w:r>
        <w:rPr>
          <w:rFonts w:hint="cs"/>
          <w:rtl w:val="true"/>
          <w:lang w:eastAsia="he-IL"/>
        </w:rPr>
        <w:t xml:space="preserve">כ </w:t>
      </w:r>
      <w:r>
        <w:rPr>
          <w:rFonts w:hint="cs"/>
          <w:b/>
          <w:b/>
          <w:bCs/>
          <w:u w:val="single"/>
          <w:rtl w:val="true"/>
          <w:lang w:eastAsia="he-IL"/>
        </w:rPr>
        <w:t>רמ</w:t>
      </w:r>
      <w:r>
        <w:rPr>
          <w:rFonts w:hint="cs"/>
          <w:b/>
          <w:bCs/>
          <w:u w:val="single"/>
          <w:rtl w:val="true"/>
          <w:lang w:eastAsia="he-IL"/>
        </w:rPr>
        <w:t>"</w:t>
      </w:r>
      <w:r>
        <w:rPr>
          <w:rFonts w:hint="cs"/>
          <w:b/>
          <w:b/>
          <w:bCs/>
          <w:u w:val="single"/>
          <w:rtl w:val="true"/>
          <w:lang w:eastAsia="he-IL"/>
        </w:rPr>
        <w:t>א</w:t>
      </w:r>
      <w:r>
        <w:rPr>
          <w:rFonts w:hint="cs"/>
          <w:rtl w:val="true"/>
          <w:lang w:eastAsia="he-IL"/>
        </w:rPr>
        <w:t>.</w:t>
      </w:r>
    </w:p>
    <w:p>
      <w:pPr>
        <w:pStyle w:val="Normal"/>
        <w:ind w:end="0"/>
        <w:jc w:val="both"/>
        <w:rPr>
          <w:rFonts w:hint="cs"/>
          <w:color w:val="003366"/>
          <w:lang w:eastAsia="he-IL"/>
        </w:rPr>
      </w:pPr>
      <w:r>
        <w:rPr>
          <w:rFonts w:hint="cs"/>
          <w:b/>
          <w:b/>
          <w:bCs/>
          <w:color w:val="003366"/>
          <w:rtl w:val="true"/>
          <w:lang w:eastAsia="he-IL"/>
        </w:rPr>
        <w:t>יד הקטנה</w:t>
      </w:r>
      <w:r>
        <w:rPr>
          <w:rFonts w:hint="cs"/>
          <w:color w:val="003366"/>
          <w:rtl w:val="true"/>
          <w:lang w:eastAsia="he-IL"/>
        </w:rPr>
        <w:t xml:space="preserve"> כתב שאם לא רואים את המזוזה לא יוצאים יד</w:t>
      </w:r>
      <w:r>
        <w:rPr>
          <w:rFonts w:hint="cs"/>
          <w:color w:val="003366"/>
          <w:rtl w:val="true"/>
          <w:lang w:eastAsia="he-IL"/>
        </w:rPr>
        <w:t>"</w:t>
      </w:r>
      <w:r>
        <w:rPr>
          <w:rFonts w:hint="cs"/>
          <w:color w:val="003366"/>
          <w:rtl w:val="true"/>
          <w:lang w:eastAsia="he-IL"/>
        </w:rPr>
        <w:t>ח</w:t>
      </w:r>
      <w:r>
        <w:rPr>
          <w:rFonts w:hint="cs"/>
          <w:color w:val="003366"/>
          <w:rtl w:val="true"/>
          <w:lang w:eastAsia="he-IL"/>
        </w:rPr>
        <w:t>. (</w:t>
      </w:r>
      <w:r>
        <w:rPr>
          <w:rFonts w:hint="cs"/>
          <w:color w:val="003366"/>
          <w:rtl w:val="true"/>
          <w:lang w:eastAsia="he-IL"/>
        </w:rPr>
        <w:t>פת</w:t>
      </w:r>
      <w:r>
        <w:rPr>
          <w:rFonts w:hint="cs"/>
          <w:color w:val="003366"/>
          <w:rtl w:val="true"/>
          <w:lang w:eastAsia="he-IL"/>
        </w:rPr>
        <w:t>"</w:t>
      </w:r>
      <w:r>
        <w:rPr>
          <w:rFonts w:hint="cs"/>
          <w:color w:val="003366"/>
          <w:rtl w:val="true"/>
          <w:lang w:eastAsia="he-IL"/>
        </w:rPr>
        <w:t>ש רפ</w:t>
      </w:r>
      <w:r>
        <w:rPr>
          <w:rFonts w:hint="cs"/>
          <w:color w:val="003366"/>
          <w:rtl w:val="true"/>
          <w:lang w:eastAsia="he-IL"/>
        </w:rPr>
        <w:t>"</w:t>
      </w:r>
      <w:r>
        <w:rPr>
          <w:rFonts w:hint="cs"/>
          <w:color w:val="003366"/>
          <w:rtl w:val="true"/>
          <w:lang w:eastAsia="he-IL"/>
        </w:rPr>
        <w:t>ט</w:t>
      </w:r>
      <w:r>
        <w:rPr>
          <w:rFonts w:hint="cs"/>
          <w:color w:val="003366"/>
          <w:rtl w:val="true"/>
          <w:lang w:eastAsia="he-IL"/>
        </w:rPr>
        <w:t xml:space="preserve">, </w:t>
      </w:r>
      <w:r>
        <w:rPr>
          <w:rFonts w:hint="cs"/>
          <w:color w:val="003366"/>
          <w:rtl w:val="true"/>
          <w:lang w:eastAsia="he-IL"/>
        </w:rPr>
        <w:t>ה</w:t>
      </w:r>
      <w:r>
        <w:rPr>
          <w:rFonts w:hint="cs"/>
          <w:color w:val="003366"/>
          <w:rtl w:val="true"/>
          <w:lang w:eastAsia="he-IL"/>
        </w:rPr>
        <w:t>)</w:t>
      </w:r>
    </w:p>
    <w:p>
      <w:pPr>
        <w:pStyle w:val="Normal"/>
        <w:ind w:end="0"/>
        <w:jc w:val="both"/>
        <w:rPr>
          <w:rFonts w:hint="cs"/>
          <w:lang w:eastAsia="he-IL"/>
        </w:rPr>
      </w:pPr>
      <w:r>
        <w:rPr>
          <w:rFonts w:hint="cs"/>
          <w:color w:val="003366"/>
          <w:rtl w:val="true"/>
          <w:lang w:eastAsia="he-IL"/>
        </w:rPr>
      </w:r>
    </w:p>
    <w:p>
      <w:pPr>
        <w:pStyle w:val="Normal"/>
        <w:ind w:end="0"/>
        <w:jc w:val="both"/>
        <w:rPr>
          <w:rFonts w:hint="cs"/>
          <w:lang w:eastAsia="he-IL"/>
        </w:rPr>
      </w:pPr>
      <w:r>
        <w:rPr>
          <w:rFonts w:hint="cs"/>
          <w:rtl w:val="true"/>
          <w:lang w:eastAsia="he-IL"/>
        </w:rPr>
        <w:t xml:space="preserve">כתב </w:t>
      </w:r>
      <w:r>
        <w:rPr>
          <w:rFonts w:hint="cs"/>
          <w:b/>
          <w:b/>
          <w:bCs/>
          <w:rtl w:val="true"/>
          <w:lang w:eastAsia="he-IL"/>
        </w:rPr>
        <w:t>הגה</w:t>
      </w:r>
      <w:r>
        <w:rPr>
          <w:rFonts w:hint="cs"/>
          <w:b/>
          <w:bCs/>
          <w:rtl w:val="true"/>
          <w:lang w:eastAsia="he-IL"/>
        </w:rPr>
        <w:t xml:space="preserve">' </w:t>
      </w:r>
      <w:r>
        <w:rPr>
          <w:rFonts w:hint="cs"/>
          <w:b/>
          <w:b/>
          <w:bCs/>
          <w:rtl w:val="true"/>
          <w:lang w:eastAsia="he-IL"/>
        </w:rPr>
        <w:t>מימוניות</w:t>
      </w:r>
      <w:r>
        <w:rPr>
          <w:rFonts w:hint="cs"/>
          <w:rtl w:val="true"/>
          <w:lang w:eastAsia="he-IL"/>
        </w:rPr>
        <w:t xml:space="preserve"> שנהגו לכתוב מבחוץ</w:t>
      </w:r>
      <w:r>
        <w:rPr>
          <w:rFonts w:hint="cs"/>
          <w:rtl w:val="true"/>
          <w:lang w:eastAsia="he-IL"/>
        </w:rPr>
        <w:t xml:space="preserve">, </w:t>
      </w:r>
      <w:r>
        <w:rPr>
          <w:rFonts w:hint="cs"/>
          <w:rtl w:val="true"/>
          <w:lang w:eastAsia="he-IL"/>
        </w:rPr>
        <w:t xml:space="preserve">כנגד </w:t>
      </w:r>
      <w:r>
        <w:rPr>
          <w:rFonts w:hint="cs"/>
          <w:rtl w:val="true"/>
          <w:lang w:eastAsia="he-IL"/>
        </w:rPr>
        <w:t>"</w:t>
      </w:r>
      <w:r>
        <w:rPr>
          <w:rFonts w:hint="cs"/>
          <w:rtl w:val="true"/>
          <w:lang w:eastAsia="he-IL"/>
        </w:rPr>
        <w:t>ה</w:t>
      </w:r>
      <w:r>
        <w:rPr>
          <w:rFonts w:hint="cs"/>
          <w:rtl w:val="true"/>
          <w:lang w:eastAsia="he-IL"/>
        </w:rPr>
        <w:t xml:space="preserve">' </w:t>
      </w:r>
      <w:r>
        <w:rPr>
          <w:rFonts w:hint="cs"/>
          <w:rtl w:val="true"/>
          <w:lang w:eastAsia="he-IL"/>
        </w:rPr>
        <w:t>אלקינו ה</w:t>
      </w:r>
      <w:r>
        <w:rPr>
          <w:rFonts w:hint="cs"/>
          <w:rtl w:val="true"/>
          <w:lang w:eastAsia="he-IL"/>
        </w:rPr>
        <w:t>'", "</w:t>
      </w:r>
      <w:r>
        <w:rPr>
          <w:rFonts w:hint="cs"/>
          <w:rtl w:val="true"/>
          <w:lang w:eastAsia="he-IL"/>
        </w:rPr>
        <w:t>כוזו במוכסז כוזו</w:t>
      </w:r>
      <w:r>
        <w:rPr>
          <w:rFonts w:hint="cs"/>
          <w:rtl w:val="true"/>
          <w:lang w:eastAsia="he-IL"/>
        </w:rPr>
        <w:t xml:space="preserve">". </w:t>
      </w:r>
      <w:r>
        <w:rPr>
          <w:rFonts w:hint="cs"/>
          <w:rtl w:val="true"/>
          <w:lang w:eastAsia="he-IL"/>
        </w:rPr>
        <w:t>וכ</w:t>
      </w:r>
      <w:r>
        <w:rPr>
          <w:rFonts w:hint="cs"/>
          <w:rtl w:val="true"/>
          <w:lang w:eastAsia="he-IL"/>
        </w:rPr>
        <w:t>"</w:t>
      </w:r>
      <w:r>
        <w:rPr>
          <w:rFonts w:hint="cs"/>
          <w:rtl w:val="true"/>
          <w:lang w:eastAsia="he-IL"/>
        </w:rPr>
        <w:t xml:space="preserve">כ </w:t>
      </w:r>
      <w:r>
        <w:rPr>
          <w:rFonts w:hint="cs"/>
          <w:b/>
          <w:b/>
          <w:bCs/>
          <w:u w:val="single"/>
          <w:rtl w:val="true"/>
          <w:lang w:eastAsia="he-IL"/>
        </w:rPr>
        <w:t>רמ</w:t>
      </w:r>
      <w:r>
        <w:rPr>
          <w:rFonts w:hint="cs"/>
          <w:b/>
          <w:bCs/>
          <w:u w:val="single"/>
          <w:rtl w:val="true"/>
          <w:lang w:eastAsia="he-IL"/>
        </w:rPr>
        <w:t>"</w:t>
      </w:r>
      <w:r>
        <w:rPr>
          <w:rFonts w:hint="cs"/>
          <w:b/>
          <w:b/>
          <w:bCs/>
          <w:u w:val="single"/>
          <w:rtl w:val="true"/>
          <w:lang w:eastAsia="he-IL"/>
        </w:rPr>
        <w:t>א</w:t>
      </w:r>
      <w:r>
        <w:rPr>
          <w:rFonts w:hint="cs"/>
          <w:rtl w:val="true"/>
          <w:lang w:eastAsia="he-IL"/>
        </w:rPr>
        <w:t xml:space="preserve">, </w:t>
      </w:r>
      <w:r>
        <w:rPr>
          <w:rFonts w:hint="cs"/>
          <w:rtl w:val="true"/>
          <w:lang w:eastAsia="he-IL"/>
        </w:rPr>
        <w:t>ויכתוב הסדר הפוך כדי שתהיה אות כנגד אות</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lang w:eastAsia="he-IL"/>
        </w:rPr>
      </w:pPr>
      <w:r>
        <w:rPr>
          <w:rFonts w:hint="cs"/>
          <w:rtl w:val="true"/>
          <w:lang w:eastAsia="he-IL"/>
        </w:rPr>
        <w:t xml:space="preserve">כתב </w:t>
      </w:r>
      <w:r>
        <w:rPr>
          <w:rFonts w:hint="cs"/>
          <w:b/>
          <w:b/>
          <w:bCs/>
          <w:rtl w:val="true"/>
          <w:lang w:eastAsia="he-IL"/>
        </w:rPr>
        <w:t>רמב</w:t>
      </w:r>
      <w:r>
        <w:rPr>
          <w:rFonts w:hint="cs"/>
          <w:b/>
          <w:bCs/>
          <w:rtl w:val="true"/>
          <w:lang w:eastAsia="he-IL"/>
        </w:rPr>
        <w:t>"</w:t>
      </w:r>
      <w:r>
        <w:rPr>
          <w:rFonts w:hint="cs"/>
          <w:b/>
          <w:b/>
          <w:bCs/>
          <w:rtl w:val="true"/>
          <w:lang w:eastAsia="he-IL"/>
        </w:rPr>
        <w:t>ם</w:t>
      </w:r>
      <w:r>
        <w:rPr>
          <w:rFonts w:hint="cs"/>
          <w:rtl w:val="true"/>
          <w:lang w:eastAsia="he-IL"/>
        </w:rPr>
        <w:t xml:space="preserve"> שאין להוסיף שום סימן</w:t>
      </w:r>
      <w:r>
        <w:rPr>
          <w:rFonts w:hint="cs"/>
          <w:rtl w:val="true"/>
          <w:lang w:eastAsia="he-IL"/>
        </w:rPr>
        <w:t xml:space="preserve">, </w:t>
      </w:r>
      <w:r>
        <w:rPr>
          <w:rFonts w:hint="cs"/>
          <w:rtl w:val="true"/>
          <w:lang w:eastAsia="he-IL"/>
        </w:rPr>
        <w:t>מילה ורמז בתוך המזוזה</w:t>
      </w:r>
      <w:r>
        <w:rPr>
          <w:rFonts w:hint="cs"/>
          <w:rtl w:val="true"/>
          <w:lang w:eastAsia="he-IL"/>
        </w:rPr>
        <w:t xml:space="preserve">. </w:t>
      </w:r>
      <w:r>
        <w:rPr>
          <w:rFonts w:hint="cs"/>
          <w:rtl w:val="true"/>
          <w:lang w:eastAsia="he-IL"/>
        </w:rPr>
        <w:t>וכ</w:t>
      </w:r>
      <w:r>
        <w:rPr>
          <w:rFonts w:hint="cs"/>
          <w:rtl w:val="true"/>
          <w:lang w:eastAsia="he-IL"/>
        </w:rPr>
        <w:t>"</w:t>
      </w:r>
      <w:r>
        <w:rPr>
          <w:rFonts w:hint="cs"/>
          <w:rtl w:val="true"/>
          <w:lang w:eastAsia="he-IL"/>
        </w:rPr>
        <w:t xml:space="preserve">כ </w:t>
      </w:r>
      <w:r>
        <w:rPr>
          <w:rFonts w:hint="cs"/>
          <w:b/>
          <w:b/>
          <w:bCs/>
          <w:u w:val="single"/>
          <w:rtl w:val="true"/>
          <w:lang w:eastAsia="he-IL"/>
        </w:rPr>
        <w:t>רמ</w:t>
      </w:r>
      <w:r>
        <w:rPr>
          <w:rFonts w:hint="cs"/>
          <w:b/>
          <w:bCs/>
          <w:u w:val="single"/>
          <w:rtl w:val="true"/>
          <w:lang w:eastAsia="he-IL"/>
        </w:rPr>
        <w:t>"</w:t>
      </w:r>
      <w:r>
        <w:rPr>
          <w:rFonts w:hint="cs"/>
          <w:b/>
          <w:b/>
          <w:bCs/>
          <w:u w:val="single"/>
          <w:rtl w:val="true"/>
          <w:lang w:eastAsia="he-IL"/>
        </w:rPr>
        <w:t>א</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lang w:eastAsia="he-IL"/>
        </w:rPr>
      </w:pPr>
      <w:r>
        <w:rPr>
          <w:rFonts w:hint="cs"/>
          <w:b/>
          <w:b/>
          <w:bCs/>
          <w:rtl w:val="true"/>
          <w:lang w:eastAsia="he-IL"/>
        </w:rPr>
        <w:t>כתיבה בימין</w:t>
      </w:r>
    </w:p>
    <w:p>
      <w:pPr>
        <w:pStyle w:val="Normal"/>
        <w:ind w:end="0"/>
        <w:jc w:val="both"/>
        <w:rPr>
          <w:rFonts w:hint="cs"/>
          <w:lang w:eastAsia="he-IL"/>
        </w:rPr>
      </w:pPr>
      <w:r>
        <w:rPr>
          <w:rFonts w:hint="cs"/>
          <w:rtl w:val="true"/>
          <w:lang w:eastAsia="he-IL"/>
        </w:rPr>
        <w:t xml:space="preserve">כתב </w:t>
      </w:r>
      <w:r>
        <w:rPr>
          <w:rFonts w:hint="cs"/>
          <w:b/>
          <w:b/>
          <w:bCs/>
          <w:rtl w:val="true"/>
          <w:lang w:eastAsia="he-IL"/>
        </w:rPr>
        <w:t>תרומה</w:t>
      </w:r>
      <w:r>
        <w:rPr>
          <w:rFonts w:hint="cs"/>
          <w:rtl w:val="true"/>
          <w:lang w:eastAsia="he-IL"/>
        </w:rPr>
        <w:t xml:space="preserve"> שדין ס</w:t>
      </w:r>
      <w:r>
        <w:rPr>
          <w:rFonts w:hint="cs"/>
          <w:rtl w:val="true"/>
          <w:lang w:eastAsia="he-IL"/>
        </w:rPr>
        <w:t>"</w:t>
      </w:r>
      <w:r>
        <w:rPr>
          <w:rFonts w:hint="cs"/>
          <w:rtl w:val="true"/>
          <w:lang w:eastAsia="he-IL"/>
        </w:rPr>
        <w:t>ת ומזוזה דומה לתפילין שצריך לכתבו בימין</w:t>
      </w:r>
      <w:r>
        <w:rPr>
          <w:rFonts w:hint="cs"/>
          <w:rtl w:val="true"/>
          <w:lang w:eastAsia="he-IL"/>
        </w:rPr>
        <w:t xml:space="preserve">. </w:t>
      </w: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b/>
          <w:bCs/>
          <w:lang w:eastAsia="he-IL"/>
        </w:rPr>
      </w:pPr>
      <w:r>
        <w:rPr>
          <w:rFonts w:hint="cs"/>
          <w:b/>
          <w:b/>
          <w:bCs/>
          <w:rtl w:val="true"/>
          <w:lang w:eastAsia="he-IL"/>
        </w:rPr>
        <w:t>תיוג</w:t>
      </w:r>
    </w:p>
    <w:p>
      <w:pPr>
        <w:pStyle w:val="Normal"/>
        <w:ind w:end="0"/>
        <w:jc w:val="both"/>
        <w:rPr>
          <w:rFonts w:hint="cs"/>
          <w:lang w:eastAsia="he-IL"/>
        </w:rPr>
      </w:pPr>
      <w:r>
        <w:rPr>
          <w:rFonts w:hint="cs"/>
          <w:b/>
          <w:b/>
          <w:bCs/>
          <w:rtl w:val="true"/>
          <w:lang w:eastAsia="he-IL"/>
        </w:rPr>
        <w:t>רמב</w:t>
      </w:r>
      <w:r>
        <w:rPr>
          <w:rFonts w:hint="cs"/>
          <w:b/>
          <w:bCs/>
          <w:rtl w:val="true"/>
          <w:lang w:eastAsia="he-IL"/>
        </w:rPr>
        <w:t>"</w:t>
      </w:r>
      <w:r>
        <w:rPr>
          <w:rFonts w:hint="cs"/>
          <w:b/>
          <w:b/>
          <w:bCs/>
          <w:rtl w:val="true"/>
          <w:lang w:eastAsia="he-IL"/>
        </w:rPr>
        <w:t>ם</w:t>
      </w:r>
      <w:r>
        <w:rPr>
          <w:rFonts w:hint="cs"/>
          <w:rtl w:val="true"/>
          <w:lang w:eastAsia="he-IL"/>
        </w:rPr>
        <w:t xml:space="preserve"> מונה אותיות שעטנ</w:t>
      </w:r>
      <w:r>
        <w:rPr>
          <w:rFonts w:hint="cs"/>
          <w:rtl w:val="true"/>
          <w:lang w:eastAsia="he-IL"/>
        </w:rPr>
        <w:t>"</w:t>
      </w:r>
      <w:r>
        <w:rPr>
          <w:rFonts w:hint="cs"/>
          <w:rtl w:val="true"/>
          <w:lang w:eastAsia="he-IL"/>
        </w:rPr>
        <w:t>ז ג</w:t>
      </w:r>
      <w:r>
        <w:rPr>
          <w:rFonts w:hint="cs"/>
          <w:rtl w:val="true"/>
          <w:lang w:eastAsia="he-IL"/>
        </w:rPr>
        <w:t>"</w:t>
      </w:r>
      <w:r>
        <w:rPr>
          <w:rFonts w:hint="cs"/>
          <w:rtl w:val="true"/>
          <w:lang w:eastAsia="he-IL"/>
        </w:rPr>
        <w:t>ץ מסוימות שצריך לתייג</w:t>
      </w:r>
      <w:r>
        <w:rPr>
          <w:rFonts w:hint="cs"/>
          <w:rtl w:val="true"/>
          <w:lang w:eastAsia="he-IL"/>
        </w:rPr>
        <w:t xml:space="preserve">. </w:t>
      </w:r>
      <w:r>
        <w:rPr>
          <w:rFonts w:hint="cs"/>
          <w:rtl w:val="true"/>
          <w:lang w:eastAsia="he-IL"/>
        </w:rPr>
        <w:t>ואם גרע או הוסיף לא מעכב</w:t>
      </w:r>
      <w:r>
        <w:rPr>
          <w:rFonts w:hint="cs"/>
          <w:rtl w:val="true"/>
          <w:lang w:eastAsia="he-IL"/>
        </w:rPr>
        <w:t>.</w:t>
      </w:r>
    </w:p>
    <w:p>
      <w:pPr>
        <w:pStyle w:val="Normal"/>
        <w:ind w:firstLine="720" w:end="0"/>
        <w:jc w:val="both"/>
        <w:rPr>
          <w:rFonts w:hint="cs"/>
          <w:lang w:eastAsia="he-IL"/>
        </w:rPr>
      </w:pP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 xml:space="preserve"> כתב שיש לתייג כמו בס</w:t>
      </w:r>
      <w:r>
        <w:rPr>
          <w:rFonts w:hint="cs"/>
          <w:rtl w:val="true"/>
          <w:lang w:eastAsia="he-IL"/>
        </w:rPr>
        <w:t>"</w:t>
      </w:r>
      <w:r>
        <w:rPr>
          <w:rFonts w:hint="cs"/>
          <w:rtl w:val="true"/>
          <w:lang w:eastAsia="he-IL"/>
        </w:rPr>
        <w:t>ת</w:t>
      </w:r>
      <w:r>
        <w:rPr>
          <w:rFonts w:hint="cs"/>
          <w:rtl w:val="true"/>
          <w:lang w:eastAsia="he-IL"/>
        </w:rPr>
        <w:t>.</w:t>
      </w:r>
    </w:p>
    <w:p>
      <w:pPr>
        <w:pStyle w:val="Normal"/>
        <w:ind w:firstLine="720" w:end="0"/>
        <w:jc w:val="both"/>
        <w:rPr>
          <w:rFonts w:hint="cs"/>
          <w:lang w:eastAsia="he-IL"/>
        </w:rPr>
      </w:pPr>
      <w:r>
        <w:rPr>
          <w:rFonts w:hint="cs"/>
          <w:rtl w:val="true"/>
          <w:lang w:eastAsia="he-IL"/>
        </w:rPr>
      </w:r>
    </w:p>
    <w:p>
      <w:pPr>
        <w:pStyle w:val="Normal"/>
        <w:ind w:firstLine="720" w:end="0"/>
        <w:jc w:val="both"/>
        <w:rPr>
          <w:rFonts w:hint="cs"/>
          <w:lang w:eastAsia="he-IL"/>
        </w:rPr>
      </w:pPr>
      <w:r>
        <w:rPr>
          <w:rFonts w:hint="cs"/>
          <w:rtl w:val="true"/>
          <w:lang w:eastAsia="he-IL"/>
        </w:rPr>
      </w:r>
    </w:p>
    <w:p>
      <w:pPr>
        <w:pStyle w:val="Normal"/>
        <w:ind w:firstLine="720" w:end="0"/>
        <w:jc w:val="both"/>
        <w:rPr>
          <w:rFonts w:hint="cs"/>
          <w:lang w:eastAsia="he-IL"/>
        </w:rPr>
      </w:pPr>
      <w:r>
        <w:rPr>
          <w:rFonts w:hint="cs"/>
          <w:rtl w:val="true"/>
          <w:lang w:eastAsia="he-IL"/>
        </w:rPr>
      </w:r>
    </w:p>
    <w:p>
      <w:pPr>
        <w:pStyle w:val="Normal"/>
        <w:ind w:end="0"/>
        <w:jc w:val="both"/>
        <w:rPr>
          <w:rFonts w:hint="cs"/>
          <w:lang w:eastAsia="he-IL"/>
        </w:rPr>
      </w:pPr>
      <w:r>
        <w:rPr>
          <w:rFonts w:hint="cs"/>
          <w:rtl w:val="true"/>
          <w:lang w:val="en-US" w:eastAsia="he-IL"/>
        </w:rPr>
        <mc:AlternateContent>
          <mc:Choice Requires="wpg">
            <w:drawing>
              <wp:anchor distT="0" distB="0" distL="114935" distR="114935" simplePos="0" relativeHeight="9" behindDoc="0" locked="0" layoutInCell="0" allowOverlap="1">
                <wp:simplePos x="0" y="0"/>
                <wp:positionH relativeFrom="column">
                  <wp:posOffset>-520700</wp:posOffset>
                </wp:positionH>
                <wp:positionV relativeFrom="paragraph">
                  <wp:posOffset>104140</wp:posOffset>
                </wp:positionV>
                <wp:extent cx="6429375" cy="3545205"/>
                <wp:effectExtent l="0" t="5080" r="0" b="1678305"/>
                <wp:wrapSquare wrapText="bothSides"/>
                <wp:docPr id="21" name=""/>
                <a:graphic xmlns:a="http://schemas.openxmlformats.org/drawingml/2006/main">
                  <a:graphicData uri="http://schemas.microsoft.com/office/word/2010/wordprocessingGroup">
                    <wpg:wgp>
                      <wpg:cNvGrpSpPr/>
                      <wpg:grpSpPr>
                        <a:xfrm>
                          <a:off x="0" y="0"/>
                          <a:ext cx="6429240" cy="3545280"/>
                          <a:chOff x="0" y="0"/>
                          <a:chExt cx="6429240" cy="3545280"/>
                        </a:xfrm>
                      </wpg:grpSpPr>
                      <wps:wsp>
                        <wps:cNvSpPr txBox="1"/>
                        <wps:spPr>
                          <a:xfrm>
                            <a:off x="1442160" y="0"/>
                            <a:ext cx="3738960" cy="3545280"/>
                          </a:xfrm>
                          <a:prstGeom prst="rect">
                            <a:avLst/>
                          </a:prstGeom>
                          <a:solidFill>
                            <a:srgbClr val="FFFFFF"/>
                          </a:solidFill>
                          <a:ln w="9360">
                            <a:solidFill>
                              <a:srgbClr val="000000"/>
                            </a:solidFill>
                            <a:miter/>
                          </a:ln>
                        </wps:spPr>
                        <wps:txbx>
                          <w:txbxContent>
                            <w:p>
                              <w:pPr>
                                <w:overflowPunct w:val="false"/>
                                <w:bidi w:val="1"/>
                                <w:ind w:start="0" w:end="0" w:hanging="0"/>
                                <w:jc w:val="both"/>
                                <w:rPr/>
                              </w:pPr>
                              <w:r>
                                <w:rPr>
                                  <w:rFonts w:ascii="Times New Roman" w:hAnsi="Times New Roman" w:eastAsia="Times New Roman" w:cs="David"/>
                                  <w:color w:val="auto"/>
                                  <w:kern w:val="2"/>
                                  <w:sz w:val="24"/>
                                  <w:szCs w:val="24"/>
                                  <w:lang w:bidi="he-IL"/>
                                </w:rPr>
                                <w:t>שמע ישראל יקוק אלהינו יקוק אחד ואהבת את יקוק אלהיך בכל לבבך ובכל נפשך ובכל מאדך והיו הדברים האלה אשר אנכי מצוך היום על לבבך ושננתם לבניך ודברת בם בשבתך בביתך ובלכתך בדרך ובשכבך ובקומך וקשרתם לאות על ידך והיו לטטפת בין עיניך וכתבתם על מזוזת ביתך ובשעריך</w:t>
                              </w:r>
                            </w:p>
                            <w:p>
                              <w:pPr>
                                <w:overflowPunct w:val="false"/>
                                <w:bidi w:val="1"/>
                                <w:ind w:start="0" w:end="0" w:firstLine="720"/>
                                <w:jc w:val="both"/>
                                <w:rPr/>
                              </w:pPr>
                              <w:r>
                                <w:rPr>
                                  <w:rFonts w:ascii="Times New Roman" w:hAnsi="Times New Roman" w:eastAsia="Times New Roman" w:cs="David" w:hint="cs"/>
                                  <w:color w:val="auto"/>
                                  <w:kern w:val="2"/>
                                  <w:sz w:val="24"/>
                                  <w:szCs w:val="24"/>
                                  <w:lang w:bidi="he-IL"/>
                                </w:rPr>
                                <w:t>ו</w:t>
                              </w:r>
                              <w:r>
                                <w:rPr>
                                  <w:rFonts w:ascii="Times New Roman" w:hAnsi="Times New Roman" w:eastAsia="Times New Roman" w:cs="David"/>
                                  <w:color w:val="auto"/>
                                  <w:kern w:val="2"/>
                                  <w:sz w:val="24"/>
                                  <w:szCs w:val="24"/>
                                  <w:lang w:bidi="he-IL"/>
                                </w:rPr>
                                <w:t>היה אם שמע תשמעו אל מצותי אשר אנכי מצוה אתכם היום לאהבה את יקוק אלהיכם ולעבדו בכל לבבכם ובכל נפשכם ונתתי מטר ארצכם בעתו</w:t>
                              </w:r>
                            </w:p>
                            <w:p>
                              <w:pPr>
                                <w:overflowPunct w:val="false"/>
                                <w:bidi w:val="1"/>
                                <w:ind w:start="0" w:end="0" w:firstLine="720"/>
                                <w:jc w:val="both"/>
                                <w:rPr/>
                              </w:pPr>
                              <w:r>
                                <w:rPr>
                                  <w:rFonts w:ascii="Times New Roman" w:hAnsi="Times New Roman" w:eastAsia="Times New Roman" w:cs="David"/>
                                  <w:color w:val="auto"/>
                                  <w:kern w:val="2"/>
                                  <w:sz w:val="24"/>
                                  <w:szCs w:val="24"/>
                                  <w:lang w:bidi="he-IL"/>
                                </w:rPr>
                                <w:t>יורה ומלקוש ואספת דגנך ותירשך ויצהרך ונתתי</w:t>
                              </w:r>
                            </w:p>
                            <w:p>
                              <w:pPr>
                                <w:overflowPunct w:val="false"/>
                                <w:bidi w:val="1"/>
                                <w:ind w:start="0" w:end="0" w:firstLine="720"/>
                                <w:jc w:val="both"/>
                                <w:rPr/>
                              </w:pPr>
                              <w:r>
                                <w:rPr>
                                  <w:rFonts w:ascii="Times New Roman" w:hAnsi="Times New Roman" w:eastAsia="Times New Roman" w:cs="David"/>
                                  <w:color w:val="auto"/>
                                  <w:kern w:val="2"/>
                                  <w:sz w:val="24"/>
                                  <w:szCs w:val="24"/>
                                  <w:lang w:bidi="he-IL"/>
                                </w:rPr>
                                <w:t>עשב בשדך לבהמתך ואכלת ושבעת השמרו לכם</w:t>
                              </w:r>
                            </w:p>
                            <w:p>
                              <w:pPr>
                                <w:overflowPunct w:val="false"/>
                                <w:bidi w:val="1"/>
                                <w:ind w:start="0" w:end="0" w:firstLine="720"/>
                                <w:jc w:val="both"/>
                                <w:rPr/>
                              </w:pPr>
                              <w:r>
                                <w:rPr>
                                  <w:rFonts w:ascii="Times New Roman" w:hAnsi="Times New Roman" w:eastAsia="Times New Roman" w:cs="David"/>
                                  <w:color w:val="auto"/>
                                  <w:kern w:val="2"/>
                                  <w:sz w:val="24"/>
                                  <w:szCs w:val="24"/>
                                  <w:lang w:bidi="he-IL"/>
                                </w:rPr>
                                <w:t>פן יפתה לבבכם וסרתם ועבדתם אלהים אחרים והשתחויתם להם וחרה אף יקוק בכם ועצר את</w:t>
                              </w:r>
                            </w:p>
                            <w:p>
                              <w:pPr>
                                <w:overflowPunct w:val="false"/>
                                <w:bidi w:val="1"/>
                                <w:ind w:start="0" w:end="0" w:firstLine="720"/>
                                <w:jc w:val="both"/>
                                <w:rPr/>
                              </w:pPr>
                              <w:r>
                                <w:rPr>
                                  <w:rFonts w:ascii="Times New Roman" w:hAnsi="Times New Roman" w:eastAsia="Times New Roman" w:cs="David"/>
                                  <w:color w:val="auto"/>
                                  <w:kern w:val="2"/>
                                  <w:sz w:val="24"/>
                                  <w:szCs w:val="24"/>
                                  <w:lang w:bidi="he-IL"/>
                                </w:rPr>
                                <w:t>השמים ולא יהיה מטר והאדמה לא תתן את יבולה ואבדתם מהרה מעל הארץ הטבה אשר יקוק נתן</w:t>
                              </w:r>
                            </w:p>
                            <w:p>
                              <w:pPr>
                                <w:overflowPunct w:val="false"/>
                                <w:bidi w:val="1"/>
                                <w:ind w:start="0" w:end="0" w:firstLine="720"/>
                                <w:jc w:val="both"/>
                                <w:rPr/>
                              </w:pPr>
                              <w:r>
                                <w:rPr>
                                  <w:rFonts w:ascii="Times New Roman" w:hAnsi="Times New Roman" w:eastAsia="Times New Roman" w:cs="David"/>
                                  <w:color w:val="auto"/>
                                  <w:kern w:val="2"/>
                                  <w:sz w:val="24"/>
                                  <w:szCs w:val="24"/>
                                  <w:lang w:bidi="he-IL"/>
                                </w:rPr>
                                <w:t>לכם ושמתם את דברי אלה על לבבכם ועל נפשכם וקשרתם אתם לאות על ידכם והיו לטוטפת בין עיניכם ולמדתם אתם את בניכם לדבר בם בשבתך בביתך ובלכתך בדרך ובשכבך ובקומך וכתבתם על מזוזות ביתך ובשעריך למען ירבו ימיכם וימי בניכם על האדמה אשר נשבע יקוק לאבתיכם לתת להם כימי השמים</w:t>
                              </w:r>
                            </w:p>
                            <w:p>
                              <w:pPr>
                                <w:overflowPunct w:val="false"/>
                                <w:bidi w:val="1"/>
                                <w:ind w:start="0" w:end="0" w:firstLine="720"/>
                                <w:jc w:val="both"/>
                                <w:rPr/>
                              </w:pPr>
                              <w:r>
                                <w:rPr>
                                  <w:rFonts w:ascii="Times New Roman" w:hAnsi="Times New Roman" w:eastAsia="Times New Roman" w:cs="David"/>
                                  <w:color w:val="auto"/>
                                  <w:kern w:val="2"/>
                                  <w:sz w:val="24"/>
                                  <w:szCs w:val="24"/>
                                  <w:lang w:bidi="he-IL"/>
                                </w:rPr>
                                <w:t>על הארץ</w:t>
                              </w:r>
                            </w:p>
                          </w:txbxContent>
                        </wps:txbx>
                        <wps:bodyPr wrap="square" lIns="17640" tIns="71640" rIns="720000" bIns="71640" anchor="t">
                          <a:noAutofit/>
                        </wps:bodyPr>
                      </wps:wsp>
                      <wps:wsp>
                        <wps:cNvSpPr/>
                        <wps:spPr>
                          <a:xfrm>
                            <a:off x="4529520" y="1488600"/>
                            <a:ext cx="593640" cy="0"/>
                          </a:xfrm>
                          <a:prstGeom prst="line">
                            <a:avLst/>
                          </a:prstGeom>
                          <a:ln w="9360">
                            <a:solidFill>
                              <a:srgbClr val="000000"/>
                            </a:solidFill>
                            <a:miter/>
                            <a:headEnd len="med" type="triangle" w="med"/>
                            <a:tailEnd len="med" type="triangle" w="med"/>
                          </a:ln>
                        </wps:spPr>
                        <wps:style>
                          <a:lnRef idx="0"/>
                          <a:fillRef idx="0"/>
                          <a:effectRef idx="0"/>
                          <a:fontRef idx="minor"/>
                        </wps:style>
                        <wps:bodyPr/>
                      </wps:wsp>
                      <wps:wsp>
                        <wps:cNvSpPr/>
                        <wps:spPr>
                          <a:xfrm flipV="1">
                            <a:off x="729720" y="65880"/>
                            <a:ext cx="820440" cy="50040"/>
                          </a:xfrm>
                          <a:prstGeom prst="line">
                            <a:avLst/>
                          </a:prstGeom>
                          <a:ln w="9360">
                            <a:solidFill>
                              <a:srgbClr val="000000"/>
                            </a:solidFill>
                            <a:miter/>
                            <a:tailEnd len="med" type="triangle" w="med"/>
                          </a:ln>
                        </wps:spPr>
                        <wps:style>
                          <a:lnRef idx="0"/>
                          <a:fillRef idx="0"/>
                          <a:effectRef idx="0"/>
                          <a:fontRef idx="minor"/>
                        </wps:style>
                        <wps:bodyPr/>
                      </wps:wsp>
                      <wps:wsp>
                        <wps:cNvSpPr/>
                        <wps:spPr>
                          <a:xfrm flipH="1">
                            <a:off x="4349160" y="3317400"/>
                            <a:ext cx="1130400" cy="15228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5360040" y="3096720"/>
                            <a:ext cx="831240" cy="343080"/>
                          </a:xfrm>
                          <a:prstGeom prst="rect">
                            <a:avLst/>
                          </a:prstGeom>
                          <a:noFill/>
                          <a:ln w="0">
                            <a:noFill/>
                          </a:ln>
                        </wps:spPr>
                        <wps:txb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חצי ציפורן, כאות "ך"</w:t>
                              </w:r>
                            </w:p>
                          </w:txbxContent>
                        </wps:txbx>
                        <wps:bodyPr wrap="square" anchor="t">
                          <a:noAutofit/>
                        </wps:bodyPr>
                      </wps:wsp>
                      <wps:wsp>
                        <wps:cNvSpPr txBox="1"/>
                        <wps:spPr>
                          <a:xfrm>
                            <a:off x="0" y="2520"/>
                            <a:ext cx="831240" cy="343080"/>
                          </a:xfrm>
                          <a:prstGeom prst="rect">
                            <a:avLst/>
                          </a:prstGeom>
                          <a:noFill/>
                          <a:ln w="0">
                            <a:noFill/>
                          </a:ln>
                        </wps:spPr>
                        <wps:txb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חצי ציפורן, כאות "ל"</w:t>
                              </w:r>
                            </w:p>
                          </w:txbxContent>
                        </wps:txbx>
                        <wps:bodyPr wrap="square" anchor="t">
                          <a:noAutofit/>
                        </wps:bodyPr>
                      </wps:wsp>
                      <wps:wsp>
                        <wps:cNvSpPr txBox="1"/>
                        <wps:spPr>
                          <a:xfrm>
                            <a:off x="4410000" y="1488600"/>
                            <a:ext cx="831240" cy="343080"/>
                          </a:xfrm>
                          <a:prstGeom prst="rect">
                            <a:avLst/>
                          </a:prstGeom>
                          <a:noFill/>
                          <a:ln w="0">
                            <a:noFill/>
                          </a:ln>
                        </wps:spPr>
                        <wps:txb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כדי הקפה בגלגול הקלף</w:t>
                              </w:r>
                            </w:p>
                          </w:txbxContent>
                        </wps:txbx>
                        <wps:bodyPr wrap="square" anchor="t">
                          <a:noAutofit/>
                        </wps:bodyPr>
                      </wps:wsp>
                      <wps:wsp>
                        <wps:cNvSpPr/>
                        <wps:spPr>
                          <a:xfrm flipH="1">
                            <a:off x="4217040" y="638640"/>
                            <a:ext cx="1068840" cy="457200"/>
                          </a:xfrm>
                          <a:prstGeom prst="line">
                            <a:avLst/>
                          </a:prstGeom>
                          <a:ln w="9360">
                            <a:solidFill>
                              <a:srgbClr val="000000"/>
                            </a:solidFill>
                            <a:miter/>
                            <a:tailEnd len="med" type="triangle" w="med"/>
                          </a:ln>
                        </wps:spPr>
                        <wps:style>
                          <a:lnRef idx="0"/>
                          <a:fillRef idx="0"/>
                          <a:effectRef idx="0"/>
                          <a:fontRef idx="minor"/>
                        </wps:style>
                        <wps:bodyPr/>
                      </wps:wsp>
                      <wps:wsp>
                        <wps:cNvSpPr/>
                        <wps:spPr>
                          <a:xfrm flipH="1">
                            <a:off x="4885200" y="1831320"/>
                            <a:ext cx="831240" cy="80028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5191920" y="459720"/>
                            <a:ext cx="831240" cy="343080"/>
                          </a:xfrm>
                          <a:prstGeom prst="rect">
                            <a:avLst/>
                          </a:prstGeom>
                          <a:noFill/>
                          <a:ln w="0">
                            <a:noFill/>
                          </a:ln>
                        </wps:spPr>
                        <wps:txb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סתומה, כרמב"ם</w:t>
                              </w:r>
                            </w:p>
                          </w:txbxContent>
                        </wps:txbx>
                        <wps:bodyPr wrap="square" anchor="t">
                          <a:noAutofit/>
                        </wps:bodyPr>
                      </wps:wsp>
                      <wps:wsp>
                        <wps:cNvSpPr txBox="1"/>
                        <wps:spPr>
                          <a:xfrm>
                            <a:off x="5241960" y="1405800"/>
                            <a:ext cx="1187280" cy="457200"/>
                          </a:xfrm>
                          <a:prstGeom prst="rect">
                            <a:avLst/>
                          </a:prstGeom>
                          <a:noFill/>
                          <a:ln w="0">
                            <a:noFill/>
                          </a:ln>
                        </wps:spPr>
                        <wps:txb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גויל/קלף</w:t>
                              </w:r>
                            </w:p>
                            <w:p>
                              <w:pPr>
                                <w:overflowPunct w:val="false"/>
                                <w:bidi w:val="1"/>
                                <w:ind w:start="0" w:end="0" w:hanging="0"/>
                                <w:jc w:val="center"/>
                                <w:rPr/>
                              </w:pPr>
                              <w:r>
                                <w:rPr>
                                  <w:rFonts w:ascii="Times New Roman" w:hAnsi="Times New Roman" w:eastAsia="Times New Roman" w:cs="David" w:hint="cs"/>
                                  <w:color w:val="auto"/>
                                  <w:kern w:val="2"/>
                                  <w:sz w:val="20"/>
                                  <w:szCs w:val="20"/>
                                  <w:lang w:bidi="he-IL"/>
                                </w:rPr>
                                <w:t>למצווה דוכסוסטוס</w:t>
                              </w:r>
                            </w:p>
                            <w:p>
                              <w:pPr>
                                <w:overflowPunct w:val="false"/>
                                <w:bidi w:val="1"/>
                                <w:ind w:start="0" w:end="0" w:hanging="0"/>
                                <w:jc w:val="center"/>
                                <w:rPr/>
                              </w:pPr>
                              <w:r>
                                <w:rPr>
                                  <w:rFonts w:ascii="Times New Roman" w:hAnsi="Times New Roman" w:eastAsia="Times New Roman" w:cs="David" w:hint="cs"/>
                                  <w:color w:val="auto"/>
                                  <w:kern w:val="2"/>
                                  <w:sz w:val="20"/>
                                  <w:szCs w:val="20"/>
                                  <w:lang w:bidi="he-IL"/>
                                </w:rPr>
                                <w:t>מעובד לשמה</w:t>
                              </w:r>
                            </w:p>
                          </w:txbxContent>
                        </wps:txbx>
                        <wps:bodyPr wrap="square" anchor="t">
                          <a:noAutofit/>
                        </wps:bodyPr>
                      </wps:wsp>
                      <wps:wsp>
                        <wps:cNvSpPr/>
                        <wps:spPr>
                          <a:xfrm>
                            <a:off x="4479840" y="100440"/>
                            <a:ext cx="0" cy="2857680"/>
                          </a:xfrm>
                          <a:prstGeom prst="line">
                            <a:avLst/>
                          </a:prstGeom>
                          <a:ln w="9360">
                            <a:solidFill>
                              <a:srgbClr val="000000"/>
                            </a:solidFill>
                            <a:prstDash val="dash"/>
                            <a:miter/>
                          </a:ln>
                        </wps:spPr>
                        <wps:style>
                          <a:lnRef idx="0"/>
                          <a:fillRef idx="0"/>
                          <a:effectRef idx="0"/>
                          <a:fontRef idx="minor"/>
                        </wps:style>
                        <wps:bodyPr/>
                      </wps:wsp>
                      <wps:wsp>
                        <wps:cNvSpPr/>
                        <wps:spPr>
                          <a:xfrm flipH="1">
                            <a:off x="4529520" y="231120"/>
                            <a:ext cx="950040" cy="22860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5360040" y="2520"/>
                            <a:ext cx="831240" cy="343080"/>
                          </a:xfrm>
                          <a:prstGeom prst="rect">
                            <a:avLst/>
                          </a:prstGeom>
                          <a:noFill/>
                          <a:ln w="0">
                            <a:noFill/>
                          </a:ln>
                        </wps:spPr>
                        <wps:txb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מיושר לשני הצדדים</w:t>
                              </w:r>
                            </w:p>
                          </w:txbxContent>
                        </wps:txbx>
                        <wps:bodyPr wrap="square" anchor="t">
                          <a:noAutofit/>
                        </wps:bodyPr>
                      </wps:wsp>
                      <wps:wsp>
                        <wps:cNvSpPr/>
                        <wps:spPr>
                          <a:xfrm>
                            <a:off x="610920" y="1831320"/>
                            <a:ext cx="819720" cy="453960"/>
                          </a:xfrm>
                          <a:prstGeom prst="line">
                            <a:avLst/>
                          </a:prstGeom>
                          <a:ln w="9360">
                            <a:solidFill>
                              <a:srgbClr val="000000"/>
                            </a:solidFill>
                            <a:miter/>
                            <a:tailEnd len="med" type="triangle" w="med"/>
                          </a:ln>
                        </wps:spPr>
                        <wps:style>
                          <a:lnRef idx="0"/>
                          <a:fillRef idx="0"/>
                          <a:effectRef idx="0"/>
                          <a:fontRef idx="minor"/>
                        </wps:style>
                        <wps:bodyPr/>
                      </wps:wsp>
                      <wps:wsp>
                        <wps:cNvSpPr txBox="1"/>
                        <wps:spPr>
                          <a:xfrm>
                            <a:off x="135360" y="1513080"/>
                            <a:ext cx="831240" cy="343080"/>
                          </a:xfrm>
                          <a:prstGeom prst="rect">
                            <a:avLst/>
                          </a:prstGeom>
                          <a:noFill/>
                          <a:ln w="0">
                            <a:noFill/>
                          </a:ln>
                        </wps:spPr>
                        <wps:txb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מרווח כדי הקפת גויל</w:t>
                              </w:r>
                            </w:p>
                          </w:txbxContent>
                        </wps:txbx>
                        <wps:bodyPr wrap="square" anchor="t">
                          <a:noAutofit/>
                        </wps:bodyPr>
                      </wps:wsp>
                    </wpg:wgp>
                  </a:graphicData>
                </a:graphic>
              </wp:anchor>
            </w:drawing>
          </mc:Choice>
          <mc:Fallback>
            <w:pict>
              <v:group id="shape_0" style="position:absolute;margin-left:-41pt;margin-top:8.2pt;width:506.25pt;height:279.15pt" coordorigin="-820,164" coordsize="10125,5583">
                <v:shape id="shape_0" fillcolor="white" stroked="t" o:allowincell="f" style="position:absolute;left:1451;top:164;width:5887;height:5582;mso-wrap-style:square;v-text-anchor:top" type="_x0000_t202">
                  <v:textbox>
                    <w:txbxContent>
                      <w:p>
                        <w:pPr>
                          <w:overflowPunct w:val="false"/>
                          <w:bidi w:val="1"/>
                          <w:ind w:start="0" w:end="0" w:hanging="0"/>
                          <w:jc w:val="both"/>
                          <w:rPr/>
                        </w:pPr>
                        <w:r>
                          <w:rPr>
                            <w:rFonts w:ascii="Times New Roman" w:hAnsi="Times New Roman" w:eastAsia="Times New Roman" w:cs="David"/>
                            <w:color w:val="auto"/>
                            <w:kern w:val="2"/>
                            <w:sz w:val="24"/>
                            <w:szCs w:val="24"/>
                            <w:lang w:bidi="he-IL"/>
                          </w:rPr>
                          <w:t>שמע ישראל יקוק אלהינו יקוק אחד ואהבת את יקוק אלהיך בכל לבבך ובכל נפשך ובכל מאדך והיו הדברים האלה אשר אנכי מצוך היום על לבבך ושננתם לבניך ודברת בם בשבתך בביתך ובלכתך בדרך ובשכבך ובקומך וקשרתם לאות על ידך והיו לטטפת בין עיניך וכתבתם על מזוזת ביתך ובשעריך</w:t>
                        </w:r>
                      </w:p>
                      <w:p>
                        <w:pPr>
                          <w:overflowPunct w:val="false"/>
                          <w:bidi w:val="1"/>
                          <w:ind w:start="0" w:end="0" w:firstLine="720"/>
                          <w:jc w:val="both"/>
                          <w:rPr/>
                        </w:pPr>
                        <w:r>
                          <w:rPr>
                            <w:rFonts w:ascii="Times New Roman" w:hAnsi="Times New Roman" w:eastAsia="Times New Roman" w:cs="David" w:hint="cs"/>
                            <w:color w:val="auto"/>
                            <w:kern w:val="2"/>
                            <w:sz w:val="24"/>
                            <w:szCs w:val="24"/>
                            <w:lang w:bidi="he-IL"/>
                          </w:rPr>
                          <w:t>ו</w:t>
                        </w:r>
                        <w:r>
                          <w:rPr>
                            <w:rFonts w:ascii="Times New Roman" w:hAnsi="Times New Roman" w:eastAsia="Times New Roman" w:cs="David"/>
                            <w:color w:val="auto"/>
                            <w:kern w:val="2"/>
                            <w:sz w:val="24"/>
                            <w:szCs w:val="24"/>
                            <w:lang w:bidi="he-IL"/>
                          </w:rPr>
                          <w:t>היה אם שמע תשמעו אל מצותי אשר אנכי מצוה אתכם היום לאהבה את יקוק אלהיכם ולעבדו בכל לבבכם ובכל נפשכם ונתתי מטר ארצכם בעתו</w:t>
                        </w:r>
                      </w:p>
                      <w:p>
                        <w:pPr>
                          <w:overflowPunct w:val="false"/>
                          <w:bidi w:val="1"/>
                          <w:ind w:start="0" w:end="0" w:firstLine="720"/>
                          <w:jc w:val="both"/>
                          <w:rPr/>
                        </w:pPr>
                        <w:r>
                          <w:rPr>
                            <w:rFonts w:ascii="Times New Roman" w:hAnsi="Times New Roman" w:eastAsia="Times New Roman" w:cs="David"/>
                            <w:color w:val="auto"/>
                            <w:kern w:val="2"/>
                            <w:sz w:val="24"/>
                            <w:szCs w:val="24"/>
                            <w:lang w:bidi="he-IL"/>
                          </w:rPr>
                          <w:t>יורה ומלקוש ואספת דגנך ותירשך ויצהרך ונתתי</w:t>
                        </w:r>
                      </w:p>
                      <w:p>
                        <w:pPr>
                          <w:overflowPunct w:val="false"/>
                          <w:bidi w:val="1"/>
                          <w:ind w:start="0" w:end="0" w:firstLine="720"/>
                          <w:jc w:val="both"/>
                          <w:rPr/>
                        </w:pPr>
                        <w:r>
                          <w:rPr>
                            <w:rFonts w:ascii="Times New Roman" w:hAnsi="Times New Roman" w:eastAsia="Times New Roman" w:cs="David"/>
                            <w:color w:val="auto"/>
                            <w:kern w:val="2"/>
                            <w:sz w:val="24"/>
                            <w:szCs w:val="24"/>
                            <w:lang w:bidi="he-IL"/>
                          </w:rPr>
                          <w:t>עשב בשדך לבהמתך ואכלת ושבעת השמרו לכם</w:t>
                        </w:r>
                      </w:p>
                      <w:p>
                        <w:pPr>
                          <w:overflowPunct w:val="false"/>
                          <w:bidi w:val="1"/>
                          <w:ind w:start="0" w:end="0" w:firstLine="720"/>
                          <w:jc w:val="both"/>
                          <w:rPr/>
                        </w:pPr>
                        <w:r>
                          <w:rPr>
                            <w:rFonts w:ascii="Times New Roman" w:hAnsi="Times New Roman" w:eastAsia="Times New Roman" w:cs="David"/>
                            <w:color w:val="auto"/>
                            <w:kern w:val="2"/>
                            <w:sz w:val="24"/>
                            <w:szCs w:val="24"/>
                            <w:lang w:bidi="he-IL"/>
                          </w:rPr>
                          <w:t>פן יפתה לבבכם וסרתם ועבדתם אלהים אחרים והשתחויתם להם וחרה אף יקוק בכם ועצר את</w:t>
                        </w:r>
                      </w:p>
                      <w:p>
                        <w:pPr>
                          <w:overflowPunct w:val="false"/>
                          <w:bidi w:val="1"/>
                          <w:ind w:start="0" w:end="0" w:firstLine="720"/>
                          <w:jc w:val="both"/>
                          <w:rPr/>
                        </w:pPr>
                        <w:r>
                          <w:rPr>
                            <w:rFonts w:ascii="Times New Roman" w:hAnsi="Times New Roman" w:eastAsia="Times New Roman" w:cs="David"/>
                            <w:color w:val="auto"/>
                            <w:kern w:val="2"/>
                            <w:sz w:val="24"/>
                            <w:szCs w:val="24"/>
                            <w:lang w:bidi="he-IL"/>
                          </w:rPr>
                          <w:t>השמים ולא יהיה מטר והאדמה לא תתן את יבולה ואבדתם מהרה מעל הארץ הטבה אשר יקוק נתן</w:t>
                        </w:r>
                      </w:p>
                      <w:p>
                        <w:pPr>
                          <w:overflowPunct w:val="false"/>
                          <w:bidi w:val="1"/>
                          <w:ind w:start="0" w:end="0" w:firstLine="720"/>
                          <w:jc w:val="both"/>
                          <w:rPr/>
                        </w:pPr>
                        <w:r>
                          <w:rPr>
                            <w:rFonts w:ascii="Times New Roman" w:hAnsi="Times New Roman" w:eastAsia="Times New Roman" w:cs="David"/>
                            <w:color w:val="auto"/>
                            <w:kern w:val="2"/>
                            <w:sz w:val="24"/>
                            <w:szCs w:val="24"/>
                            <w:lang w:bidi="he-IL"/>
                          </w:rPr>
                          <w:t>לכם ושמתם את דברי אלה על לבבכם ועל נפשכם וקשרתם אתם לאות על ידכם והיו לטוטפת בין עיניכם ולמדתם אתם את בניכם לדבר בם בשבתך בביתך ובלכתך בדרך ובשכבך ובקומך וכתבתם על מזוזות ביתך ובשעריך למען ירבו ימיכם וימי בניכם על האדמה אשר נשבע יקוק לאבתיכם לתת להם כימי השמים</w:t>
                        </w:r>
                      </w:p>
                      <w:p>
                        <w:pPr>
                          <w:overflowPunct w:val="false"/>
                          <w:bidi w:val="1"/>
                          <w:ind w:start="0" w:end="0" w:firstLine="720"/>
                          <w:jc w:val="both"/>
                          <w:rPr/>
                        </w:pPr>
                        <w:r>
                          <w:rPr>
                            <w:rFonts w:ascii="Times New Roman" w:hAnsi="Times New Roman" w:eastAsia="Times New Roman" w:cs="David"/>
                            <w:color w:val="auto"/>
                            <w:kern w:val="2"/>
                            <w:sz w:val="24"/>
                            <w:szCs w:val="24"/>
                            <w:lang w:bidi="he-IL"/>
                          </w:rPr>
                          <w:t>על הארץ</w:t>
                        </w:r>
                      </w:p>
                    </w:txbxContent>
                  </v:textbox>
                  <v:fill o:detectmouseclick="t" type="solid" color2="black"/>
                  <v:stroke color="black" weight="9360" joinstyle="miter" endcap="flat"/>
                  <w10:wrap type="square"/>
                </v:shape>
                <v:line id="shape_0" from="6313,2508" to="7247,2508" stroked="t" o:allowincell="f" style="position:absolute">
                  <v:stroke color="black" weight="9360" startarrow="block" endarrow="block" startarrowwidth="medium" startarrowlength="medium" endarrowwidth="medium" endarrowlength="medium" joinstyle="miter" endcap="flat"/>
                  <v:fill o:detectmouseclick="t" on="false"/>
                  <w10:wrap type="square"/>
                </v:line>
                <v:line id="shape_0" from="329,268" to="1620,346" stroked="t" o:allowincell="f" style="position:absolute;flip:y">
                  <v:stroke color="black" weight="9360" endarrow="block" endarrowwidth="medium" endarrowlength="medium" joinstyle="miter" endcap="flat"/>
                  <v:fill o:detectmouseclick="t" on="false"/>
                  <w10:wrap type="square"/>
                </v:line>
                <v:line id="shape_0" from="6029,5388" to="7808,5627" stroked="t" o:allowincell="f" style="position:absolute;flip:x">
                  <v:stroke color="black" weight="9360" endarrow="block" endarrowwidth="medium" endarrowlength="medium" joinstyle="miter" endcap="flat"/>
                  <v:fill o:detectmouseclick="t" on="false"/>
                  <w10:wrap type="square"/>
                </v:line>
                <v:shape id="shape_0" stroked="f" o:allowincell="f" style="position:absolute;left:7621;top:5041;width:1308;height:539;mso-wrap-style:square;v-text-anchor:top" type="_x0000_t202">
                  <v:textbo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חצי ציפורן, כאות "ך"</w:t>
                        </w:r>
                      </w:p>
                    </w:txbxContent>
                  </v:textbox>
                  <v:fill o:detectmouseclick="t" on="false"/>
                  <v:stroke color="#3465a4" joinstyle="round" endcap="flat"/>
                  <w10:wrap type="square"/>
                </v:shape>
                <v:shape id="shape_0" stroked="f" o:allowincell="f" style="position:absolute;left:-820;top:168;width:1308;height:539;mso-wrap-style:square;v-text-anchor:top" type="_x0000_t202">
                  <v:textbo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חצי ציפורן, כאות "ל"</w:t>
                        </w:r>
                      </w:p>
                    </w:txbxContent>
                  </v:textbox>
                  <v:fill o:detectmouseclick="t" on="false"/>
                  <v:stroke color="#3465a4" joinstyle="round" endcap="flat"/>
                  <w10:wrap type="square"/>
                </v:shape>
                <v:shape id="shape_0" stroked="f" o:allowincell="f" style="position:absolute;left:6125;top:2508;width:1308;height:539;mso-wrap-style:square;v-text-anchor:top" type="_x0000_t202">
                  <v:textbo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כדי הקפה בגלגול הקלף</w:t>
                        </w:r>
                      </w:p>
                    </w:txbxContent>
                  </v:textbox>
                  <v:fill o:detectmouseclick="t" on="false"/>
                  <v:stroke color="#3465a4" joinstyle="round" endcap="flat"/>
                  <w10:wrap type="square"/>
                </v:shape>
                <v:line id="shape_0" from="5821,1170" to="7503,1889" stroked="t" o:allowincell="f" style="position:absolute;flip:x">
                  <v:stroke color="black" weight="9360" endarrow="block" endarrowwidth="medium" endarrowlength="medium" joinstyle="miter" endcap="flat"/>
                  <v:fill o:detectmouseclick="t" on="false"/>
                  <w10:wrap type="square"/>
                </v:line>
                <v:line id="shape_0" from="6873,3048" to="8181,4307" stroked="t" o:allowincell="f" style="position:absolute;flip:x">
                  <v:stroke color="black" weight="9360" endarrow="block" endarrowwidth="medium" endarrowlength="medium" joinstyle="miter" endcap="flat"/>
                  <v:fill o:detectmouseclick="t" on="false"/>
                  <w10:wrap type="square"/>
                </v:line>
                <v:shape id="shape_0" stroked="f" o:allowincell="f" style="position:absolute;left:7356;top:888;width:1308;height:539;mso-wrap-style:square;v-text-anchor:top" type="_x0000_t202">
                  <v:textbo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סתומה, כרמב"ם</w:t>
                        </w:r>
                      </w:p>
                    </w:txbxContent>
                  </v:textbox>
                  <v:fill o:detectmouseclick="t" on="false"/>
                  <v:stroke color="#3465a4" joinstyle="round" endcap="flat"/>
                  <w10:wrap type="square"/>
                </v:shape>
                <v:shape id="shape_0" stroked="f" o:allowincell="f" style="position:absolute;left:7435;top:2378;width:1869;height:719;mso-wrap-style:square;v-text-anchor:top" type="_x0000_t202">
                  <v:textbo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גויל/קלף</w:t>
                        </w:r>
                      </w:p>
                      <w:p>
                        <w:pPr>
                          <w:overflowPunct w:val="false"/>
                          <w:bidi w:val="1"/>
                          <w:ind w:start="0" w:end="0" w:hanging="0"/>
                          <w:jc w:val="center"/>
                          <w:rPr/>
                        </w:pPr>
                        <w:r>
                          <w:rPr>
                            <w:rFonts w:ascii="Times New Roman" w:hAnsi="Times New Roman" w:eastAsia="Times New Roman" w:cs="David" w:hint="cs"/>
                            <w:color w:val="auto"/>
                            <w:kern w:val="2"/>
                            <w:sz w:val="20"/>
                            <w:szCs w:val="20"/>
                            <w:lang w:bidi="he-IL"/>
                          </w:rPr>
                          <w:t>למצווה דוכסוסטוס</w:t>
                        </w:r>
                      </w:p>
                      <w:p>
                        <w:pPr>
                          <w:overflowPunct w:val="false"/>
                          <w:bidi w:val="1"/>
                          <w:ind w:start="0" w:end="0" w:hanging="0"/>
                          <w:jc w:val="center"/>
                          <w:rPr/>
                        </w:pPr>
                        <w:r>
                          <w:rPr>
                            <w:rFonts w:ascii="Times New Roman" w:hAnsi="Times New Roman" w:eastAsia="Times New Roman" w:cs="David" w:hint="cs"/>
                            <w:color w:val="auto"/>
                            <w:kern w:val="2"/>
                            <w:sz w:val="20"/>
                            <w:szCs w:val="20"/>
                            <w:lang w:bidi="he-IL"/>
                          </w:rPr>
                          <w:t>מעובד לשמה</w:t>
                        </w:r>
                      </w:p>
                    </w:txbxContent>
                  </v:textbox>
                  <v:fill o:detectmouseclick="t" on="false"/>
                  <v:stroke color="#3465a4" joinstyle="round" endcap="flat"/>
                  <w10:wrap type="square"/>
                </v:shape>
                <v:line id="shape_0" from="6235,322" to="6235,4821" stroked="t" o:allowincell="f" style="position:absolute">
                  <v:stroke color="black" weight="9360" dashstyle="dash" joinstyle="miter" endcap="flat"/>
                  <v:fill o:detectmouseclick="t" on="false"/>
                  <w10:wrap type="square"/>
                </v:line>
                <v:line id="shape_0" from="6313,528" to="7808,887" stroked="t" o:allowincell="f" style="position:absolute;flip:x">
                  <v:stroke color="black" weight="9360" endarrow="block" endarrowwidth="medium" endarrowlength="medium" joinstyle="miter" endcap="flat"/>
                  <v:fill o:detectmouseclick="t" on="false"/>
                  <w10:wrap type="square"/>
                </v:line>
                <v:shape id="shape_0" stroked="f" o:allowincell="f" style="position:absolute;left:7621;top:168;width:1308;height:539;mso-wrap-style:square;v-text-anchor:top" type="_x0000_t202">
                  <v:textbo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מיושר לשני הצדדים</w:t>
                        </w:r>
                      </w:p>
                    </w:txbxContent>
                  </v:textbox>
                  <v:fill o:detectmouseclick="t" on="false"/>
                  <v:stroke color="#3465a4" joinstyle="round" endcap="flat"/>
                  <w10:wrap type="square"/>
                </v:shape>
                <v:line id="shape_0" from="142,3048" to="1432,3762" stroked="t" o:allowincell="f" style="position:absolute">
                  <v:stroke color="black" weight="9360" endarrow="block" endarrowwidth="medium" endarrowlength="medium" joinstyle="miter" endcap="flat"/>
                  <v:fill o:detectmouseclick="t" on="false"/>
                  <w10:wrap type="square"/>
                </v:line>
                <v:shape id="shape_0" stroked="f" o:allowincell="f" style="position:absolute;left:-607;top:2547;width:1308;height:539;mso-wrap-style:square;v-text-anchor:top" type="_x0000_t202">
                  <v:textbox>
                    <w:txbxContent>
                      <w:p>
                        <w:pPr>
                          <w:overflowPunct w:val="false"/>
                          <w:bidi w:val="1"/>
                          <w:ind w:start="0" w:end="0" w:hanging="0"/>
                          <w:jc w:val="center"/>
                          <w:rPr/>
                        </w:pPr>
                        <w:r>
                          <w:rPr>
                            <w:rFonts w:ascii="Times New Roman" w:hAnsi="Times New Roman" w:eastAsia="Times New Roman" w:cs="David" w:hint="cs"/>
                            <w:color w:val="auto"/>
                            <w:kern w:val="2"/>
                            <w:sz w:val="20"/>
                            <w:szCs w:val="20"/>
                            <w:lang w:bidi="he-IL"/>
                          </w:rPr>
                          <w:t>מרווח כדי הקפת גויל</w:t>
                        </w:r>
                      </w:p>
                    </w:txbxContent>
                  </v:textbox>
                  <v:fill o:detectmouseclick="t" on="false"/>
                  <v:stroke color="#3465a4" joinstyle="round" endcap="flat"/>
                  <w10:wrap type="square"/>
                </v:shape>
              </v:group>
            </w:pict>
          </mc:Fallback>
        </mc:AlternateContent>
      </w:r>
    </w:p>
    <w:p>
      <w:pPr>
        <w:pStyle w:val="Normal"/>
        <w:ind w:end="0"/>
        <w:jc w:val="both"/>
        <w:rPr>
          <w:rFonts w:hint="cs"/>
          <w:lang w:eastAsia="he-IL"/>
        </w:rPr>
      </w:pPr>
      <w:r>
        <w:rPr>
          <w:rFonts w:hint="cs"/>
          <w:rtl w:val="true"/>
          <w:lang w:eastAsia="he-IL"/>
        </w:rPr>
      </w:r>
      <w:r>
        <w:br w:type="page"/>
      </w:r>
    </w:p>
    <w:p>
      <w:pPr>
        <w:pStyle w:val="Normal"/>
        <w:ind w:end="0"/>
        <w:jc w:val="center"/>
        <w:rPr>
          <w:rFonts w:hint="cs"/>
          <w:b/>
          <w:bCs/>
          <w:i/>
          <w:iCs/>
          <w:lang w:eastAsia="he-IL"/>
        </w:rPr>
      </w:pPr>
      <w:r>
        <w:rPr>
          <w:rFonts w:hint="cs"/>
          <w:b/>
          <w:b/>
          <w:bCs/>
          <w:i/>
          <w:iCs/>
          <w:rtl w:val="true"/>
          <w:lang w:eastAsia="he-IL"/>
        </w:rPr>
        <w:t xml:space="preserve">קביעת המזוזה </w:t>
      </w:r>
      <w:r>
        <w:rPr>
          <w:rFonts w:hint="cs"/>
          <w:b/>
          <w:bCs/>
          <w:i/>
          <w:iCs/>
          <w:rtl w:val="true"/>
          <w:lang w:eastAsia="he-IL"/>
        </w:rPr>
        <w:t>[</w:t>
      </w:r>
      <w:r>
        <w:rPr>
          <w:rFonts w:hint="cs"/>
          <w:b/>
          <w:b/>
          <w:bCs/>
          <w:i/>
          <w:iCs/>
          <w:rtl w:val="true"/>
          <w:lang w:eastAsia="he-IL"/>
        </w:rPr>
        <w:t>סימן רפ</w:t>
      </w:r>
      <w:r>
        <w:rPr>
          <w:rFonts w:hint="cs"/>
          <w:b/>
          <w:bCs/>
          <w:i/>
          <w:iCs/>
          <w:rtl w:val="true"/>
          <w:lang w:eastAsia="he-IL"/>
        </w:rPr>
        <w:t>"</w:t>
      </w:r>
      <w:r>
        <w:rPr>
          <w:rFonts w:hint="cs"/>
          <w:b/>
          <w:b/>
          <w:bCs/>
          <w:i/>
          <w:iCs/>
          <w:rtl w:val="true"/>
          <w:lang w:eastAsia="he-IL"/>
        </w:rPr>
        <w:t>ט</w:t>
      </w:r>
      <w:r>
        <w:rPr>
          <w:rFonts w:hint="cs"/>
          <w:b/>
          <w:bCs/>
          <w:i/>
          <w:iCs/>
          <w:rtl w:val="true"/>
          <w:lang w:eastAsia="he-IL"/>
        </w:rPr>
        <w:t>]</w:t>
      </w:r>
    </w:p>
    <w:p>
      <w:pPr>
        <w:pStyle w:val="Normal"/>
        <w:ind w:end="0"/>
        <w:jc w:val="both"/>
        <w:rPr>
          <w:rFonts w:hint="cs"/>
          <w:b/>
          <w:bCs/>
          <w:lang w:eastAsia="he-IL"/>
        </w:rPr>
      </w:pPr>
      <w:r>
        <w:rPr>
          <w:rFonts w:hint="cs"/>
          <w:b/>
          <w:b/>
          <w:bCs/>
          <w:rtl w:val="true"/>
          <w:lang w:eastAsia="he-IL"/>
        </w:rPr>
        <w:t>הברכה</w:t>
      </w:r>
    </w:p>
    <w:p>
      <w:pPr>
        <w:pStyle w:val="Normal"/>
        <w:ind w:end="0"/>
        <w:jc w:val="both"/>
        <w:rPr>
          <w:rFonts w:hint="cs"/>
          <w:lang w:eastAsia="he-IL"/>
        </w:rPr>
      </w:pPr>
      <w:r>
        <w:rPr>
          <w:rFonts w:hint="cs"/>
          <w:rtl w:val="true"/>
          <w:lang w:eastAsia="he-IL"/>
        </w:rPr>
        <w:t>בא</w:t>
      </w:r>
      <w:r>
        <w:rPr>
          <w:rFonts w:hint="cs"/>
          <w:rtl w:val="true"/>
          <w:lang w:eastAsia="he-IL"/>
        </w:rPr>
        <w:t>"</w:t>
      </w:r>
      <w:r>
        <w:rPr>
          <w:rFonts w:hint="cs"/>
          <w:rtl w:val="true"/>
          <w:lang w:eastAsia="he-IL"/>
        </w:rPr>
        <w:t>ה אמ</w:t>
      </w:r>
      <w:r>
        <w:rPr>
          <w:rFonts w:hint="cs"/>
          <w:rtl w:val="true"/>
          <w:lang w:eastAsia="he-IL"/>
        </w:rPr>
        <w:t>"</w:t>
      </w:r>
      <w:r>
        <w:rPr>
          <w:rFonts w:hint="cs"/>
          <w:rtl w:val="true"/>
          <w:lang w:eastAsia="he-IL"/>
        </w:rPr>
        <w:t>ה אקב</w:t>
      </w:r>
      <w:r>
        <w:rPr>
          <w:rFonts w:hint="cs"/>
          <w:rtl w:val="true"/>
          <w:lang w:eastAsia="he-IL"/>
        </w:rPr>
        <w:t>"</w:t>
      </w:r>
      <w:r>
        <w:rPr>
          <w:rFonts w:hint="cs"/>
          <w:rtl w:val="true"/>
          <w:lang w:eastAsia="he-IL"/>
        </w:rPr>
        <w:t xml:space="preserve">ו </w:t>
      </w:r>
      <w:r>
        <w:rPr>
          <w:rFonts w:hint="cs"/>
          <w:u w:val="single"/>
          <w:rtl w:val="true"/>
          <w:lang w:eastAsia="he-IL"/>
        </w:rPr>
        <w:t>לקבוע מזוזה</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lang w:eastAsia="he-IL"/>
        </w:rPr>
      </w:pPr>
      <w:r>
        <w:rPr>
          <w:rFonts w:hint="cs"/>
          <w:b/>
          <w:b/>
          <w:bCs/>
          <w:rtl w:val="true"/>
          <w:lang w:eastAsia="he-IL"/>
        </w:rPr>
        <w:t>רשב</w:t>
      </w:r>
      <w:r>
        <w:rPr>
          <w:rFonts w:hint="cs"/>
          <w:b/>
          <w:bCs/>
          <w:rtl w:val="true"/>
          <w:lang w:eastAsia="he-IL"/>
        </w:rPr>
        <w:t>"</w:t>
      </w:r>
      <w:r>
        <w:rPr>
          <w:rFonts w:hint="cs"/>
          <w:b/>
          <w:b/>
          <w:bCs/>
          <w:rtl w:val="true"/>
          <w:lang w:eastAsia="he-IL"/>
        </w:rPr>
        <w:t>א</w:t>
      </w:r>
      <w:r>
        <w:rPr>
          <w:rFonts w:hint="cs"/>
          <w:rtl w:val="true"/>
          <w:lang w:eastAsia="he-IL"/>
        </w:rPr>
        <w:t xml:space="preserve">: </w:t>
      </w:r>
      <w:r>
        <w:rPr>
          <w:rFonts w:hint="cs"/>
          <w:rtl w:val="true"/>
          <w:lang w:eastAsia="he-IL"/>
        </w:rPr>
        <w:t>אם קובע כמה מזוזות כאחת</w:t>
      </w:r>
      <w:r>
        <w:rPr>
          <w:rFonts w:hint="cs"/>
          <w:rtl w:val="true"/>
          <w:lang w:eastAsia="he-IL"/>
        </w:rPr>
        <w:t xml:space="preserve">, </w:t>
      </w:r>
      <w:r>
        <w:rPr>
          <w:rFonts w:hint="cs"/>
          <w:rtl w:val="true"/>
          <w:lang w:eastAsia="he-IL"/>
        </w:rPr>
        <w:t>מברך ברכה אחת</w:t>
      </w:r>
      <w:r>
        <w:rPr>
          <w:rFonts w:hint="cs"/>
          <w:rtl w:val="true"/>
          <w:lang w:eastAsia="he-IL"/>
        </w:rPr>
        <w:t xml:space="preserve">. </w:t>
      </w:r>
      <w:r>
        <w:rPr>
          <w:rFonts w:hint="cs"/>
          <w:rtl w:val="true"/>
          <w:lang w:eastAsia="he-IL"/>
        </w:rPr>
        <w:t>וכ</w:t>
      </w:r>
      <w:r>
        <w:rPr>
          <w:rFonts w:hint="cs"/>
          <w:rtl w:val="true"/>
          <w:lang w:eastAsia="he-IL"/>
        </w:rPr>
        <w:t>"</w:t>
      </w:r>
      <w:r>
        <w:rPr>
          <w:rFonts w:hint="cs"/>
          <w:rtl w:val="true"/>
          <w:lang w:eastAsia="he-IL"/>
        </w:rPr>
        <w:t xml:space="preserve">כ </w:t>
      </w:r>
      <w:r>
        <w:rPr>
          <w:rFonts w:hint="cs"/>
          <w:b/>
          <w:b/>
          <w:bCs/>
          <w:u w:val="single"/>
          <w:rtl w:val="true"/>
          <w:lang w:eastAsia="he-IL"/>
        </w:rPr>
        <w:t>רמ</w:t>
      </w:r>
      <w:r>
        <w:rPr>
          <w:rFonts w:hint="cs"/>
          <w:b/>
          <w:bCs/>
          <w:u w:val="single"/>
          <w:rtl w:val="true"/>
          <w:lang w:eastAsia="he-IL"/>
        </w:rPr>
        <w:t>"</w:t>
      </w:r>
      <w:r>
        <w:rPr>
          <w:rFonts w:hint="cs"/>
          <w:b/>
          <w:b/>
          <w:bCs/>
          <w:u w:val="single"/>
          <w:rtl w:val="true"/>
          <w:lang w:eastAsia="he-IL"/>
        </w:rPr>
        <w:t>א</w:t>
      </w:r>
      <w:r>
        <w:rPr>
          <w:rFonts w:hint="cs"/>
          <w:rtl w:val="true"/>
          <w:lang w:eastAsia="he-IL"/>
        </w:rPr>
        <w:t>.</w:t>
      </w:r>
    </w:p>
    <w:p>
      <w:pPr>
        <w:pStyle w:val="Normal"/>
        <w:ind w:start="720" w:end="0"/>
        <w:jc w:val="both"/>
        <w:rPr>
          <w:rFonts w:hint="cs"/>
          <w:color w:val="000080"/>
          <w:lang w:eastAsia="he-IL"/>
        </w:rPr>
      </w:pPr>
      <w:r>
        <w:rPr>
          <w:rFonts w:hint="cs"/>
          <w:color w:val="000080"/>
          <w:rtl w:val="true"/>
          <w:lang w:eastAsia="he-IL"/>
        </w:rPr>
        <w:t xml:space="preserve">כתב </w:t>
      </w:r>
      <w:r>
        <w:rPr>
          <w:rFonts w:hint="cs"/>
          <w:b/>
          <w:b/>
          <w:bCs/>
          <w:color w:val="000080"/>
          <w:rtl w:val="true"/>
          <w:lang w:eastAsia="he-IL"/>
        </w:rPr>
        <w:t>בית הלל</w:t>
      </w:r>
      <w:r>
        <w:rPr>
          <w:rFonts w:hint="cs"/>
          <w:color w:val="000080"/>
          <w:rtl w:val="true"/>
          <w:lang w:eastAsia="he-IL"/>
        </w:rPr>
        <w:t xml:space="preserve"> שאם מפסיק בדיבור בין מזוזה למזוזה צריך לברך שוב</w:t>
      </w:r>
      <w:r>
        <w:rPr>
          <w:rFonts w:hint="cs"/>
          <w:color w:val="000080"/>
          <w:rtl w:val="true"/>
          <w:lang w:eastAsia="he-IL"/>
        </w:rPr>
        <w:t xml:space="preserve">. </w:t>
      </w:r>
      <w:r>
        <w:rPr>
          <w:rFonts w:hint="cs"/>
          <w:color w:val="000080"/>
          <w:rtl w:val="true"/>
          <w:lang w:eastAsia="he-IL"/>
        </w:rPr>
        <w:t>וכן הליכה מבית לבית הוי הפסק</w:t>
      </w:r>
      <w:r>
        <w:rPr>
          <w:rFonts w:hint="cs"/>
          <w:color w:val="000080"/>
          <w:rtl w:val="true"/>
          <w:lang w:eastAsia="he-IL"/>
        </w:rPr>
        <w:t xml:space="preserve">. </w:t>
      </w:r>
      <w:r>
        <w:rPr>
          <w:rFonts w:hint="cs"/>
          <w:color w:val="000080"/>
          <w:rtl w:val="true"/>
          <w:lang w:eastAsia="he-IL"/>
        </w:rPr>
        <w:t>אך הליכה מחדר לחדר אינה הפסק</w:t>
      </w:r>
      <w:r>
        <w:rPr>
          <w:rFonts w:hint="cs"/>
          <w:color w:val="000080"/>
          <w:rtl w:val="true"/>
          <w:lang w:eastAsia="he-IL"/>
        </w:rPr>
        <w:t>.</w:t>
      </w:r>
    </w:p>
    <w:p>
      <w:pPr>
        <w:pStyle w:val="Normal"/>
        <w:ind w:end="0"/>
        <w:jc w:val="both"/>
        <w:rPr>
          <w:rFonts w:hint="cs"/>
          <w:lang w:eastAsia="he-IL"/>
        </w:rPr>
      </w:pPr>
      <w:r>
        <w:rPr>
          <w:rFonts w:hint="cs"/>
          <w:rtl w:val="true"/>
          <w:lang w:eastAsia="he-IL"/>
        </w:rPr>
        <w:t xml:space="preserve">כתב </w:t>
      </w:r>
      <w:r>
        <w:rPr>
          <w:rFonts w:hint="cs"/>
          <w:b/>
          <w:b/>
          <w:bCs/>
          <w:rtl w:val="true"/>
          <w:lang w:eastAsia="he-IL"/>
        </w:rPr>
        <w:t>רמב</w:t>
      </w:r>
      <w:r>
        <w:rPr>
          <w:rFonts w:hint="cs"/>
          <w:b/>
          <w:bCs/>
          <w:rtl w:val="true"/>
          <w:lang w:eastAsia="he-IL"/>
        </w:rPr>
        <w:t>"</w:t>
      </w:r>
      <w:r>
        <w:rPr>
          <w:rFonts w:hint="cs"/>
          <w:b/>
          <w:b/>
          <w:bCs/>
          <w:rtl w:val="true"/>
          <w:lang w:eastAsia="he-IL"/>
        </w:rPr>
        <w:t>ם</w:t>
      </w:r>
      <w:r>
        <w:rPr>
          <w:rFonts w:hint="cs"/>
          <w:rtl w:val="true"/>
          <w:lang w:eastAsia="he-IL"/>
        </w:rPr>
        <w:t xml:space="preserve"> שאין לברך על הכתיבה שאין זה גמר המצווה</w:t>
      </w:r>
      <w:r>
        <w:rPr>
          <w:rFonts w:hint="cs"/>
          <w:rtl w:val="true"/>
          <w:lang w:eastAsia="he-IL"/>
        </w:rPr>
        <w:t xml:space="preserve">. </w:t>
      </w:r>
      <w:r>
        <w:rPr>
          <w:rFonts w:hint="cs"/>
          <w:rtl w:val="true"/>
          <w:lang w:eastAsia="he-IL"/>
        </w:rPr>
        <w:t>וכ</w:t>
      </w:r>
      <w:r>
        <w:rPr>
          <w:rFonts w:hint="cs"/>
          <w:rtl w:val="true"/>
          <w:lang w:eastAsia="he-IL"/>
        </w:rPr>
        <w:t>"</w:t>
      </w:r>
      <w:r>
        <w:rPr>
          <w:rFonts w:hint="cs"/>
          <w:rtl w:val="true"/>
          <w:lang w:eastAsia="he-IL"/>
        </w:rPr>
        <w:t xml:space="preserve">כ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end="0"/>
        <w:jc w:val="both"/>
        <w:rPr>
          <w:rFonts w:hint="cs"/>
          <w:color w:val="003366"/>
          <w:lang w:eastAsia="he-IL"/>
        </w:rPr>
      </w:pPr>
      <w:r>
        <w:rPr>
          <w:rFonts w:hint="cs"/>
          <w:color w:val="003366"/>
          <w:rtl w:val="true"/>
          <w:lang w:eastAsia="he-IL"/>
        </w:rPr>
        <w:t xml:space="preserve">כתב </w:t>
      </w:r>
      <w:r>
        <w:rPr>
          <w:rFonts w:hint="cs"/>
          <w:b/>
          <w:b/>
          <w:bCs/>
          <w:color w:val="003366"/>
          <w:rtl w:val="true"/>
          <w:lang w:eastAsia="he-IL"/>
        </w:rPr>
        <w:t>מג</w:t>
      </w:r>
      <w:r>
        <w:rPr>
          <w:rFonts w:hint="cs"/>
          <w:b/>
          <w:bCs/>
          <w:color w:val="003366"/>
          <w:rtl w:val="true"/>
          <w:lang w:eastAsia="he-IL"/>
        </w:rPr>
        <w:t>"</w:t>
      </w:r>
      <w:r>
        <w:rPr>
          <w:rFonts w:hint="cs"/>
          <w:b/>
          <w:b/>
          <w:bCs/>
          <w:color w:val="003366"/>
          <w:rtl w:val="true"/>
          <w:lang w:eastAsia="he-IL"/>
        </w:rPr>
        <w:t>א</w:t>
      </w:r>
      <w:r>
        <w:rPr>
          <w:rFonts w:hint="cs"/>
          <w:color w:val="003366"/>
          <w:rtl w:val="true"/>
          <w:lang w:eastAsia="he-IL"/>
        </w:rPr>
        <w:t xml:space="preserve"> שלמרות שמזוזה חובת הדר היא מברך כשקובע כי מן הסתם יבוא לגור שם</w:t>
      </w:r>
      <w:r>
        <w:rPr>
          <w:rFonts w:hint="cs"/>
          <w:color w:val="003366"/>
          <w:rtl w:val="true"/>
          <w:lang w:eastAsia="he-IL"/>
        </w:rPr>
        <w:t xml:space="preserve">. </w:t>
      </w:r>
      <w:r>
        <w:rPr>
          <w:rFonts w:hint="cs"/>
          <w:color w:val="003366"/>
          <w:rtl w:val="true"/>
          <w:lang w:eastAsia="he-IL"/>
        </w:rPr>
        <w:t>ואפשר שאם לא דר בה לאחר שקבע</w:t>
      </w:r>
      <w:r>
        <w:rPr>
          <w:rFonts w:hint="cs"/>
          <w:color w:val="003366"/>
          <w:rtl w:val="true"/>
          <w:lang w:eastAsia="he-IL"/>
        </w:rPr>
        <w:t xml:space="preserve">, </w:t>
      </w:r>
      <w:r>
        <w:rPr>
          <w:rFonts w:hint="cs"/>
          <w:color w:val="003366"/>
          <w:rtl w:val="true"/>
          <w:lang w:eastAsia="he-IL"/>
        </w:rPr>
        <w:t xml:space="preserve">כשיכנס לדור יברך </w:t>
      </w:r>
      <w:r>
        <w:rPr>
          <w:rFonts w:hint="cs"/>
          <w:color w:val="003366"/>
          <w:rtl w:val="true"/>
          <w:lang w:eastAsia="he-IL"/>
        </w:rPr>
        <w:t>"</w:t>
      </w:r>
      <w:r>
        <w:rPr>
          <w:rFonts w:hint="cs"/>
          <w:color w:val="003366"/>
          <w:rtl w:val="true"/>
          <w:lang w:eastAsia="he-IL"/>
        </w:rPr>
        <w:t>אקב</w:t>
      </w:r>
      <w:r>
        <w:rPr>
          <w:rFonts w:hint="cs"/>
          <w:color w:val="003366"/>
          <w:rtl w:val="true"/>
          <w:lang w:eastAsia="he-IL"/>
        </w:rPr>
        <w:t>"</w:t>
      </w:r>
      <w:r>
        <w:rPr>
          <w:rFonts w:hint="cs"/>
          <w:color w:val="003366"/>
          <w:rtl w:val="true"/>
          <w:lang w:eastAsia="he-IL"/>
        </w:rPr>
        <w:t>ו לדור בבית שיש בו מזוזה</w:t>
      </w:r>
      <w:r>
        <w:rPr>
          <w:rFonts w:hint="cs"/>
          <w:color w:val="003366"/>
          <w:rtl w:val="true"/>
          <w:lang w:eastAsia="he-IL"/>
        </w:rPr>
        <w:t>". (</w:t>
      </w:r>
      <w:r>
        <w:rPr>
          <w:rFonts w:hint="cs"/>
          <w:color w:val="003366"/>
          <w:rtl w:val="true"/>
          <w:lang w:eastAsia="he-IL"/>
        </w:rPr>
        <w:t>פת</w:t>
      </w:r>
      <w:r>
        <w:rPr>
          <w:rFonts w:hint="cs"/>
          <w:color w:val="003366"/>
          <w:rtl w:val="true"/>
          <w:lang w:eastAsia="he-IL"/>
        </w:rPr>
        <w:t>"</w:t>
      </w:r>
      <w:r>
        <w:rPr>
          <w:rFonts w:hint="cs"/>
          <w:color w:val="003366"/>
          <w:rtl w:val="true"/>
          <w:lang w:eastAsia="he-IL"/>
        </w:rPr>
        <w:t>ש ג</w:t>
      </w:r>
      <w:r>
        <w:rPr>
          <w:rFonts w:hint="cs"/>
          <w:color w:val="003366"/>
          <w:rtl w:val="true"/>
          <w:lang w:eastAsia="he-IL"/>
        </w:rPr>
        <w:t>)</w:t>
      </w:r>
    </w:p>
    <w:p>
      <w:pPr>
        <w:pStyle w:val="Normal"/>
        <w:ind w:end="0"/>
        <w:jc w:val="both"/>
        <w:rPr>
          <w:rFonts w:hint="cs"/>
          <w:color w:val="003366"/>
          <w:lang w:eastAsia="he-IL"/>
        </w:rPr>
      </w:pPr>
      <w:r>
        <w:rPr>
          <w:rFonts w:hint="cs"/>
          <w:color w:val="003366"/>
          <w:rtl w:val="true"/>
          <w:lang w:eastAsia="he-IL"/>
        </w:rPr>
        <w:t xml:space="preserve">כתב </w:t>
      </w:r>
      <w:r>
        <w:rPr>
          <w:rFonts w:hint="cs"/>
          <w:b/>
          <w:b/>
          <w:bCs/>
          <w:color w:val="003366"/>
          <w:rtl w:val="true"/>
          <w:lang w:eastAsia="he-IL"/>
        </w:rPr>
        <w:t>הגר</w:t>
      </w:r>
      <w:r>
        <w:rPr>
          <w:rFonts w:hint="cs"/>
          <w:b/>
          <w:bCs/>
          <w:color w:val="003366"/>
          <w:rtl w:val="true"/>
          <w:lang w:eastAsia="he-IL"/>
        </w:rPr>
        <w:t>"</w:t>
      </w:r>
      <w:r>
        <w:rPr>
          <w:rFonts w:hint="cs"/>
          <w:b/>
          <w:b/>
          <w:bCs/>
          <w:color w:val="003366"/>
          <w:rtl w:val="true"/>
          <w:lang w:eastAsia="he-IL"/>
        </w:rPr>
        <w:t>א</w:t>
      </w:r>
      <w:r>
        <w:rPr>
          <w:rFonts w:hint="cs"/>
          <w:color w:val="003366"/>
          <w:rtl w:val="true"/>
          <w:lang w:eastAsia="he-IL"/>
        </w:rPr>
        <w:t xml:space="preserve"> שלא לשים את המזוזה בתוך קלף כי זה חוצץ בינה לבית</w:t>
      </w:r>
      <w:r>
        <w:rPr>
          <w:rFonts w:hint="cs"/>
          <w:color w:val="003366"/>
          <w:rtl w:val="true"/>
          <w:lang w:eastAsia="he-IL"/>
        </w:rPr>
        <w:t>. (</w:t>
      </w:r>
      <w:r>
        <w:rPr>
          <w:rFonts w:hint="cs"/>
          <w:color w:val="003366"/>
          <w:rtl w:val="true"/>
          <w:lang w:eastAsia="he-IL"/>
        </w:rPr>
        <w:t>פת</w:t>
      </w:r>
      <w:r>
        <w:rPr>
          <w:rFonts w:hint="cs"/>
          <w:color w:val="003366"/>
          <w:rtl w:val="true"/>
          <w:lang w:eastAsia="he-IL"/>
        </w:rPr>
        <w:t>"</w:t>
      </w:r>
      <w:r>
        <w:rPr>
          <w:rFonts w:hint="cs"/>
          <w:color w:val="003366"/>
          <w:rtl w:val="true"/>
          <w:lang w:eastAsia="he-IL"/>
        </w:rPr>
        <w:t>ש ב</w:t>
      </w:r>
      <w:r>
        <w:rPr>
          <w:rFonts w:hint="cs"/>
          <w:color w:val="003366"/>
          <w:rtl w:val="true"/>
          <w:lang w:eastAsia="he-IL"/>
        </w:rPr>
        <w:t>)</w:t>
      </w:r>
    </w:p>
    <w:p>
      <w:pPr>
        <w:pStyle w:val="Normal"/>
        <w:ind w:end="0"/>
        <w:jc w:val="both"/>
        <w:rPr>
          <w:rFonts w:hint="cs"/>
          <w:lang w:eastAsia="he-IL"/>
        </w:rPr>
      </w:pPr>
      <w:r>
        <w:rPr>
          <w:rFonts w:hint="cs"/>
          <w:color w:val="003366"/>
          <w:rtl w:val="true"/>
          <w:lang w:eastAsia="he-IL"/>
        </w:rPr>
      </w:r>
    </w:p>
    <w:p>
      <w:pPr>
        <w:pStyle w:val="Normal"/>
        <w:ind w:end="0"/>
        <w:jc w:val="both"/>
        <w:rPr>
          <w:rFonts w:hint="cs"/>
          <w:b/>
          <w:bCs/>
          <w:lang w:eastAsia="he-IL"/>
        </w:rPr>
      </w:pPr>
      <w:r>
        <w:rPr>
          <w:rFonts w:hint="cs"/>
          <w:b/>
          <w:b/>
          <w:bCs/>
          <w:rtl w:val="true"/>
          <w:lang w:eastAsia="he-IL"/>
        </w:rPr>
        <w:t>היכן מניחים המזוזה</w:t>
      </w:r>
      <w:r>
        <w:rPr>
          <w:rFonts w:hint="cs"/>
          <w:b/>
          <w:bCs/>
          <w:rtl w:val="true"/>
          <w:lang w:eastAsia="he-IL"/>
        </w:rPr>
        <w:t>?</w:t>
      </w:r>
    </w:p>
    <w:p>
      <w:pPr>
        <w:pStyle w:val="Normal"/>
        <w:ind w:end="0"/>
        <w:jc w:val="both"/>
        <w:rPr>
          <w:rFonts w:hint="cs"/>
          <w:lang w:eastAsia="he-IL"/>
        </w:rPr>
      </w:pPr>
      <w:r>
        <w:rPr>
          <w:rFonts w:hint="cs"/>
          <w:rtl w:val="true"/>
          <w:lang w:eastAsia="he-IL"/>
        </w:rPr>
        <w:t>אומרת הגמ</w:t>
      </w:r>
      <w:r>
        <w:rPr>
          <w:rFonts w:hint="cs"/>
          <w:rtl w:val="true"/>
          <w:lang w:eastAsia="he-IL"/>
        </w:rPr>
        <w:t>'</w:t>
      </w:r>
      <w:r>
        <w:rPr>
          <w:rStyle w:val="FootnoteCharacters"/>
          <w:rStyle w:val="FootnoteReference"/>
          <w:rtl w:val="true"/>
          <w:lang w:eastAsia="he-IL"/>
        </w:rPr>
        <w:footnoteReference w:id="61"/>
      </w:r>
      <w:r>
        <w:rPr>
          <w:rFonts w:hint="cs"/>
          <w:rtl w:val="true"/>
          <w:lang w:eastAsia="he-IL"/>
        </w:rPr>
        <w:t>:</w:t>
      </w:r>
    </w:p>
    <w:p>
      <w:pPr>
        <w:pStyle w:val="Style13"/>
        <w:ind w:end="0"/>
        <w:jc w:val="both"/>
        <w:rPr>
          <w:rFonts w:hint="cs"/>
        </w:rPr>
      </w:pPr>
      <w:r>
        <w:rPr>
          <w:rtl w:val="true"/>
        </w:rPr>
        <w:t>תניא</w:t>
      </w:r>
      <w:r>
        <w:rPr>
          <w:rtl w:val="true"/>
        </w:rPr>
        <w:t xml:space="preserve">: </w:t>
      </w:r>
      <w:r>
        <w:rPr>
          <w:rtl w:val="true"/>
        </w:rPr>
        <w:t xml:space="preserve">ביתך </w:t>
      </w:r>
      <w:r>
        <w:rPr>
          <w:rtl w:val="true"/>
        </w:rPr>
        <w:t xml:space="preserve">- </w:t>
      </w:r>
      <w:r>
        <w:rPr>
          <w:rtl w:val="true"/>
        </w:rPr>
        <w:t xml:space="preserve">ביאתך </w:t>
      </w:r>
      <w:r>
        <w:rPr>
          <w:u w:val="single"/>
          <w:rtl w:val="true"/>
        </w:rPr>
        <w:t>מן הימין</w:t>
      </w:r>
      <w:r>
        <w:rPr>
          <w:rtl w:val="true"/>
        </w:rPr>
        <w:t xml:space="preserve">; </w:t>
      </w:r>
      <w:r>
        <w:rPr>
          <w:rtl w:val="true"/>
        </w:rPr>
        <w:t>אתה אומר</w:t>
      </w:r>
      <w:r>
        <w:rPr>
          <w:rtl w:val="true"/>
        </w:rPr>
        <w:t xml:space="preserve">: </w:t>
      </w:r>
      <w:r>
        <w:rPr>
          <w:rtl w:val="true"/>
        </w:rPr>
        <w:t>מן הימין</w:t>
      </w:r>
      <w:r>
        <w:rPr>
          <w:rtl w:val="true"/>
        </w:rPr>
        <w:t xml:space="preserve">, </w:t>
      </w:r>
      <w:r>
        <w:rPr>
          <w:rtl w:val="true"/>
        </w:rPr>
        <w:t>או אינו אלא משמאל</w:t>
      </w:r>
      <w:r>
        <w:rPr>
          <w:rtl w:val="true"/>
        </w:rPr>
        <w:t xml:space="preserve">? </w:t>
      </w:r>
      <w:r>
        <w:rPr>
          <w:rtl w:val="true"/>
        </w:rPr>
        <w:t>ת</w:t>
      </w:r>
      <w:r>
        <w:rPr>
          <w:rtl w:val="true"/>
        </w:rPr>
        <w:t>"</w:t>
      </w:r>
      <w:r>
        <w:rPr>
          <w:rtl w:val="true"/>
        </w:rPr>
        <w:t>ל</w:t>
      </w:r>
      <w:r>
        <w:rPr>
          <w:rtl w:val="true"/>
        </w:rPr>
        <w:t xml:space="preserve">: </w:t>
      </w:r>
      <w:r>
        <w:rPr>
          <w:rtl w:val="true"/>
        </w:rPr>
        <w:t>ביתך</w:t>
      </w:r>
      <w:r>
        <w:rPr>
          <w:rtl w:val="true"/>
        </w:rPr>
        <w:t xml:space="preserve">. </w:t>
      </w:r>
      <w:r>
        <w:rPr>
          <w:rtl w:val="true"/>
        </w:rPr>
        <w:t>מאי תלמודא</w:t>
      </w:r>
      <w:r>
        <w:rPr>
          <w:rtl w:val="true"/>
        </w:rPr>
        <w:t xml:space="preserve">? </w:t>
      </w:r>
      <w:r>
        <w:rPr>
          <w:rtl w:val="true"/>
        </w:rPr>
        <w:t>אמר רבה</w:t>
      </w:r>
      <w:r>
        <w:rPr>
          <w:rtl w:val="true"/>
        </w:rPr>
        <w:t xml:space="preserve">: </w:t>
      </w:r>
      <w:r>
        <w:rPr>
          <w:rtl w:val="true"/>
        </w:rPr>
        <w:t>דרך ביאתך מן הימין</w:t>
      </w:r>
      <w:r>
        <w:rPr>
          <w:rtl w:val="true"/>
        </w:rPr>
        <w:t xml:space="preserve">, </w:t>
      </w:r>
      <w:r>
        <w:rPr>
          <w:rtl w:val="true"/>
        </w:rPr>
        <w:t>דכי עקר איניש כרעיה דימינא עקר</w:t>
      </w:r>
      <w:r>
        <w:rPr>
          <w:rtl w:val="true"/>
        </w:rPr>
        <w:t xml:space="preserve">. </w:t>
      </w:r>
      <w:r>
        <w:rPr>
          <w:rtl w:val="true"/>
        </w:rPr>
        <w:t>רב שמואל בר אחא קמיה דרב פפא משמיה דרבא בר עולא אמר</w:t>
      </w:r>
      <w:r>
        <w:rPr>
          <w:rtl w:val="true"/>
        </w:rPr>
        <w:t xml:space="preserve">, </w:t>
      </w:r>
      <w:r>
        <w:rPr>
          <w:rtl w:val="true"/>
        </w:rPr>
        <w:t>מהכא</w:t>
      </w:r>
      <w:r>
        <w:rPr>
          <w:rtl w:val="true"/>
        </w:rPr>
        <w:t xml:space="preserve">: </w:t>
      </w:r>
      <w:r>
        <w:rPr>
          <w:rFonts w:hint="cs"/>
          <w:rtl w:val="true"/>
        </w:rPr>
        <w:t>(</w:t>
      </w:r>
      <w:r>
        <w:rPr>
          <w:rtl w:val="true"/>
        </w:rPr>
        <w:t>מלכים ב</w:t>
      </w:r>
      <w:r>
        <w:rPr>
          <w:rtl w:val="true"/>
        </w:rPr>
        <w:t xml:space="preserve">' </w:t>
      </w:r>
      <w:r>
        <w:rPr>
          <w:rtl w:val="true"/>
        </w:rPr>
        <w:t>י</w:t>
      </w:r>
      <w:r>
        <w:rPr>
          <w:rtl w:val="true"/>
        </w:rPr>
        <w:t>"</w:t>
      </w:r>
      <w:r>
        <w:rPr>
          <w:rtl w:val="true"/>
        </w:rPr>
        <w:t>ב</w:t>
      </w:r>
      <w:r>
        <w:rPr>
          <w:rFonts w:hint="cs"/>
          <w:rtl w:val="true"/>
        </w:rPr>
        <w:t>)</w:t>
      </w:r>
      <w:r>
        <w:rPr>
          <w:rtl w:val="true"/>
        </w:rPr>
        <w:t xml:space="preserve"> </w:t>
      </w:r>
      <w:r>
        <w:rPr>
          <w:rtl w:val="true"/>
        </w:rPr>
        <w:t>ויקח יהוידע הכהן ארון אחד ויקב חור בדלתו ויתן אותו אצל המזבח מימין בבוא איש בית ה</w:t>
      </w:r>
      <w:r>
        <w:rPr>
          <w:rtl w:val="true"/>
        </w:rPr>
        <w:t xml:space="preserve">' </w:t>
      </w:r>
      <w:r>
        <w:rPr>
          <w:rtl w:val="true"/>
        </w:rPr>
        <w:t>ונתנו שמה הכהנים שומרי הסף את כל הכסף המובא בית ה</w:t>
      </w:r>
      <w:r>
        <w:rPr>
          <w:rtl w:val="true"/>
        </w:rPr>
        <w:t>'.</w:t>
      </w:r>
    </w:p>
    <w:p>
      <w:pPr>
        <w:pStyle w:val="Normal"/>
        <w:ind w:end="0"/>
        <w:jc w:val="both"/>
        <w:rPr>
          <w:rFonts w:hint="cs"/>
          <w:lang w:eastAsia="he-IL"/>
        </w:rPr>
      </w:pPr>
      <w:r>
        <w:rPr>
          <w:rFonts w:hint="cs"/>
          <w:rtl w:val="true"/>
          <w:lang w:eastAsia="he-IL"/>
        </w:rPr>
        <w:t xml:space="preserve">כתב </w:t>
      </w:r>
      <w:r>
        <w:rPr>
          <w:rFonts w:hint="cs"/>
          <w:b/>
          <w:b/>
          <w:bCs/>
          <w:rtl w:val="true"/>
          <w:lang w:eastAsia="he-IL"/>
        </w:rPr>
        <w:t>מרדכי</w:t>
      </w:r>
      <w:r>
        <w:rPr>
          <w:rFonts w:hint="cs"/>
          <w:rtl w:val="true"/>
          <w:lang w:eastAsia="he-IL"/>
        </w:rPr>
        <w:t xml:space="preserve"> שגם אם הוא איטר אינו צריך לשים את המזוזה בשמאל</w:t>
      </w:r>
      <w:r>
        <w:rPr>
          <w:rFonts w:hint="cs"/>
          <w:rtl w:val="true"/>
          <w:lang w:eastAsia="he-IL"/>
        </w:rPr>
        <w:t xml:space="preserve">, </w:t>
      </w:r>
      <w:r>
        <w:rPr>
          <w:rFonts w:hint="cs"/>
          <w:rtl w:val="true"/>
          <w:lang w:eastAsia="he-IL"/>
        </w:rPr>
        <w:t>שהמזוזה היא לבית ולא בשבילו באופן אישי</w:t>
      </w:r>
      <w:r>
        <w:rPr>
          <w:rFonts w:hint="cs"/>
          <w:rtl w:val="true"/>
          <w:lang w:eastAsia="he-IL"/>
        </w:rPr>
        <w:t xml:space="preserve">. </w:t>
      </w:r>
      <w:r>
        <w:rPr>
          <w:rFonts w:hint="cs"/>
          <w:rtl w:val="true"/>
          <w:lang w:eastAsia="he-IL"/>
        </w:rPr>
        <w:t>משא</w:t>
      </w:r>
      <w:r>
        <w:rPr>
          <w:rFonts w:hint="cs"/>
          <w:rtl w:val="true"/>
          <w:lang w:eastAsia="he-IL"/>
        </w:rPr>
        <w:t>"</w:t>
      </w:r>
      <w:r>
        <w:rPr>
          <w:rFonts w:hint="cs"/>
          <w:rtl w:val="true"/>
          <w:lang w:eastAsia="he-IL"/>
        </w:rPr>
        <w:t>כ בתפילין שאיטר מניחם בימין</w:t>
      </w:r>
      <w:r>
        <w:rPr>
          <w:rFonts w:hint="cs"/>
          <w:rtl w:val="true"/>
          <w:lang w:eastAsia="he-IL"/>
        </w:rPr>
        <w:t xml:space="preserve">. </w:t>
      </w:r>
      <w:r>
        <w:rPr>
          <w:rFonts w:hint="cs"/>
          <w:rtl w:val="true"/>
          <w:lang w:eastAsia="he-IL"/>
        </w:rPr>
        <w:t>וכ</w:t>
      </w:r>
      <w:r>
        <w:rPr>
          <w:rFonts w:hint="cs"/>
          <w:rtl w:val="true"/>
          <w:lang w:eastAsia="he-IL"/>
        </w:rPr>
        <w:t>"</w:t>
      </w:r>
      <w:r>
        <w:rPr>
          <w:rFonts w:hint="cs"/>
          <w:rtl w:val="true"/>
          <w:lang w:eastAsia="he-IL"/>
        </w:rPr>
        <w:t xml:space="preserve">כ </w:t>
      </w:r>
      <w:r>
        <w:rPr>
          <w:rFonts w:hint="cs"/>
          <w:b/>
          <w:b/>
          <w:bCs/>
          <w:u w:val="single"/>
          <w:rtl w:val="true"/>
          <w:lang w:eastAsia="he-IL"/>
        </w:rPr>
        <w:t>רמ</w:t>
      </w:r>
      <w:r>
        <w:rPr>
          <w:rFonts w:hint="cs"/>
          <w:b/>
          <w:bCs/>
          <w:u w:val="single"/>
          <w:rtl w:val="true"/>
          <w:lang w:eastAsia="he-IL"/>
        </w:rPr>
        <w:t>"</w:t>
      </w:r>
      <w:r>
        <w:rPr>
          <w:rFonts w:hint="cs"/>
          <w:b/>
          <w:b/>
          <w:bCs/>
          <w:u w:val="single"/>
          <w:rtl w:val="true"/>
          <w:lang w:eastAsia="he-IL"/>
        </w:rPr>
        <w:t>א</w:t>
      </w:r>
      <w:r>
        <w:rPr>
          <w:rFonts w:hint="cs"/>
          <w:rtl w:val="true"/>
          <w:lang w:eastAsia="he-IL"/>
        </w:rPr>
        <w:t>.</w:t>
      </w:r>
    </w:p>
    <w:p>
      <w:pPr>
        <w:pStyle w:val="Normal"/>
        <w:ind w:end="0"/>
        <w:jc w:val="both"/>
        <w:rPr>
          <w:rFonts w:hint="cs"/>
          <w:lang w:eastAsia="he-IL"/>
        </w:rPr>
      </w:pPr>
      <w:r>
        <w:rPr>
          <w:rFonts w:hint="cs"/>
          <w:b/>
          <w:b/>
          <w:bCs/>
          <w:rtl w:val="true"/>
          <w:lang w:eastAsia="he-IL"/>
        </w:rPr>
        <w:t>רמב</w:t>
      </w:r>
      <w:r>
        <w:rPr>
          <w:rFonts w:hint="cs"/>
          <w:b/>
          <w:bCs/>
          <w:rtl w:val="true"/>
          <w:lang w:eastAsia="he-IL"/>
        </w:rPr>
        <w:t>"</w:t>
      </w:r>
      <w:r>
        <w:rPr>
          <w:rFonts w:hint="cs"/>
          <w:b/>
          <w:b/>
          <w:bCs/>
          <w:rtl w:val="true"/>
          <w:lang w:eastAsia="he-IL"/>
        </w:rPr>
        <w:t>ם</w:t>
      </w:r>
      <w:r>
        <w:rPr>
          <w:rFonts w:hint="cs"/>
          <w:rtl w:val="true"/>
          <w:lang w:eastAsia="he-IL"/>
        </w:rPr>
        <w:t xml:space="preserve">: </w:t>
      </w:r>
      <w:r>
        <w:rPr>
          <w:rFonts w:hint="cs"/>
          <w:rtl w:val="true"/>
          <w:lang w:eastAsia="he-IL"/>
        </w:rPr>
        <w:t>ואם הניח בצד השני פסול</w:t>
      </w:r>
      <w:r>
        <w:rPr>
          <w:rFonts w:hint="cs"/>
          <w:rtl w:val="true"/>
          <w:lang w:eastAsia="he-IL"/>
        </w:rPr>
        <w:t xml:space="preserve">. </w:t>
      </w: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firstLine="720" w:end="0"/>
        <w:jc w:val="both"/>
        <w:rPr>
          <w:rFonts w:hint="cs"/>
          <w:color w:val="000080"/>
          <w:lang w:eastAsia="he-IL"/>
        </w:rPr>
      </w:pPr>
      <w:r>
        <w:rPr>
          <w:rFonts w:hint="cs"/>
          <w:color w:val="000080"/>
          <w:rtl w:val="true"/>
          <w:lang w:eastAsia="he-IL"/>
        </w:rPr>
        <w:t xml:space="preserve">וכתב </w:t>
      </w:r>
      <w:r>
        <w:rPr>
          <w:rFonts w:hint="cs"/>
          <w:b/>
          <w:b/>
          <w:bCs/>
          <w:color w:val="000080"/>
          <w:rtl w:val="true"/>
          <w:lang w:eastAsia="he-IL"/>
        </w:rPr>
        <w:t>ח</w:t>
      </w:r>
      <w:r>
        <w:rPr>
          <w:rFonts w:hint="cs"/>
          <w:b/>
          <w:bCs/>
          <w:color w:val="000080"/>
          <w:rtl w:val="true"/>
          <w:lang w:eastAsia="he-IL"/>
        </w:rPr>
        <w:t>"</w:t>
      </w:r>
      <w:r>
        <w:rPr>
          <w:rFonts w:hint="cs"/>
          <w:b/>
          <w:b/>
          <w:bCs/>
          <w:color w:val="000080"/>
          <w:rtl w:val="true"/>
          <w:lang w:eastAsia="he-IL"/>
        </w:rPr>
        <w:t>א</w:t>
      </w:r>
      <w:r>
        <w:rPr>
          <w:rStyle w:val="FootnoteCharacters"/>
          <w:rStyle w:val="FootnoteReference"/>
          <w:b/>
          <w:b/>
          <w:bCs/>
          <w:color w:val="000080"/>
          <w:rtl w:val="true"/>
          <w:lang w:eastAsia="he-IL"/>
        </w:rPr>
        <w:footnoteReference w:id="62"/>
      </w:r>
      <w:r>
        <w:rPr>
          <w:rFonts w:hint="cs"/>
          <w:color w:val="000080"/>
          <w:rtl w:val="true"/>
          <w:lang w:eastAsia="he-IL"/>
        </w:rPr>
        <w:t xml:space="preserve"> שאם קבע בשמאל</w:t>
      </w:r>
      <w:r>
        <w:rPr>
          <w:rFonts w:hint="cs"/>
          <w:color w:val="000080"/>
          <w:rtl w:val="true"/>
          <w:lang w:eastAsia="he-IL"/>
        </w:rPr>
        <w:t xml:space="preserve">, </w:t>
      </w:r>
      <w:r>
        <w:rPr>
          <w:rFonts w:hint="cs"/>
          <w:color w:val="000080"/>
          <w:rtl w:val="true"/>
          <w:lang w:eastAsia="he-IL"/>
        </w:rPr>
        <w:t>כאשר יעביר לימין לא יברך</w:t>
      </w:r>
      <w:r>
        <w:rPr>
          <w:rFonts w:hint="cs"/>
          <w:color w:val="000080"/>
          <w:rtl w:val="true"/>
          <w:lang w:eastAsia="he-IL"/>
        </w:rPr>
        <w:t>.</w:t>
      </w:r>
    </w:p>
    <w:p>
      <w:pPr>
        <w:pStyle w:val="Normal"/>
        <w:ind w:end="0"/>
        <w:jc w:val="both"/>
        <w:rPr>
          <w:rFonts w:hint="cs"/>
          <w:lang w:eastAsia="he-IL"/>
        </w:rPr>
      </w:pPr>
      <w:r>
        <w:rPr>
          <w:rFonts w:hint="cs"/>
          <w:color w:val="000080"/>
          <w:rtl w:val="true"/>
          <w:lang w:eastAsia="he-IL"/>
        </w:rPr>
      </w:r>
    </w:p>
    <w:p>
      <w:pPr>
        <w:pStyle w:val="Normal"/>
        <w:ind w:end="0"/>
        <w:jc w:val="both"/>
        <w:rPr>
          <w:rFonts w:hint="cs"/>
          <w:lang w:eastAsia="he-IL"/>
        </w:rPr>
      </w:pPr>
      <w:r>
        <w:rPr>
          <w:rFonts w:hint="cs"/>
          <w:rtl w:val="true"/>
          <w:lang w:eastAsia="he-IL"/>
        </w:rPr>
        <w:t>אומרת הגמ</w:t>
      </w:r>
      <w:r>
        <w:rPr>
          <w:rFonts w:hint="cs"/>
          <w:rtl w:val="true"/>
          <w:lang w:eastAsia="he-IL"/>
        </w:rPr>
        <w:t>':</w:t>
      </w:r>
    </w:p>
    <w:p>
      <w:pPr>
        <w:pStyle w:val="Style13"/>
        <w:ind w:end="0"/>
        <w:jc w:val="both"/>
        <w:rPr>
          <w:rFonts w:hint="cs"/>
        </w:rPr>
      </w:pPr>
      <w:r>
        <w:rPr>
          <w:rtl w:val="true"/>
        </w:rPr>
        <w:t>אמר רב יהודה אמר שמואל</w:t>
      </w:r>
      <w:r>
        <w:rPr>
          <w:rtl w:val="true"/>
        </w:rPr>
        <w:t xml:space="preserve">: </w:t>
      </w:r>
      <w:r>
        <w:rPr>
          <w:rtl w:val="true"/>
        </w:rPr>
        <w:t xml:space="preserve">מצוה להניחה </w:t>
      </w:r>
      <w:r>
        <w:rPr>
          <w:u w:val="single"/>
          <w:rtl w:val="true"/>
        </w:rPr>
        <w:t>בתוך חללו של פתח</w:t>
      </w:r>
      <w:r>
        <w:rPr>
          <w:rtl w:val="true"/>
        </w:rPr>
        <w:t xml:space="preserve">. </w:t>
      </w:r>
      <w:r>
        <w:rPr>
          <w:rtl w:val="true"/>
        </w:rPr>
        <w:t>פשיטא</w:t>
      </w:r>
      <w:r>
        <w:rPr>
          <w:rtl w:val="true"/>
        </w:rPr>
        <w:t xml:space="preserve">, </w:t>
      </w:r>
      <w:r>
        <w:rPr>
          <w:rtl w:val="true"/>
        </w:rPr>
        <w:t>בשעריך אמר רחמנא</w:t>
      </w:r>
      <w:r>
        <w:rPr>
          <w:rtl w:val="true"/>
        </w:rPr>
        <w:t xml:space="preserve">! </w:t>
      </w:r>
      <w:r>
        <w:rPr>
          <w:rtl w:val="true"/>
        </w:rPr>
        <w:t>ס</w:t>
      </w:r>
      <w:r>
        <w:rPr>
          <w:rtl w:val="true"/>
        </w:rPr>
        <w:t>"</w:t>
      </w:r>
      <w:r>
        <w:rPr>
          <w:rtl w:val="true"/>
        </w:rPr>
        <w:t>ד אמינא</w:t>
      </w:r>
      <w:r>
        <w:rPr>
          <w:rtl w:val="true"/>
        </w:rPr>
        <w:t xml:space="preserve">, </w:t>
      </w:r>
      <w:r>
        <w:rPr>
          <w:rtl w:val="true"/>
        </w:rPr>
        <w:t>הואיל ואמר רבא</w:t>
      </w:r>
      <w:r>
        <w:rPr>
          <w:rtl w:val="true"/>
        </w:rPr>
        <w:t xml:space="preserve">: </w:t>
      </w:r>
      <w:r>
        <w:rPr>
          <w:rtl w:val="true"/>
        </w:rPr>
        <w:t>מצוה להניחה</w:t>
      </w:r>
      <w:r>
        <w:rPr>
          <w:rFonts w:hint="cs"/>
          <w:rtl w:val="true"/>
        </w:rPr>
        <w:t xml:space="preserve"> </w:t>
      </w:r>
      <w:r>
        <w:rPr>
          <w:u w:val="single"/>
          <w:rtl w:val="true"/>
        </w:rPr>
        <w:t>בטפח הסמוך לרשות הרבים</w:t>
      </w:r>
      <w:r>
        <w:rPr>
          <w:rtl w:val="true"/>
        </w:rPr>
        <w:t xml:space="preserve">, </w:t>
      </w:r>
      <w:r>
        <w:rPr>
          <w:rtl w:val="true"/>
        </w:rPr>
        <w:t>כמה דמרחק מעלי</w:t>
      </w:r>
      <w:r>
        <w:rPr>
          <w:rtl w:val="true"/>
        </w:rPr>
        <w:t xml:space="preserve">, </w:t>
      </w:r>
      <w:r>
        <w:rPr>
          <w:rtl w:val="true"/>
        </w:rPr>
        <w:t>קמ</w:t>
      </w:r>
      <w:r>
        <w:rPr>
          <w:rtl w:val="true"/>
        </w:rPr>
        <w:t>"</w:t>
      </w:r>
      <w:r>
        <w:rPr>
          <w:rtl w:val="true"/>
        </w:rPr>
        <w:t>ל</w:t>
      </w:r>
      <w:r>
        <w:rPr>
          <w:rStyle w:val="FootnoteCharacters"/>
          <w:rStyle w:val="FootnoteReference"/>
          <w:rtl w:val="true"/>
        </w:rPr>
        <w:footnoteReference w:id="63"/>
      </w:r>
      <w:r>
        <w:rPr>
          <w:rtl w:val="true"/>
        </w:rPr>
        <w:t>.</w:t>
      </w:r>
    </w:p>
    <w:p>
      <w:pPr>
        <w:pStyle w:val="Style13"/>
        <w:ind w:end="0"/>
        <w:jc w:val="both"/>
        <w:rPr>
          <w:rFonts w:hint="cs"/>
        </w:rPr>
      </w:pPr>
      <w:r>
        <w:rPr>
          <w:u w:val="single"/>
          <w:rtl w:val="true"/>
        </w:rPr>
        <w:t>הניחה אחר הדלת</w:t>
      </w:r>
      <w:r>
        <w:rPr>
          <w:rFonts w:hint="cs"/>
          <w:rtl w:val="true"/>
        </w:rPr>
        <w:t xml:space="preserve"> </w:t>
      </w:r>
      <w:r>
        <w:rPr>
          <w:rFonts w:hint="cs"/>
          <w:rtl w:val="true"/>
        </w:rPr>
        <w:t>[</w:t>
      </w:r>
      <w:r>
        <w:rPr>
          <w:rFonts w:hint="cs"/>
          <w:rtl w:val="true"/>
        </w:rPr>
        <w:t>נ</w:t>
      </w:r>
      <w:r>
        <w:rPr>
          <w:rFonts w:hint="cs"/>
          <w:rtl w:val="true"/>
        </w:rPr>
        <w:t>"</w:t>
      </w:r>
      <w:r>
        <w:rPr>
          <w:rFonts w:hint="cs"/>
          <w:rtl w:val="true"/>
        </w:rPr>
        <w:t>י</w:t>
      </w:r>
      <w:r>
        <w:rPr>
          <w:rFonts w:hint="cs"/>
          <w:rtl w:val="true"/>
        </w:rPr>
        <w:t xml:space="preserve">: </w:t>
      </w:r>
      <w:r>
        <w:rPr>
          <w:rFonts w:hint="cs"/>
          <w:rtl w:val="true"/>
        </w:rPr>
        <w:t>חוץ למזוזת השער</w:t>
      </w:r>
      <w:r>
        <w:rPr>
          <w:rFonts w:hint="cs"/>
          <w:rtl w:val="true"/>
        </w:rPr>
        <w:t>]</w:t>
      </w:r>
      <w:r>
        <w:rPr>
          <w:rtl w:val="true"/>
        </w:rPr>
        <w:t xml:space="preserve"> - </w:t>
      </w:r>
      <w:r>
        <w:rPr>
          <w:rtl w:val="true"/>
        </w:rPr>
        <w:t xml:space="preserve">סכנה </w:t>
      </w:r>
      <w:r>
        <w:rPr>
          <w:rFonts w:hint="cs"/>
          <w:rtl w:val="true"/>
        </w:rPr>
        <w:t>[</w:t>
      </w:r>
      <w:r>
        <w:rPr>
          <w:rFonts w:hint="cs"/>
          <w:rtl w:val="true"/>
        </w:rPr>
        <w:t>רש</w:t>
      </w:r>
      <w:r>
        <w:rPr>
          <w:rFonts w:hint="cs"/>
          <w:rtl w:val="true"/>
        </w:rPr>
        <w:t>"</w:t>
      </w:r>
      <w:r>
        <w:rPr>
          <w:rFonts w:hint="cs"/>
          <w:rtl w:val="true"/>
        </w:rPr>
        <w:t>י</w:t>
      </w:r>
      <w:r>
        <w:rPr>
          <w:rFonts w:hint="cs"/>
          <w:rtl w:val="true"/>
        </w:rPr>
        <w:t xml:space="preserve">: </w:t>
      </w:r>
      <w:r>
        <w:rPr>
          <w:rtl w:val="true"/>
        </w:rPr>
        <w:t>מן המזיקים שאין הבית משתמר בה</w:t>
      </w:r>
      <w:r>
        <w:rPr>
          <w:rFonts w:hint="cs"/>
          <w:rtl w:val="true"/>
        </w:rPr>
        <w:t xml:space="preserve">] </w:t>
      </w:r>
      <w:r>
        <w:rPr>
          <w:rtl w:val="true"/>
        </w:rPr>
        <w:t>ואין בה מצוה</w:t>
      </w:r>
      <w:r>
        <w:rPr>
          <w:rStyle w:val="FootnoteCharacters"/>
          <w:rStyle w:val="FootnoteReference"/>
          <w:rtl w:val="true"/>
        </w:rPr>
        <w:footnoteReference w:id="64"/>
      </w:r>
      <w:r>
        <w:rPr>
          <w:rFonts w:hint="cs"/>
          <w:rtl w:val="true"/>
        </w:rPr>
        <w:t>.</w:t>
      </w:r>
    </w:p>
    <w:p>
      <w:pPr>
        <w:pStyle w:val="Normal"/>
        <w:ind w:end="0"/>
        <w:jc w:val="both"/>
        <w:rPr>
          <w:rFonts w:hint="cs"/>
          <w:lang w:eastAsia="he-IL"/>
        </w:rPr>
      </w:pP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 xml:space="preserve"> </w:t>
      </w:r>
      <w:r>
        <w:rPr>
          <w:rFonts w:hint="cs"/>
          <w:rtl w:val="true"/>
          <w:lang w:eastAsia="he-IL"/>
        </w:rPr>
        <w:t>(</w:t>
      </w:r>
      <w:r>
        <w:rPr>
          <w:rFonts w:hint="cs"/>
          <w:rtl w:val="true"/>
          <w:lang w:eastAsia="he-IL"/>
        </w:rPr>
        <w:t>רפ</w:t>
      </w:r>
      <w:r>
        <w:rPr>
          <w:rFonts w:hint="cs"/>
          <w:rtl w:val="true"/>
          <w:lang w:eastAsia="he-IL"/>
        </w:rPr>
        <w:t>"</w:t>
      </w:r>
      <w:r>
        <w:rPr>
          <w:rFonts w:hint="cs"/>
          <w:rtl w:val="true"/>
          <w:lang w:eastAsia="he-IL"/>
        </w:rPr>
        <w:t>ה</w:t>
      </w:r>
      <w:r>
        <w:rPr>
          <w:rFonts w:hint="cs"/>
          <w:rtl w:val="true"/>
          <w:lang w:eastAsia="he-IL"/>
        </w:rPr>
        <w:t xml:space="preserve">, </w:t>
      </w:r>
      <w:r>
        <w:rPr>
          <w:rFonts w:hint="cs"/>
          <w:rtl w:val="true"/>
          <w:lang w:eastAsia="he-IL"/>
        </w:rPr>
        <w:t>ב</w:t>
      </w:r>
      <w:r>
        <w:rPr>
          <w:rFonts w:hint="cs"/>
          <w:rtl w:val="true"/>
          <w:lang w:eastAsia="he-IL"/>
        </w:rPr>
        <w:t>).</w:t>
      </w:r>
    </w:p>
    <w:p>
      <w:pPr>
        <w:pStyle w:val="Normal"/>
        <w:ind w:end="0"/>
        <w:jc w:val="both"/>
        <w:rPr>
          <w:rFonts w:hint="cs"/>
          <w:lang w:eastAsia="he-IL"/>
        </w:rPr>
      </w:pPr>
      <w:r>
        <w:rPr>
          <w:rFonts w:hint="cs"/>
          <w:b/>
          <w:b/>
          <w:bCs/>
          <w:rtl w:val="true"/>
          <w:lang w:eastAsia="he-IL"/>
        </w:rPr>
        <w:t>טור</w:t>
      </w:r>
      <w:r>
        <w:rPr>
          <w:rFonts w:hint="cs"/>
          <w:rtl w:val="true"/>
          <w:lang w:eastAsia="he-IL"/>
        </w:rPr>
        <w:t xml:space="preserve">: </w:t>
      </w:r>
      <w:r>
        <w:rPr>
          <w:rFonts w:hint="cs"/>
          <w:rtl w:val="true"/>
          <w:lang w:eastAsia="he-IL"/>
        </w:rPr>
        <w:t>למצווה ואינו מעכב</w:t>
      </w:r>
      <w:r>
        <w:rPr>
          <w:rFonts w:hint="cs"/>
          <w:rtl w:val="true"/>
          <w:lang w:eastAsia="he-IL"/>
        </w:rPr>
        <w:t xml:space="preserve">. </w:t>
      </w:r>
      <w:r>
        <w:rPr>
          <w:rFonts w:hint="cs"/>
          <w:rtl w:val="true"/>
          <w:lang w:eastAsia="he-IL"/>
        </w:rPr>
        <w:t xml:space="preserve">וכן פסקו </w:t>
      </w:r>
      <w:r>
        <w:rPr>
          <w:rFonts w:hint="cs"/>
          <w:b/>
          <w:b/>
          <w:bCs/>
          <w:u w:val="single"/>
          <w:rtl w:val="true"/>
          <w:lang w:eastAsia="he-IL"/>
        </w:rPr>
        <w:t>רמ</w:t>
      </w:r>
      <w:r>
        <w:rPr>
          <w:rFonts w:hint="cs"/>
          <w:b/>
          <w:bCs/>
          <w:u w:val="single"/>
          <w:rtl w:val="true"/>
          <w:lang w:eastAsia="he-IL"/>
        </w:rPr>
        <w:t>"</w:t>
      </w:r>
      <w:r>
        <w:rPr>
          <w:rFonts w:hint="cs"/>
          <w:b/>
          <w:b/>
          <w:bCs/>
          <w:u w:val="single"/>
          <w:rtl w:val="true"/>
          <w:lang w:eastAsia="he-IL"/>
        </w:rPr>
        <w:t>א</w:t>
      </w:r>
      <w:r>
        <w:rPr>
          <w:rFonts w:hint="cs"/>
          <w:rtl w:val="true"/>
          <w:lang w:eastAsia="he-IL"/>
        </w:rPr>
        <w:t xml:space="preserve"> ו</w:t>
      </w:r>
      <w:r>
        <w:rPr>
          <w:rFonts w:hint="cs"/>
          <w:b/>
          <w:b/>
          <w:bCs/>
          <w:u w:val="single"/>
          <w:rtl w:val="true"/>
          <w:lang w:eastAsia="he-IL"/>
        </w:rPr>
        <w:t>ט</w:t>
      </w:r>
      <w:r>
        <w:rPr>
          <w:rFonts w:hint="cs"/>
          <w:b/>
          <w:bCs/>
          <w:u w:val="single"/>
          <w:rtl w:val="true"/>
          <w:lang w:eastAsia="he-IL"/>
        </w:rPr>
        <w:t>"</w:t>
      </w:r>
      <w:r>
        <w:rPr>
          <w:rFonts w:hint="cs"/>
          <w:b/>
          <w:b/>
          <w:bCs/>
          <w:u w:val="single"/>
          <w:rtl w:val="true"/>
          <w:lang w:eastAsia="he-IL"/>
        </w:rPr>
        <w:t>ז</w:t>
      </w:r>
      <w:r>
        <w:rPr>
          <w:rFonts w:hint="cs"/>
          <w:rtl w:val="true"/>
          <w:lang w:eastAsia="he-IL"/>
        </w:rPr>
        <w:t>.</w:t>
      </w:r>
    </w:p>
    <w:p>
      <w:pPr>
        <w:pStyle w:val="Normal"/>
        <w:ind w:end="0"/>
        <w:jc w:val="both"/>
        <w:rPr>
          <w:rFonts w:hint="cs"/>
          <w:b/>
          <w:bCs/>
          <w:lang w:eastAsia="he-IL"/>
        </w:rPr>
      </w:pPr>
      <w:r>
        <w:rPr>
          <w:rFonts w:hint="cs"/>
          <w:b/>
          <w:b/>
          <w:bCs/>
          <w:rtl w:val="true"/>
          <w:lang w:eastAsia="he-IL"/>
        </w:rPr>
        <w:t>רמב</w:t>
      </w:r>
      <w:r>
        <w:rPr>
          <w:rFonts w:hint="cs"/>
          <w:b/>
          <w:bCs/>
          <w:rtl w:val="true"/>
          <w:lang w:eastAsia="he-IL"/>
        </w:rPr>
        <w:t>"</w:t>
      </w:r>
      <w:r>
        <w:rPr>
          <w:rFonts w:hint="cs"/>
          <w:b/>
          <w:b/>
          <w:bCs/>
          <w:rtl w:val="true"/>
          <w:lang w:eastAsia="he-IL"/>
        </w:rPr>
        <w:t>ם</w:t>
      </w:r>
      <w:r>
        <w:rPr>
          <w:rFonts w:hint="cs"/>
          <w:rtl w:val="true"/>
          <w:lang w:eastAsia="he-IL"/>
        </w:rPr>
        <w:t xml:space="preserve">: </w:t>
      </w:r>
      <w:r>
        <w:rPr>
          <w:rFonts w:hint="cs"/>
          <w:rtl w:val="true"/>
          <w:lang w:eastAsia="he-IL"/>
        </w:rPr>
        <w:t>מעכב</w:t>
      </w:r>
      <w:r>
        <w:rPr>
          <w:rFonts w:hint="cs"/>
          <w:rtl w:val="true"/>
          <w:lang w:eastAsia="he-IL"/>
        </w:rPr>
        <w:t>.</w:t>
      </w:r>
    </w:p>
    <w:p>
      <w:pPr>
        <w:pStyle w:val="Normal"/>
        <w:ind w:end="0"/>
        <w:jc w:val="both"/>
        <w:rPr>
          <w:rFonts w:hint="cs"/>
          <w:lang w:eastAsia="he-IL"/>
        </w:rPr>
      </w:pPr>
      <w:r>
        <w:rPr>
          <w:rFonts w:hint="cs"/>
          <w:rtl w:val="true"/>
          <w:lang w:eastAsia="he-IL"/>
        </w:rPr>
        <w:t xml:space="preserve">וכתב </w:t>
      </w:r>
      <w:r>
        <w:rPr>
          <w:rFonts w:hint="cs"/>
          <w:b/>
          <w:b/>
          <w:bCs/>
          <w:u w:val="single"/>
          <w:rtl w:val="true"/>
          <w:lang w:eastAsia="he-IL"/>
        </w:rPr>
        <w:t>ש</w:t>
      </w:r>
      <w:r>
        <w:rPr>
          <w:rFonts w:hint="cs"/>
          <w:b/>
          <w:bCs/>
          <w:u w:val="single"/>
          <w:rtl w:val="true"/>
          <w:lang w:eastAsia="he-IL"/>
        </w:rPr>
        <w:t>"</w:t>
      </w:r>
      <w:r>
        <w:rPr>
          <w:rFonts w:hint="cs"/>
          <w:b/>
          <w:b/>
          <w:bCs/>
          <w:u w:val="single"/>
          <w:rtl w:val="true"/>
          <w:lang w:eastAsia="he-IL"/>
        </w:rPr>
        <w:t>ך</w:t>
      </w:r>
      <w:r>
        <w:rPr>
          <w:rFonts w:hint="cs"/>
          <w:rtl w:val="true"/>
          <w:lang w:eastAsia="he-IL"/>
        </w:rPr>
        <w:t xml:space="preserve"> שיש להזיזה למקום המתאים</w:t>
      </w:r>
      <w:r>
        <w:rPr>
          <w:rFonts w:hint="cs"/>
          <w:rtl w:val="true"/>
          <w:lang w:eastAsia="he-IL"/>
        </w:rPr>
        <w:t xml:space="preserve">. </w:t>
      </w:r>
      <w:r>
        <w:rPr>
          <w:rFonts w:hint="cs"/>
          <w:rtl w:val="true"/>
          <w:lang w:eastAsia="he-IL"/>
        </w:rPr>
        <w:t>ואם יש חשש סכנה שגוים יראוה אפשר לסמוך על הטור ורמ</w:t>
      </w:r>
      <w:r>
        <w:rPr>
          <w:rFonts w:hint="cs"/>
          <w:rtl w:val="true"/>
          <w:lang w:eastAsia="he-IL"/>
        </w:rPr>
        <w:t>"</w:t>
      </w:r>
      <w:r>
        <w:rPr>
          <w:rFonts w:hint="cs"/>
          <w:rtl w:val="true"/>
          <w:lang w:eastAsia="he-IL"/>
        </w:rPr>
        <w:t>א</w:t>
      </w:r>
      <w:r>
        <w:rPr>
          <w:rFonts w:hint="cs"/>
          <w:rtl w:val="true"/>
          <w:lang w:eastAsia="he-IL"/>
        </w:rPr>
        <w:t>.</w:t>
      </w:r>
    </w:p>
    <w:p>
      <w:pPr>
        <w:pStyle w:val="Normal"/>
        <w:ind w:end="0"/>
        <w:jc w:val="both"/>
        <w:rPr>
          <w:rFonts w:hint="cs"/>
          <w:color w:val="000080"/>
          <w:lang w:eastAsia="he-IL"/>
        </w:rPr>
      </w:pPr>
      <w:r>
        <w:rPr>
          <w:rFonts w:hint="cs"/>
          <w:b/>
          <w:b/>
          <w:bCs/>
          <w:color w:val="000080"/>
          <w:rtl w:val="true"/>
          <w:lang w:eastAsia="he-IL"/>
        </w:rPr>
        <w:t>נשמת אדם</w:t>
      </w:r>
      <w:r>
        <w:rPr>
          <w:rStyle w:val="FootnoteCharacters"/>
          <w:rStyle w:val="FootnoteReference"/>
          <w:color w:val="000080"/>
          <w:rtl w:val="true"/>
          <w:lang w:eastAsia="he-IL"/>
        </w:rPr>
        <w:footnoteReference w:id="65"/>
      </w:r>
      <w:r>
        <w:rPr>
          <w:rFonts w:hint="cs"/>
          <w:color w:val="000080"/>
          <w:rtl w:val="true"/>
          <w:lang w:eastAsia="he-IL"/>
        </w:rPr>
        <w:t xml:space="preserve"> מדייק בראשונים שיש לחלק בין אם הניח על </w:t>
      </w:r>
      <w:r>
        <w:rPr>
          <w:rFonts w:hint="cs"/>
          <w:color w:val="000080"/>
          <w:u w:val="single"/>
          <w:rtl w:val="true"/>
          <w:lang w:eastAsia="he-IL"/>
        </w:rPr>
        <w:t>המשך המזוזה</w:t>
      </w:r>
      <w:r>
        <w:rPr>
          <w:rFonts w:hint="cs"/>
          <w:color w:val="000080"/>
          <w:rtl w:val="true"/>
          <w:lang w:eastAsia="he-IL"/>
        </w:rPr>
        <w:t xml:space="preserve"> בעומק טפח</w:t>
      </w:r>
      <w:r>
        <w:rPr>
          <w:rFonts w:hint="cs"/>
          <w:color w:val="000080"/>
          <w:rtl w:val="true"/>
          <w:lang w:eastAsia="he-IL"/>
        </w:rPr>
        <w:t xml:space="preserve">, </w:t>
      </w:r>
      <w:r>
        <w:rPr>
          <w:rFonts w:hint="cs"/>
          <w:color w:val="000080"/>
          <w:rtl w:val="true"/>
          <w:lang w:eastAsia="he-IL"/>
        </w:rPr>
        <w:t xml:space="preserve">ובין הניח על </w:t>
      </w:r>
      <w:r>
        <w:rPr>
          <w:rFonts w:hint="cs"/>
          <w:color w:val="000080"/>
          <w:u w:val="single"/>
          <w:rtl w:val="true"/>
          <w:lang w:eastAsia="he-IL"/>
        </w:rPr>
        <w:t>הקיר</w:t>
      </w:r>
      <w:r>
        <w:rPr>
          <w:rFonts w:hint="cs"/>
          <w:color w:val="000080"/>
          <w:rtl w:val="true"/>
          <w:lang w:eastAsia="he-IL"/>
        </w:rPr>
        <w:t xml:space="preserve"> </w:t>
      </w:r>
      <w:r>
        <w:rPr>
          <w:rFonts w:hint="cs"/>
          <w:color w:val="000080"/>
          <w:rtl w:val="true"/>
          <w:lang w:eastAsia="he-IL"/>
        </w:rPr>
        <w:t>(</w:t>
      </w:r>
      <w:r>
        <w:rPr>
          <w:rFonts w:hint="cs"/>
          <w:color w:val="000080"/>
          <w:rtl w:val="true"/>
          <w:lang w:eastAsia="he-IL"/>
        </w:rPr>
        <w:t>אחורי הדלת</w:t>
      </w:r>
      <w:r>
        <w:rPr>
          <w:rFonts w:hint="cs"/>
          <w:color w:val="000080"/>
          <w:rtl w:val="true"/>
          <w:lang w:eastAsia="he-IL"/>
        </w:rPr>
        <w:t xml:space="preserve">). </w:t>
      </w:r>
      <w:r>
        <w:rPr>
          <w:rFonts w:hint="cs"/>
          <w:color w:val="000080"/>
          <w:rtl w:val="true"/>
          <w:lang w:eastAsia="he-IL"/>
        </w:rPr>
        <w:t xml:space="preserve">בראשון יש המתירים עד טפח </w:t>
      </w:r>
      <w:r>
        <w:rPr>
          <w:rFonts w:hint="cs"/>
          <w:color w:val="000080"/>
          <w:rtl w:val="true"/>
          <w:lang w:eastAsia="he-IL"/>
        </w:rPr>
        <w:t>(</w:t>
      </w:r>
      <w:r>
        <w:rPr>
          <w:rFonts w:hint="cs"/>
          <w:color w:val="000080"/>
          <w:rtl w:val="true"/>
          <w:lang w:eastAsia="he-IL"/>
        </w:rPr>
        <w:t>והוא פוסק שלא יברך</w:t>
      </w:r>
      <w:r>
        <w:rPr>
          <w:rFonts w:hint="cs"/>
          <w:color w:val="000080"/>
          <w:rtl w:val="true"/>
          <w:lang w:eastAsia="he-IL"/>
        </w:rPr>
        <w:t xml:space="preserve">), </w:t>
      </w:r>
      <w:r>
        <w:rPr>
          <w:rFonts w:hint="cs"/>
          <w:color w:val="000080"/>
          <w:rtl w:val="true"/>
          <w:lang w:eastAsia="he-IL"/>
        </w:rPr>
        <w:t>ובשני אינו יוצא כלל יד</w:t>
      </w:r>
      <w:r>
        <w:rPr>
          <w:rFonts w:hint="cs"/>
          <w:color w:val="000080"/>
          <w:rtl w:val="true"/>
          <w:lang w:eastAsia="he-IL"/>
        </w:rPr>
        <w:t>"</w:t>
      </w:r>
      <w:r>
        <w:rPr>
          <w:rFonts w:hint="cs"/>
          <w:color w:val="000080"/>
          <w:rtl w:val="true"/>
          <w:lang w:eastAsia="he-IL"/>
        </w:rPr>
        <w:t>ח</w:t>
      </w:r>
      <w:r>
        <w:rPr>
          <w:rFonts w:hint="cs"/>
          <w:color w:val="000080"/>
          <w:rtl w:val="true"/>
          <w:lang w:eastAsia="he-IL"/>
        </w:rPr>
        <w:t xml:space="preserve">. </w:t>
      </w:r>
      <w:r>
        <w:rPr>
          <w:rFonts w:hint="cs"/>
          <w:color w:val="000080"/>
          <w:rtl w:val="true"/>
          <w:lang w:eastAsia="he-IL"/>
        </w:rPr>
        <w:t>לכתחילה יש להניח ב</w:t>
      </w:r>
      <w:r>
        <w:rPr>
          <w:rFonts w:hint="cs"/>
          <w:color w:val="000080"/>
          <w:u w:val="single"/>
          <w:rtl w:val="true"/>
          <w:lang w:eastAsia="he-IL"/>
        </w:rPr>
        <w:t>חלל הפתח</w:t>
      </w:r>
      <w:r>
        <w:rPr>
          <w:rFonts w:hint="cs"/>
          <w:color w:val="000080"/>
          <w:rtl w:val="true"/>
          <w:lang w:eastAsia="he-IL"/>
        </w:rPr>
        <w:t>.</w:t>
      </w:r>
    </w:p>
    <w:p>
      <w:pPr>
        <w:pStyle w:val="Normal"/>
        <w:ind w:end="0"/>
        <w:jc w:val="both"/>
        <w:rPr>
          <w:rFonts w:hint="cs"/>
          <w:color w:val="993300"/>
          <w:lang w:eastAsia="he-IL"/>
        </w:rPr>
      </w:pPr>
      <w:r>
        <w:rPr>
          <w:rFonts w:hint="cs"/>
          <w:color w:val="993300"/>
          <w:rtl w:val="true"/>
          <w:lang w:eastAsia="he-IL"/>
        </w:rPr>
        <w:t xml:space="preserve">מביאו </w:t>
      </w:r>
      <w:r>
        <w:rPr>
          <w:rFonts w:hint="cs"/>
          <w:b/>
          <w:b/>
          <w:bCs/>
          <w:color w:val="993300"/>
          <w:rtl w:val="true"/>
          <w:lang w:eastAsia="he-IL"/>
        </w:rPr>
        <w:t>חלקת יעקב</w:t>
      </w:r>
      <w:r>
        <w:rPr>
          <w:rFonts w:hint="cs"/>
          <w:color w:val="993300"/>
          <w:rtl w:val="true"/>
          <w:lang w:eastAsia="he-IL"/>
        </w:rPr>
        <w:t xml:space="preserve"> </w:t>
      </w:r>
      <w:r>
        <w:rPr>
          <w:rFonts w:hint="cs"/>
          <w:color w:val="993300"/>
          <w:rtl w:val="true"/>
          <w:lang w:eastAsia="he-IL"/>
        </w:rPr>
        <w:t>(</w:t>
      </w:r>
      <w:r>
        <w:rPr>
          <w:rFonts w:hint="cs"/>
          <w:color w:val="993300"/>
          <w:rtl w:val="true"/>
          <w:lang w:eastAsia="he-IL"/>
        </w:rPr>
        <w:t>יו</w:t>
      </w:r>
      <w:r>
        <w:rPr>
          <w:rFonts w:hint="cs"/>
          <w:color w:val="993300"/>
          <w:rtl w:val="true"/>
          <w:lang w:eastAsia="he-IL"/>
        </w:rPr>
        <w:t>"</w:t>
      </w:r>
      <w:r>
        <w:rPr>
          <w:rFonts w:hint="cs"/>
          <w:color w:val="993300"/>
          <w:rtl w:val="true"/>
          <w:lang w:eastAsia="he-IL"/>
        </w:rPr>
        <w:t>ד קס</w:t>
      </w:r>
      <w:r>
        <w:rPr>
          <w:rFonts w:hint="cs"/>
          <w:color w:val="993300"/>
          <w:rtl w:val="true"/>
          <w:lang w:eastAsia="he-IL"/>
        </w:rPr>
        <w:t>"</w:t>
      </w:r>
      <w:r>
        <w:rPr>
          <w:rFonts w:hint="cs"/>
          <w:color w:val="993300"/>
          <w:rtl w:val="true"/>
          <w:lang w:eastAsia="he-IL"/>
        </w:rPr>
        <w:t>ד</w:t>
      </w:r>
      <w:r>
        <w:rPr>
          <w:rFonts w:hint="cs"/>
          <w:color w:val="993300"/>
          <w:rtl w:val="true"/>
          <w:lang w:eastAsia="he-IL"/>
        </w:rPr>
        <w:t xml:space="preserve">) </w:t>
      </w:r>
      <w:r>
        <w:rPr>
          <w:rFonts w:hint="cs"/>
          <w:color w:val="993300"/>
          <w:rtl w:val="true"/>
          <w:lang w:eastAsia="he-IL"/>
        </w:rPr>
        <w:t>ומבאר שבא להוציא מהו</w:t>
      </w:r>
      <w:r>
        <w:rPr>
          <w:rFonts w:hint="cs"/>
          <w:color w:val="993300"/>
          <w:rtl w:val="true"/>
          <w:lang w:eastAsia="he-IL"/>
        </w:rPr>
        <w:t>"</w:t>
      </w:r>
      <w:r>
        <w:rPr>
          <w:rFonts w:hint="cs"/>
          <w:color w:val="993300"/>
          <w:rtl w:val="true"/>
          <w:lang w:eastAsia="he-IL"/>
        </w:rPr>
        <w:t>א שאם המשקוף רחב יותר מטפח מותר להניח על כולו</w:t>
      </w:r>
      <w:r>
        <w:rPr>
          <w:rFonts w:hint="cs"/>
          <w:color w:val="993300"/>
          <w:rtl w:val="true"/>
          <w:lang w:eastAsia="he-IL"/>
        </w:rPr>
        <w:t>.</w:t>
      </w:r>
    </w:p>
    <w:p>
      <w:pPr>
        <w:pStyle w:val="Normal"/>
        <w:ind w:end="0"/>
        <w:jc w:val="both"/>
        <w:rPr>
          <w:rFonts w:hint="cs"/>
          <w:lang w:eastAsia="he-IL"/>
        </w:rPr>
      </w:pPr>
      <w:r>
        <w:rPr>
          <w:rFonts w:hint="cs"/>
          <w:color w:val="993300"/>
          <w:rtl w:val="true"/>
          <w:lang w:eastAsia="he-IL"/>
        </w:rPr>
      </w:r>
    </w:p>
    <w:p>
      <w:pPr>
        <w:pStyle w:val="Normal"/>
        <w:ind w:end="0"/>
        <w:jc w:val="both"/>
        <w:rPr>
          <w:rFonts w:hint="cs"/>
          <w:lang w:eastAsia="he-IL"/>
        </w:rPr>
      </w:pPr>
      <w:r>
        <w:rPr>
          <w:rFonts w:hint="cs"/>
          <w:rtl w:val="true"/>
          <w:lang w:eastAsia="he-IL"/>
        </w:rPr>
        <w:t>אומרת הגמ</w:t>
      </w:r>
      <w:r>
        <w:rPr>
          <w:rFonts w:hint="cs"/>
          <w:rtl w:val="true"/>
          <w:lang w:eastAsia="he-IL"/>
        </w:rPr>
        <w:t>'</w:t>
      </w:r>
      <w:r>
        <w:rPr>
          <w:rStyle w:val="FootnoteCharacters"/>
          <w:rStyle w:val="FootnoteReference"/>
          <w:rtl w:val="true"/>
          <w:lang w:eastAsia="he-IL"/>
        </w:rPr>
        <w:footnoteReference w:id="66"/>
      </w:r>
      <w:r>
        <w:rPr>
          <w:rFonts w:hint="cs"/>
          <w:rtl w:val="true"/>
          <w:lang w:eastAsia="he-IL"/>
        </w:rPr>
        <w:t>:</w:t>
      </w:r>
    </w:p>
    <w:p>
      <w:pPr>
        <w:pStyle w:val="Style13"/>
        <w:ind w:end="0"/>
        <w:jc w:val="both"/>
        <w:rPr>
          <w:rFonts w:hint="cs"/>
        </w:rPr>
      </w:pPr>
      <w:r>
        <w:rPr>
          <w:rtl w:val="true"/>
        </w:rPr>
        <w:t>א</w:t>
      </w:r>
      <w:r>
        <w:rPr>
          <w:rtl w:val="true"/>
        </w:rPr>
        <w:t>"</w:t>
      </w:r>
      <w:r>
        <w:rPr>
          <w:rtl w:val="true"/>
        </w:rPr>
        <w:t>ר זירא אמר רב מתנא אמר שמואל</w:t>
      </w:r>
      <w:r>
        <w:rPr>
          <w:rtl w:val="true"/>
        </w:rPr>
        <w:t xml:space="preserve">: </w:t>
      </w:r>
      <w:r>
        <w:rPr>
          <w:rtl w:val="true"/>
        </w:rPr>
        <w:t xml:space="preserve">מצוה להניחה </w:t>
      </w:r>
      <w:r>
        <w:rPr>
          <w:u w:val="single"/>
          <w:rtl w:val="true"/>
        </w:rPr>
        <w:t>בתחלת שליש העליון</w:t>
      </w:r>
      <w:r>
        <w:rPr>
          <w:rtl w:val="true"/>
        </w:rPr>
        <w:t xml:space="preserve">, </w:t>
      </w:r>
      <w:r>
        <w:rPr>
          <w:rtl w:val="true"/>
        </w:rPr>
        <w:t>ורב הונא אמר</w:t>
      </w:r>
      <w:r>
        <w:rPr>
          <w:rtl w:val="true"/>
        </w:rPr>
        <w:t xml:space="preserve">: </w:t>
      </w:r>
      <w:r>
        <w:rPr>
          <w:rtl w:val="true"/>
        </w:rPr>
        <w:t>מגביה מן הקרקע טפח</w:t>
      </w:r>
      <w:r>
        <w:rPr>
          <w:rtl w:val="true"/>
        </w:rPr>
        <w:t xml:space="preserve">, </w:t>
      </w:r>
      <w:r>
        <w:rPr>
          <w:rtl w:val="true"/>
        </w:rPr>
        <w:t>ומרחיק מן הקורה טפח</w:t>
      </w:r>
      <w:r>
        <w:rPr>
          <w:rtl w:val="true"/>
        </w:rPr>
        <w:t xml:space="preserve">, </w:t>
      </w:r>
      <w:r>
        <w:rPr>
          <w:rtl w:val="true"/>
        </w:rPr>
        <w:t>וכל הפתח כולו כשר למזוזה</w:t>
      </w:r>
      <w:r>
        <w:rPr>
          <w:rtl w:val="true"/>
        </w:rPr>
        <w:t>.</w:t>
      </w:r>
      <w:r>
        <w:rPr>
          <w:rFonts w:hint="cs"/>
          <w:rtl w:val="true"/>
        </w:rPr>
        <w:t xml:space="preserve"> [</w:t>
      </w:r>
      <w:r>
        <w:rPr>
          <w:rFonts w:hint="cs"/>
          <w:rtl w:val="true"/>
        </w:rPr>
        <w:t>הלכה כשמואל</w:t>
      </w:r>
      <w:r>
        <w:rPr>
          <w:rFonts w:hint="cs"/>
          <w:rtl w:val="true"/>
        </w:rPr>
        <w:t>]</w:t>
      </w:r>
    </w:p>
    <w:p>
      <w:pPr>
        <w:pStyle w:val="Normal"/>
        <w:ind w:end="0"/>
        <w:jc w:val="both"/>
        <w:rPr>
          <w:rFonts w:hint="cs"/>
          <w:lang w:eastAsia="he-IL"/>
        </w:rPr>
      </w:pPr>
      <w:r>
        <w:rPr>
          <w:rFonts w:hint="cs"/>
          <w:rtl w:val="true"/>
          <w:lang w:eastAsia="he-IL"/>
        </w:rPr>
        <w:t xml:space="preserve">לדעת </w:t>
      </w:r>
      <w:r>
        <w:rPr>
          <w:rFonts w:hint="cs"/>
          <w:b/>
          <w:b/>
          <w:bCs/>
          <w:rtl w:val="true"/>
          <w:lang w:eastAsia="he-IL"/>
        </w:rPr>
        <w:t>רי</w:t>
      </w:r>
      <w:r>
        <w:rPr>
          <w:rFonts w:hint="cs"/>
          <w:b/>
          <w:bCs/>
          <w:rtl w:val="true"/>
          <w:lang w:eastAsia="he-IL"/>
        </w:rPr>
        <w:t>"</w:t>
      </w:r>
      <w:r>
        <w:rPr>
          <w:rFonts w:hint="cs"/>
          <w:b/>
          <w:b/>
          <w:bCs/>
          <w:rtl w:val="true"/>
          <w:lang w:eastAsia="he-IL"/>
        </w:rPr>
        <w:t>ף</w:t>
      </w:r>
      <w:r>
        <w:rPr>
          <w:rFonts w:hint="cs"/>
          <w:rtl w:val="true"/>
          <w:lang w:eastAsia="he-IL"/>
        </w:rPr>
        <w:t xml:space="preserve"> ו</w:t>
      </w:r>
      <w:r>
        <w:rPr>
          <w:rFonts w:hint="cs"/>
          <w:b/>
          <w:b/>
          <w:bCs/>
          <w:rtl w:val="true"/>
          <w:lang w:eastAsia="he-IL"/>
        </w:rPr>
        <w:t>רא</w:t>
      </w:r>
      <w:r>
        <w:rPr>
          <w:rFonts w:hint="cs"/>
          <w:b/>
          <w:bCs/>
          <w:rtl w:val="true"/>
          <w:lang w:eastAsia="he-IL"/>
        </w:rPr>
        <w:t>"</w:t>
      </w:r>
      <w:r>
        <w:rPr>
          <w:rFonts w:hint="cs"/>
          <w:b/>
          <w:b/>
          <w:bCs/>
          <w:rtl w:val="true"/>
          <w:lang w:eastAsia="he-IL"/>
        </w:rPr>
        <w:t>ש</w:t>
      </w:r>
      <w:r>
        <w:rPr>
          <w:rFonts w:hint="cs"/>
          <w:rtl w:val="true"/>
          <w:lang w:eastAsia="he-IL"/>
        </w:rPr>
        <w:t xml:space="preserve"> יכול לקבוע בשליש עליון עד לתקרה</w:t>
      </w:r>
      <w:r>
        <w:rPr>
          <w:rFonts w:hint="cs"/>
          <w:rtl w:val="true"/>
          <w:lang w:eastAsia="he-IL"/>
        </w:rPr>
        <w:t>.</w:t>
      </w:r>
    </w:p>
    <w:p>
      <w:pPr>
        <w:pStyle w:val="Normal"/>
        <w:ind w:end="0"/>
        <w:jc w:val="both"/>
        <w:rPr>
          <w:rFonts w:hint="cs"/>
          <w:lang w:eastAsia="he-IL"/>
        </w:rPr>
      </w:pPr>
      <w:r>
        <w:rPr>
          <w:rFonts w:hint="cs"/>
          <w:rtl w:val="true"/>
          <w:lang w:eastAsia="he-IL"/>
        </w:rPr>
        <w:t xml:space="preserve">לדעת </w:t>
      </w:r>
      <w:r>
        <w:rPr>
          <w:rFonts w:hint="cs"/>
          <w:b/>
          <w:b/>
          <w:bCs/>
          <w:rtl w:val="true"/>
          <w:lang w:eastAsia="he-IL"/>
        </w:rPr>
        <w:t>רמב</w:t>
      </w:r>
      <w:r>
        <w:rPr>
          <w:rFonts w:hint="cs"/>
          <w:b/>
          <w:bCs/>
          <w:rtl w:val="true"/>
          <w:lang w:eastAsia="he-IL"/>
        </w:rPr>
        <w:t>"</w:t>
      </w:r>
      <w:r>
        <w:rPr>
          <w:rFonts w:hint="cs"/>
          <w:b/>
          <w:b/>
          <w:bCs/>
          <w:rtl w:val="true"/>
          <w:lang w:eastAsia="he-IL"/>
        </w:rPr>
        <w:t>ם</w:t>
      </w:r>
      <w:r>
        <w:rPr>
          <w:rFonts w:hint="cs"/>
          <w:rtl w:val="true"/>
          <w:lang w:eastAsia="he-IL"/>
        </w:rPr>
        <w:t xml:space="preserve"> שליש הוא הגובה לכתחילה</w:t>
      </w:r>
      <w:r>
        <w:rPr>
          <w:rFonts w:hint="cs"/>
          <w:rtl w:val="true"/>
          <w:lang w:eastAsia="he-IL"/>
        </w:rPr>
        <w:t xml:space="preserve">. </w:t>
      </w:r>
      <w:r>
        <w:rPr>
          <w:rFonts w:hint="cs"/>
          <w:rtl w:val="true"/>
          <w:lang w:eastAsia="he-IL"/>
        </w:rPr>
        <w:t>בדיעבד כשר עד טפח מהתקרה</w:t>
      </w:r>
      <w:r>
        <w:rPr>
          <w:rFonts w:hint="cs"/>
          <w:rtl w:val="true"/>
          <w:lang w:eastAsia="he-IL"/>
        </w:rPr>
        <w:t xml:space="preserve">. </w:t>
      </w:r>
      <w:r>
        <w:rPr>
          <w:rFonts w:hint="cs"/>
          <w:rtl w:val="true"/>
          <w:lang w:eastAsia="he-IL"/>
        </w:rPr>
        <w:t>פחות משליש פסול</w:t>
      </w:r>
      <w:r>
        <w:rPr>
          <w:rFonts w:hint="cs"/>
          <w:rtl w:val="true"/>
          <w:lang w:eastAsia="he-IL"/>
        </w:rPr>
        <w:t xml:space="preserve">. </w:t>
      </w:r>
      <w:r>
        <w:rPr>
          <w:rFonts w:hint="cs"/>
          <w:rtl w:val="true"/>
          <w:lang w:eastAsia="he-IL"/>
        </w:rPr>
        <w:t>וכ</w:t>
      </w:r>
      <w:r>
        <w:rPr>
          <w:rFonts w:hint="cs"/>
          <w:rtl w:val="true"/>
          <w:lang w:eastAsia="he-IL"/>
        </w:rPr>
        <w:t>"</w:t>
      </w:r>
      <w:r>
        <w:rPr>
          <w:rFonts w:hint="cs"/>
          <w:rtl w:val="true"/>
          <w:lang w:eastAsia="he-IL"/>
        </w:rPr>
        <w:t xml:space="preserve">פ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end="0"/>
        <w:jc w:val="both"/>
        <w:rPr>
          <w:rFonts w:hint="cs"/>
          <w:lang w:eastAsia="he-IL"/>
        </w:rPr>
      </w:pPr>
      <w:r>
        <w:rPr>
          <w:rFonts w:hint="cs"/>
          <w:b/>
          <w:b/>
          <w:bCs/>
          <w:rtl w:val="true"/>
          <w:lang w:eastAsia="he-IL"/>
        </w:rPr>
        <w:t>ר</w:t>
      </w:r>
      <w:r>
        <w:rPr>
          <w:rFonts w:hint="cs"/>
          <w:b/>
          <w:bCs/>
          <w:rtl w:val="true"/>
          <w:lang w:eastAsia="he-IL"/>
        </w:rPr>
        <w:t xml:space="preserve">' </w:t>
      </w:r>
      <w:r>
        <w:rPr>
          <w:rFonts w:hint="cs"/>
          <w:b/>
          <w:b/>
          <w:bCs/>
          <w:rtl w:val="true"/>
          <w:lang w:eastAsia="he-IL"/>
        </w:rPr>
        <w:t>מנוח</w:t>
      </w:r>
      <w:r>
        <w:rPr>
          <w:rFonts w:hint="cs"/>
          <w:rtl w:val="true"/>
          <w:lang w:eastAsia="he-IL"/>
        </w:rPr>
        <w:t xml:space="preserve"> התיר בדיעבד עד שלושה טפחים מהקרקע</w:t>
      </w:r>
      <w:r>
        <w:rPr>
          <w:rFonts w:hint="cs"/>
          <w:rtl w:val="true"/>
          <w:lang w:eastAsia="he-IL"/>
        </w:rPr>
        <w:t xml:space="preserve">. </w:t>
      </w:r>
      <w:r>
        <w:rPr>
          <w:rFonts w:hint="cs"/>
          <w:rtl w:val="true"/>
          <w:lang w:eastAsia="he-IL"/>
        </w:rPr>
        <w:t>וכן ב</w:t>
      </w:r>
      <w:r>
        <w:rPr>
          <w:rFonts w:hint="cs"/>
          <w:b/>
          <w:b/>
          <w:bCs/>
          <w:rtl w:val="true"/>
          <w:lang w:eastAsia="he-IL"/>
        </w:rPr>
        <w:t>טור</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lang w:eastAsia="he-IL"/>
        </w:rPr>
      </w:pPr>
      <w:r>
        <w:rPr>
          <w:rFonts w:hint="cs"/>
          <w:rtl w:val="true"/>
          <w:lang w:eastAsia="he-IL"/>
        </w:rPr>
        <w:t>נאמר בירושלמי</w:t>
      </w:r>
      <w:r>
        <w:rPr>
          <w:rStyle w:val="FootnoteCharacters"/>
          <w:rStyle w:val="FootnoteReference"/>
          <w:rtl w:val="true"/>
          <w:lang w:eastAsia="he-IL"/>
        </w:rPr>
        <w:footnoteReference w:id="67"/>
      </w:r>
      <w:r>
        <w:rPr>
          <w:rFonts w:hint="cs"/>
          <w:rtl w:val="true"/>
          <w:lang w:eastAsia="he-IL"/>
        </w:rPr>
        <w:t>:</w:t>
      </w:r>
    </w:p>
    <w:p>
      <w:pPr>
        <w:pStyle w:val="Style13"/>
        <w:ind w:end="0"/>
        <w:jc w:val="both"/>
        <w:rPr>
          <w:rFonts w:hint="cs"/>
        </w:rPr>
      </w:pPr>
      <w:r>
        <w:rPr>
          <w:rtl w:val="true"/>
        </w:rPr>
        <w:t>בר טברי שאל לר</w:t>
      </w:r>
      <w:r>
        <w:rPr>
          <w:rtl w:val="true"/>
        </w:rPr>
        <w:t xml:space="preserve">' </w:t>
      </w:r>
      <w:r>
        <w:rPr>
          <w:rtl w:val="true"/>
        </w:rPr>
        <w:t xml:space="preserve">יצחק הגע עצמך שהיה </w:t>
      </w:r>
      <w:r>
        <w:rPr>
          <w:u w:val="single"/>
          <w:rtl w:val="true"/>
        </w:rPr>
        <w:t>שער גבוה</w:t>
      </w:r>
      <w:r>
        <w:rPr>
          <w:rtl w:val="true"/>
        </w:rPr>
        <w:t xml:space="preserve"> א</w:t>
      </w:r>
      <w:r>
        <w:rPr>
          <w:rtl w:val="true"/>
        </w:rPr>
        <w:t>"</w:t>
      </w:r>
      <w:r>
        <w:rPr>
          <w:rtl w:val="true"/>
        </w:rPr>
        <w:t>ל נותנה כנגד כתיפיו</w:t>
      </w:r>
      <w:r>
        <w:rPr>
          <w:rFonts w:hint="cs"/>
          <w:rtl w:val="true"/>
        </w:rPr>
        <w:t>.</w:t>
      </w:r>
    </w:p>
    <w:p>
      <w:pPr>
        <w:pStyle w:val="Normal"/>
        <w:ind w:end="0"/>
        <w:jc w:val="both"/>
        <w:rPr>
          <w:rFonts w:hint="cs"/>
          <w:lang w:eastAsia="he-IL"/>
        </w:rPr>
      </w:pPr>
      <w:r>
        <w:rPr>
          <w:rFonts w:hint="cs"/>
          <w:b/>
          <w:b/>
          <w:bCs/>
          <w:rtl w:val="true"/>
          <w:lang w:eastAsia="he-IL"/>
        </w:rPr>
        <w:t>תוס</w:t>
      </w:r>
      <w:r>
        <w:rPr>
          <w:rFonts w:hint="cs"/>
          <w:b/>
          <w:bCs/>
          <w:rtl w:val="true"/>
          <w:lang w:eastAsia="he-IL"/>
        </w:rPr>
        <w:t>'</w:t>
      </w:r>
      <w:r>
        <w:rPr>
          <w:rFonts w:hint="cs"/>
          <w:rtl w:val="true"/>
          <w:lang w:eastAsia="he-IL"/>
        </w:rPr>
        <w:t xml:space="preserve"> </w:t>
      </w:r>
      <w:r>
        <w:rPr>
          <w:rFonts w:hint="cs"/>
          <w:rtl w:val="true"/>
          <w:lang w:eastAsia="he-IL"/>
        </w:rPr>
        <w:t>כתב שזה חולק על תלמוד בבלי</w:t>
      </w:r>
      <w:r>
        <w:rPr>
          <w:rFonts w:hint="cs"/>
          <w:rtl w:val="true"/>
          <w:lang w:eastAsia="he-IL"/>
        </w:rPr>
        <w:t xml:space="preserve">. </w:t>
      </w:r>
      <w:r>
        <w:rPr>
          <w:rFonts w:hint="cs"/>
          <w:rtl w:val="true"/>
          <w:lang w:eastAsia="he-IL"/>
        </w:rPr>
        <w:t xml:space="preserve">ונראה שכך סובר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end="0"/>
        <w:jc w:val="both"/>
        <w:rPr>
          <w:rFonts w:hint="cs"/>
          <w:lang w:eastAsia="he-IL"/>
        </w:rPr>
      </w:pPr>
      <w:r>
        <w:rPr>
          <w:rFonts w:hint="cs"/>
          <w:b/>
          <w:b/>
          <w:bCs/>
          <w:rtl w:val="true"/>
          <w:lang w:eastAsia="he-IL"/>
        </w:rPr>
        <w:t xml:space="preserve">מרדכי </w:t>
      </w:r>
      <w:r>
        <w:rPr>
          <w:rFonts w:hint="cs"/>
          <w:rtl w:val="true"/>
          <w:lang w:eastAsia="he-IL"/>
        </w:rPr>
        <w:t>פסק כירושלמי</w:t>
      </w:r>
      <w:r>
        <w:rPr>
          <w:rFonts w:hint="cs"/>
          <w:rtl w:val="true"/>
          <w:lang w:eastAsia="he-IL"/>
        </w:rPr>
        <w:t xml:space="preserve">. </w:t>
      </w:r>
      <w:r>
        <w:rPr>
          <w:rFonts w:hint="cs"/>
          <w:rtl w:val="true"/>
          <w:lang w:eastAsia="he-IL"/>
        </w:rPr>
        <w:t>וכ</w:t>
      </w:r>
      <w:r>
        <w:rPr>
          <w:rFonts w:hint="cs"/>
          <w:rtl w:val="true"/>
          <w:lang w:eastAsia="he-IL"/>
        </w:rPr>
        <w:t>"</w:t>
      </w:r>
      <w:r>
        <w:rPr>
          <w:rFonts w:hint="cs"/>
          <w:rtl w:val="true"/>
          <w:lang w:eastAsia="he-IL"/>
        </w:rPr>
        <w:t xml:space="preserve">כ </w:t>
      </w:r>
      <w:r>
        <w:rPr>
          <w:rFonts w:hint="cs"/>
          <w:b/>
          <w:b/>
          <w:bCs/>
          <w:u w:val="single"/>
          <w:rtl w:val="true"/>
          <w:lang w:eastAsia="he-IL"/>
        </w:rPr>
        <w:t>ט</w:t>
      </w:r>
      <w:r>
        <w:rPr>
          <w:rFonts w:hint="cs"/>
          <w:b/>
          <w:bCs/>
          <w:u w:val="single"/>
          <w:rtl w:val="true"/>
          <w:lang w:eastAsia="he-IL"/>
        </w:rPr>
        <w:t>"</w:t>
      </w:r>
      <w:r>
        <w:rPr>
          <w:rFonts w:hint="cs"/>
          <w:b/>
          <w:b/>
          <w:bCs/>
          <w:u w:val="single"/>
          <w:rtl w:val="true"/>
          <w:lang w:eastAsia="he-IL"/>
        </w:rPr>
        <w:t>ז</w:t>
      </w:r>
      <w:r>
        <w:rPr>
          <w:rFonts w:hint="cs"/>
          <w:rtl w:val="true"/>
          <w:lang w:eastAsia="he-IL"/>
        </w:rPr>
        <w:t xml:space="preserve"> ו</w:t>
      </w:r>
      <w:r>
        <w:rPr>
          <w:rFonts w:hint="cs"/>
          <w:b/>
          <w:b/>
          <w:bCs/>
          <w:u w:val="single"/>
          <w:rtl w:val="true"/>
          <w:lang w:eastAsia="he-IL"/>
        </w:rPr>
        <w:t>ש</w:t>
      </w:r>
      <w:r>
        <w:rPr>
          <w:rFonts w:hint="cs"/>
          <w:b/>
          <w:bCs/>
          <w:u w:val="single"/>
          <w:rtl w:val="true"/>
          <w:lang w:eastAsia="he-IL"/>
        </w:rPr>
        <w:t>"</w:t>
      </w:r>
      <w:r>
        <w:rPr>
          <w:rFonts w:hint="cs"/>
          <w:b/>
          <w:b/>
          <w:bCs/>
          <w:u w:val="single"/>
          <w:rtl w:val="true"/>
          <w:lang w:eastAsia="he-IL"/>
        </w:rPr>
        <w:t>ך</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b/>
          <w:bCs/>
          <w:lang w:eastAsia="he-IL"/>
        </w:rPr>
      </w:pPr>
      <w:r>
        <w:rPr>
          <w:rFonts w:hint="cs"/>
          <w:b/>
          <w:b/>
          <w:bCs/>
          <w:rtl w:val="true"/>
          <w:lang w:eastAsia="he-IL"/>
        </w:rPr>
        <w:t>דלת פנימית</w:t>
      </w:r>
    </w:p>
    <w:p>
      <w:pPr>
        <w:pStyle w:val="Normal"/>
        <w:ind w:end="0"/>
        <w:jc w:val="both"/>
        <w:rPr>
          <w:lang w:eastAsia="he-IL"/>
        </w:rPr>
      </w:pPr>
      <w:r>
        <w:rPr>
          <w:rFonts w:hint="cs"/>
          <w:rtl w:val="true"/>
          <w:lang w:eastAsia="he-IL"/>
        </w:rPr>
        <w:t>אומרת הגמ</w:t>
      </w:r>
      <w:r>
        <w:rPr>
          <w:rFonts w:hint="cs"/>
          <w:rtl w:val="true"/>
          <w:lang w:eastAsia="he-IL"/>
        </w:rPr>
        <w:t>'</w:t>
      </w:r>
      <w:r>
        <w:rPr>
          <w:rStyle w:val="FootnoteCharacters"/>
          <w:rStyle w:val="FootnoteReference"/>
          <w:rtl w:val="true"/>
          <w:lang w:eastAsia="he-IL"/>
        </w:rPr>
        <w:footnoteReference w:id="68"/>
      </w:r>
      <w:r>
        <w:rPr>
          <w:rFonts w:hint="cs"/>
          <w:rtl w:val="true"/>
          <w:lang w:eastAsia="he-IL"/>
        </w:rPr>
        <w:t>:</w:t>
      </w:r>
    </w:p>
    <w:p>
      <w:pPr>
        <w:pStyle w:val="Style13"/>
        <w:ind w:end="0"/>
        <w:jc w:val="both"/>
        <w:rPr>
          <w:rFonts w:hint="cs"/>
        </w:rPr>
      </w:pPr>
      <w:r>
        <w:rPr>
          <w:rtl w:val="true"/>
        </w:rPr>
        <w:t>ואמר רב יהודה אמר שמואל</w:t>
      </w:r>
      <w:r>
        <w:rPr>
          <w:rtl w:val="true"/>
        </w:rPr>
        <w:t xml:space="preserve">: </w:t>
      </w:r>
      <w:r>
        <w:rPr>
          <w:rtl w:val="true"/>
        </w:rPr>
        <w:t>במזוזה הלך אחר היכר ציר</w:t>
      </w:r>
      <w:r>
        <w:rPr>
          <w:rtl w:val="true"/>
        </w:rPr>
        <w:t>.</w:t>
      </w:r>
      <w:r>
        <w:rPr>
          <w:rFonts w:hint="cs"/>
          <w:rtl w:val="true"/>
        </w:rPr>
        <w:t xml:space="preserve">.. </w:t>
      </w:r>
      <w:r>
        <w:rPr>
          <w:rtl w:val="true"/>
        </w:rPr>
        <w:t>היכי דמי</w:t>
      </w:r>
      <w:r>
        <w:rPr>
          <w:rtl w:val="true"/>
        </w:rPr>
        <w:t xml:space="preserve">? </w:t>
      </w:r>
      <w:r>
        <w:rPr>
          <w:rtl w:val="true"/>
        </w:rPr>
        <w:t>כגון פיתחא דבין תרי בתי</w:t>
      </w:r>
      <w:r>
        <w:rPr>
          <w:rtl w:val="true"/>
        </w:rPr>
        <w:t xml:space="preserve">, </w:t>
      </w:r>
      <w:r>
        <w:rPr>
          <w:rtl w:val="true"/>
        </w:rPr>
        <w:t>בין בי גברי לבי נשי</w:t>
      </w:r>
      <w:r>
        <w:rPr>
          <w:rtl w:val="true"/>
        </w:rPr>
        <w:t>.</w:t>
      </w:r>
    </w:p>
    <w:p>
      <w:pPr>
        <w:pStyle w:val="Normal"/>
        <w:ind w:end="0"/>
        <w:jc w:val="both"/>
        <w:rPr>
          <w:rFonts w:hint="cs"/>
          <w:lang w:eastAsia="he-IL"/>
        </w:rPr>
      </w:pPr>
      <w:r>
        <w:rPr>
          <w:rFonts w:hint="cs"/>
          <w:rtl w:val="true"/>
          <w:lang w:eastAsia="he-IL"/>
        </w:rPr>
        <w:t xml:space="preserve">ומבארים </w:t>
      </w:r>
      <w:r>
        <w:rPr>
          <w:rFonts w:hint="cs"/>
          <w:b/>
          <w:b/>
          <w:bCs/>
          <w:rtl w:val="true"/>
          <w:lang w:eastAsia="he-IL"/>
        </w:rPr>
        <w:t>רש</w:t>
      </w:r>
      <w:r>
        <w:rPr>
          <w:rFonts w:hint="cs"/>
          <w:b/>
          <w:bCs/>
          <w:rtl w:val="true"/>
          <w:lang w:eastAsia="he-IL"/>
        </w:rPr>
        <w:t>"</w:t>
      </w:r>
      <w:r>
        <w:rPr>
          <w:rFonts w:hint="cs"/>
          <w:b/>
          <w:b/>
          <w:bCs/>
          <w:rtl w:val="true"/>
          <w:lang w:eastAsia="he-IL"/>
        </w:rPr>
        <w:t xml:space="preserve">י </w:t>
      </w:r>
      <w:r>
        <w:rPr>
          <w:rFonts w:hint="cs"/>
          <w:rtl w:val="true"/>
          <w:lang w:eastAsia="he-IL"/>
        </w:rPr>
        <w:t>ו</w:t>
      </w:r>
      <w:r>
        <w:rPr>
          <w:rFonts w:hint="cs"/>
          <w:b/>
          <w:b/>
          <w:bCs/>
          <w:rtl w:val="true"/>
          <w:lang w:eastAsia="he-IL"/>
        </w:rPr>
        <w:t>רא</w:t>
      </w:r>
      <w:r>
        <w:rPr>
          <w:rFonts w:hint="cs"/>
          <w:b/>
          <w:bCs/>
          <w:rtl w:val="true"/>
          <w:lang w:eastAsia="he-IL"/>
        </w:rPr>
        <w:t>"</w:t>
      </w:r>
      <w:r>
        <w:rPr>
          <w:rFonts w:hint="cs"/>
          <w:b/>
          <w:b/>
          <w:bCs/>
          <w:rtl w:val="true"/>
          <w:lang w:eastAsia="he-IL"/>
        </w:rPr>
        <w:t>ש</w:t>
      </w:r>
      <w:r>
        <w:rPr>
          <w:rFonts w:hint="cs"/>
          <w:rtl w:val="true"/>
          <w:lang w:eastAsia="he-IL"/>
        </w:rPr>
        <w:t xml:space="preserve"> שמדובר בדלת למעבר בין שני בתים ולשניהם פתח לרה</w:t>
      </w:r>
      <w:r>
        <w:rPr>
          <w:rFonts w:hint="cs"/>
          <w:rtl w:val="true"/>
          <w:lang w:eastAsia="he-IL"/>
        </w:rPr>
        <w:t>"</w:t>
      </w:r>
      <w:r>
        <w:rPr>
          <w:rFonts w:hint="cs"/>
          <w:rtl w:val="true"/>
          <w:lang w:eastAsia="he-IL"/>
        </w:rPr>
        <w:t>ר</w:t>
      </w:r>
      <w:r>
        <w:rPr>
          <w:rFonts w:hint="cs"/>
          <w:rtl w:val="true"/>
          <w:lang w:eastAsia="he-IL"/>
        </w:rPr>
        <w:t xml:space="preserve">. </w:t>
      </w:r>
      <w:r>
        <w:rPr>
          <w:rFonts w:hint="cs"/>
          <w:rtl w:val="true"/>
          <w:lang w:eastAsia="he-IL"/>
        </w:rPr>
        <w:t>הצד שבו יש את היכר הציר הוא הבית</w:t>
      </w:r>
      <w:r>
        <w:rPr>
          <w:rFonts w:hint="cs"/>
          <w:rtl w:val="true"/>
          <w:lang w:eastAsia="he-IL"/>
        </w:rPr>
        <w:t xml:space="preserve">, </w:t>
      </w:r>
      <w:r>
        <w:rPr>
          <w:rFonts w:hint="cs"/>
          <w:rtl w:val="true"/>
          <w:lang w:eastAsia="he-IL"/>
        </w:rPr>
        <w:t>ויש לקבוע מזוזה בימין הנכנסים אליו</w:t>
      </w:r>
      <w:r>
        <w:rPr>
          <w:rFonts w:hint="cs"/>
          <w:rtl w:val="true"/>
          <w:lang w:eastAsia="he-IL"/>
        </w:rPr>
        <w:t>.</w:t>
      </w:r>
    </w:p>
    <w:p>
      <w:pPr>
        <w:pStyle w:val="Normal"/>
        <w:ind w:end="0"/>
        <w:jc w:val="both"/>
        <w:rPr>
          <w:rFonts w:hint="cs"/>
          <w:lang w:eastAsia="he-IL"/>
        </w:rPr>
      </w:pPr>
      <w:r>
        <w:rPr>
          <w:rFonts w:hint="cs"/>
          <w:rtl w:val="true"/>
          <w:lang w:eastAsia="he-IL"/>
        </w:rPr>
        <w:t xml:space="preserve">וכתב </w:t>
      </w:r>
      <w:r>
        <w:rPr>
          <w:rFonts w:hint="cs"/>
          <w:b/>
          <w:b/>
          <w:bCs/>
          <w:rtl w:val="true"/>
          <w:lang w:eastAsia="he-IL"/>
        </w:rPr>
        <w:t xml:space="preserve">מרדכי </w:t>
      </w:r>
      <w:r>
        <w:rPr>
          <w:rFonts w:hint="cs"/>
          <w:rtl w:val="true"/>
          <w:lang w:eastAsia="he-IL"/>
        </w:rPr>
        <w:t>(</w:t>
      </w:r>
      <w:r>
        <w:rPr>
          <w:rFonts w:hint="cs"/>
          <w:rtl w:val="true"/>
          <w:lang w:eastAsia="he-IL"/>
        </w:rPr>
        <w:t>בבאור חזו</w:t>
      </w:r>
      <w:r>
        <w:rPr>
          <w:rFonts w:hint="cs"/>
          <w:rtl w:val="true"/>
          <w:lang w:eastAsia="he-IL"/>
        </w:rPr>
        <w:t>"</w:t>
      </w:r>
      <w:r>
        <w:rPr>
          <w:rFonts w:hint="cs"/>
          <w:rtl w:val="true"/>
          <w:lang w:eastAsia="he-IL"/>
        </w:rPr>
        <w:t>א</w:t>
      </w:r>
      <w:r>
        <w:rPr>
          <w:rFonts w:hint="cs"/>
          <w:rtl w:val="true"/>
          <w:lang w:eastAsia="he-IL"/>
        </w:rPr>
        <w:t xml:space="preserve">) </w:t>
      </w:r>
      <w:r>
        <w:rPr>
          <w:rFonts w:hint="cs"/>
          <w:rtl w:val="true"/>
          <w:lang w:eastAsia="he-IL"/>
        </w:rPr>
        <w:t>שאם יש שימוש שווה בשני החדרים אך רק אחד פתוח לרה</w:t>
      </w:r>
      <w:r>
        <w:rPr>
          <w:rFonts w:hint="cs"/>
          <w:rtl w:val="true"/>
          <w:lang w:eastAsia="he-IL"/>
        </w:rPr>
        <w:t>"</w:t>
      </w:r>
      <w:r>
        <w:rPr>
          <w:rFonts w:hint="cs"/>
          <w:rtl w:val="true"/>
          <w:lang w:eastAsia="he-IL"/>
        </w:rPr>
        <w:t>ר</w:t>
      </w:r>
      <w:r>
        <w:rPr>
          <w:rFonts w:hint="cs"/>
          <w:rtl w:val="true"/>
          <w:lang w:eastAsia="he-IL"/>
        </w:rPr>
        <w:t xml:space="preserve">, </w:t>
      </w:r>
      <w:r>
        <w:rPr>
          <w:rFonts w:hint="cs"/>
          <w:rtl w:val="true"/>
          <w:lang w:eastAsia="he-IL"/>
        </w:rPr>
        <w:t>לא הולכים אחר היכר ציר</w:t>
      </w:r>
      <w:r>
        <w:rPr>
          <w:rFonts w:hint="cs"/>
          <w:rtl w:val="true"/>
          <w:lang w:eastAsia="he-IL"/>
        </w:rPr>
        <w:t xml:space="preserve">. </w:t>
      </w:r>
      <w:r>
        <w:rPr>
          <w:rFonts w:hint="cs"/>
          <w:rtl w:val="true"/>
          <w:lang w:eastAsia="he-IL"/>
        </w:rPr>
        <w:t>וכ</w:t>
      </w:r>
      <w:r>
        <w:rPr>
          <w:rFonts w:hint="cs"/>
          <w:rtl w:val="true"/>
          <w:lang w:eastAsia="he-IL"/>
        </w:rPr>
        <w:t>"</w:t>
      </w:r>
      <w:r>
        <w:rPr>
          <w:rFonts w:hint="cs"/>
          <w:rtl w:val="true"/>
          <w:lang w:eastAsia="he-IL"/>
        </w:rPr>
        <w:t xml:space="preserve">כ </w:t>
      </w:r>
      <w:r>
        <w:rPr>
          <w:rFonts w:hint="cs"/>
          <w:b/>
          <w:b/>
          <w:bCs/>
          <w:u w:val="single"/>
          <w:rtl w:val="true"/>
          <w:lang w:eastAsia="he-IL"/>
        </w:rPr>
        <w:t>ש</w:t>
      </w:r>
      <w:r>
        <w:rPr>
          <w:rFonts w:hint="cs"/>
          <w:b/>
          <w:bCs/>
          <w:u w:val="single"/>
          <w:rtl w:val="true"/>
          <w:lang w:eastAsia="he-IL"/>
        </w:rPr>
        <w:t>"</w:t>
      </w:r>
      <w:r>
        <w:rPr>
          <w:rFonts w:hint="cs"/>
          <w:b/>
          <w:b/>
          <w:bCs/>
          <w:u w:val="single"/>
          <w:rtl w:val="true"/>
          <w:lang w:eastAsia="he-IL"/>
        </w:rPr>
        <w:t>ך</w:t>
      </w:r>
      <w:r>
        <w:rPr>
          <w:rFonts w:hint="cs"/>
          <w:rtl w:val="true"/>
          <w:lang w:eastAsia="he-IL"/>
        </w:rPr>
        <w:t>.</w:t>
      </w:r>
    </w:p>
    <w:p>
      <w:pPr>
        <w:pStyle w:val="Normal"/>
        <w:ind w:end="0"/>
        <w:jc w:val="both"/>
        <w:rPr>
          <w:rFonts w:hint="cs"/>
          <w:color w:val="003366"/>
          <w:lang w:eastAsia="he-IL"/>
        </w:rPr>
      </w:pPr>
      <w:r>
        <w:rPr>
          <w:rFonts w:hint="cs"/>
          <w:color w:val="003366"/>
          <w:rtl w:val="true"/>
          <w:lang w:eastAsia="he-IL"/>
        </w:rPr>
        <w:t>מתלבט ב</w:t>
      </w:r>
      <w:r>
        <w:rPr>
          <w:rFonts w:hint="cs"/>
          <w:b/>
          <w:b/>
          <w:bCs/>
          <w:color w:val="003366"/>
          <w:rtl w:val="true"/>
          <w:lang w:eastAsia="he-IL"/>
        </w:rPr>
        <w:t xml:space="preserve">חומות ירושלים </w:t>
      </w:r>
      <w:r>
        <w:rPr>
          <w:rFonts w:hint="cs"/>
          <w:color w:val="003366"/>
          <w:rtl w:val="true"/>
          <w:lang w:eastAsia="he-IL"/>
        </w:rPr>
        <w:t>במקרה שיש היכר ציר לשני הכוונים</w:t>
      </w:r>
      <w:r>
        <w:rPr>
          <w:rFonts w:hint="cs"/>
          <w:color w:val="003366"/>
          <w:rtl w:val="true"/>
          <w:lang w:eastAsia="he-IL"/>
        </w:rPr>
        <w:t xml:space="preserve">, </w:t>
      </w:r>
      <w:r>
        <w:rPr>
          <w:rFonts w:hint="cs"/>
          <w:color w:val="003366"/>
          <w:rtl w:val="true"/>
          <w:lang w:eastAsia="he-IL"/>
        </w:rPr>
        <w:t>בין עזרת נשים לעזרת גברים איזה חשוב יותר</w:t>
      </w:r>
      <w:r>
        <w:rPr>
          <w:rFonts w:hint="cs"/>
          <w:color w:val="003366"/>
          <w:rtl w:val="true"/>
          <w:lang w:eastAsia="he-IL"/>
        </w:rPr>
        <w:t>. (</w:t>
      </w:r>
      <w:r>
        <w:rPr>
          <w:rFonts w:hint="cs"/>
          <w:color w:val="003366"/>
          <w:rtl w:val="true"/>
          <w:lang w:eastAsia="he-IL"/>
        </w:rPr>
        <w:t>פת</w:t>
      </w:r>
      <w:r>
        <w:rPr>
          <w:rFonts w:hint="cs"/>
          <w:color w:val="003366"/>
          <w:rtl w:val="true"/>
          <w:lang w:eastAsia="he-IL"/>
        </w:rPr>
        <w:t>"</w:t>
      </w:r>
      <w:r>
        <w:rPr>
          <w:rFonts w:hint="cs"/>
          <w:color w:val="003366"/>
          <w:rtl w:val="true"/>
          <w:lang w:eastAsia="he-IL"/>
        </w:rPr>
        <w:t>ש ד</w:t>
      </w:r>
      <w:r>
        <w:rPr>
          <w:rFonts w:hint="cs"/>
          <w:color w:val="003366"/>
          <w:rtl w:val="true"/>
          <w:lang w:eastAsia="he-IL"/>
        </w:rPr>
        <w:t>).</w:t>
      </w:r>
    </w:p>
    <w:p>
      <w:pPr>
        <w:pStyle w:val="Normal"/>
        <w:ind w:end="0"/>
        <w:jc w:val="center"/>
        <w:rPr>
          <w:rFonts w:hint="cs"/>
          <w:lang w:eastAsia="he-IL"/>
        </w:rPr>
      </w:pPr>
      <w:r>
        <w:rPr>
          <w:rFonts w:hint="cs"/>
          <w:rtl w:val="true"/>
          <w:lang w:val="en-US" w:eastAsia="en-US"/>
        </w:rPr>
        <mc:AlternateContent>
          <mc:Choice Requires="wpg">
            <w:drawing>
              <wp:inline distT="0" distB="0" distL="0" distR="0">
                <wp:extent cx="4987290" cy="1499235"/>
                <wp:effectExtent l="0" t="0" r="0" b="0"/>
                <wp:docPr id="22" name=""/>
                <a:graphic xmlns:a="http://schemas.openxmlformats.org/drawingml/2006/main">
                  <a:graphicData uri="http://schemas.microsoft.com/office/word/2010/wordprocessingGroup">
                    <wpg:wgp>
                      <wpg:cNvGrpSpPr/>
                      <wpg:grpSpPr>
                        <a:xfrm>
                          <a:off x="0" y="0"/>
                          <a:ext cx="4987440" cy="1499400"/>
                          <a:chOff x="0" y="0"/>
                          <a:chExt cx="4987440" cy="1499400"/>
                        </a:xfrm>
                      </wpg:grpSpPr>
                      <wpg:grpSp>
                        <wpg:cNvGrpSpPr/>
                        <wpg:grpSpPr>
                          <a:xfrm>
                            <a:off x="0" y="373320"/>
                            <a:ext cx="831240" cy="729720"/>
                          </a:xfrm>
                        </wpg:grpSpPr>
                        <wps:wsp>
                          <wps:cNvPr id="23" name=""/>
                          <wps:cNvSpPr/>
                          <wps:spPr>
                            <a:xfrm>
                              <a:off x="0" y="0"/>
                              <a:ext cx="831240" cy="571680"/>
                            </a:xfrm>
                            <a:custGeom>
                              <a:avLst/>
                              <a:gdLst/>
                              <a:ahLst/>
                              <a:rect l="l" t="t" r="r" b="b"/>
                              <a:pathLst>
                                <a:path w="1309" h="900">
                                  <a:moveTo>
                                    <a:pt x="187" y="900"/>
                                  </a:moveTo>
                                  <a:lnTo>
                                    <a:pt x="0" y="900"/>
                                  </a:lnTo>
                                  <a:lnTo>
                                    <a:pt x="0" y="0"/>
                                  </a:lnTo>
                                  <a:lnTo>
                                    <a:pt x="1309" y="0"/>
                                  </a:lnTo>
                                  <a:lnTo>
                                    <a:pt x="1309" y="900"/>
                                  </a:lnTo>
                                  <a:lnTo>
                                    <a:pt x="1122" y="900"/>
                                  </a:lnTo>
                                </a:path>
                              </a:pathLst>
                            </a:custGeom>
                            <a:noFill/>
                            <a:ln w="9360">
                              <a:solidFill>
                                <a:srgbClr val="000000"/>
                              </a:solidFill>
                              <a:round/>
                            </a:ln>
                          </wps:spPr>
                          <wps:style>
                            <a:lnRef idx="0"/>
                            <a:fillRef idx="0"/>
                            <a:effectRef idx="0"/>
                            <a:fontRef idx="minor"/>
                          </wps:style>
                          <wps:bodyPr/>
                        </wps:wsp>
                        <wps:wsp>
                          <wps:cNvSpPr/>
                          <wps:spPr>
                            <a:xfrm>
                              <a:off x="238680" y="571680"/>
                              <a:ext cx="356400" cy="720"/>
                            </a:xfrm>
                            <a:prstGeom prst="line">
                              <a:avLst/>
                            </a:prstGeom>
                            <a:ln w="9360">
                              <a:solidFill>
                                <a:srgbClr val="000000"/>
                              </a:solidFill>
                              <a:miter/>
                            </a:ln>
                          </wps:spPr>
                          <wps:style>
                            <a:lnRef idx="0"/>
                            <a:fillRef idx="0"/>
                            <a:effectRef idx="0"/>
                            <a:fontRef idx="minor"/>
                          </wps:style>
                          <wps:bodyPr/>
                        </wps:wsp>
                        <wps:wsp>
                          <wps:cNvSpPr/>
                          <wps:spPr>
                            <a:xfrm flipV="1">
                              <a:off x="412920" y="343080"/>
                              <a:ext cx="720" cy="228600"/>
                            </a:xfrm>
                            <a:prstGeom prst="line">
                              <a:avLst/>
                            </a:prstGeom>
                            <a:ln w="9360">
                              <a:solidFill>
                                <a:srgbClr val="000000"/>
                              </a:solidFill>
                              <a:miter/>
                            </a:ln>
                          </wps:spPr>
                          <wps:style>
                            <a:lnRef idx="0"/>
                            <a:fillRef idx="0"/>
                            <a:effectRef idx="0"/>
                            <a:fontRef idx="minor"/>
                          </wps:style>
                          <wps:bodyPr/>
                        </wps:wsp>
                        <wps:wsp>
                          <wps:cNvSpPr/>
                          <wps:spPr>
                            <a:xfrm flipV="1">
                              <a:off x="412920" y="6480"/>
                              <a:ext cx="720" cy="228600"/>
                            </a:xfrm>
                            <a:prstGeom prst="line">
                              <a:avLst/>
                            </a:prstGeom>
                            <a:ln w="9360">
                              <a:solidFill>
                                <a:srgbClr val="000000"/>
                              </a:solidFill>
                              <a:miter/>
                            </a:ln>
                          </wps:spPr>
                          <wps:style>
                            <a:lnRef idx="0"/>
                            <a:fillRef idx="0"/>
                            <a:effectRef idx="0"/>
                            <a:fontRef idx="minor"/>
                          </wps:style>
                          <wps:bodyPr/>
                        </wps:wsp>
                        <wps:wsp>
                          <wps:cNvSpPr/>
                          <wps:spPr>
                            <a:xfrm>
                              <a:off x="408960" y="228600"/>
                              <a:ext cx="118800" cy="114480"/>
                            </a:xfrm>
                            <a:prstGeom prst="line">
                              <a:avLst/>
                            </a:prstGeom>
                            <a:ln w="9360">
                              <a:solidFill>
                                <a:srgbClr val="000000"/>
                              </a:solidFill>
                              <a:miter/>
                            </a:ln>
                          </wps:spPr>
                          <wps:style>
                            <a:lnRef idx="0"/>
                            <a:fillRef idx="0"/>
                            <a:effectRef idx="0"/>
                            <a:fontRef idx="minor"/>
                          </wps:style>
                          <wps:bodyPr/>
                        </wps:wsp>
                        <wps:wsp>
                          <wps:cNvPr id="24" name=""/>
                          <wps:cNvSpPr/>
                          <wps:spPr>
                            <a:xfrm>
                              <a:off x="238680" y="228600"/>
                              <a:ext cx="118800" cy="114480"/>
                            </a:xfrm>
                            <a:prstGeom prst="rightArrow">
                              <a:avLst>
                                <a:gd name="adj1" fmla="val 18889"/>
                                <a:gd name="adj2" fmla="val 26083"/>
                              </a:avLst>
                            </a:prstGeom>
                            <a:solidFill>
                              <a:srgbClr val="FFFFFF"/>
                            </a:solidFill>
                            <a:ln w="9360">
                              <a:solidFill>
                                <a:srgbClr val="000000"/>
                              </a:solidFill>
                              <a:miter/>
                            </a:ln>
                          </wps:spPr>
                          <wps:style>
                            <a:lnRef idx="0"/>
                            <a:fillRef idx="0"/>
                            <a:effectRef idx="0"/>
                            <a:fontRef idx="minor"/>
                          </wps:style>
                          <wps:bodyPr/>
                        </wps:wsp>
                        <wps:wsp>
                          <wps:cNvPr id="25" name=""/>
                          <wps:cNvSpPr/>
                          <wps:spPr>
                            <a:xfrm rot="16200000">
                              <a:off x="117720" y="613080"/>
                              <a:ext cx="118800" cy="114480"/>
                            </a:xfrm>
                            <a:prstGeom prst="rightArrow">
                              <a:avLst>
                                <a:gd name="adj1" fmla="val 18889"/>
                                <a:gd name="adj2" fmla="val 26083"/>
                              </a:avLst>
                            </a:prstGeom>
                            <a:solidFill>
                              <a:srgbClr val="FFFFFF"/>
                            </a:solidFill>
                            <a:ln w="9360">
                              <a:solidFill>
                                <a:srgbClr val="000000"/>
                              </a:solidFill>
                              <a:miter/>
                            </a:ln>
                          </wps:spPr>
                          <wps:style>
                            <a:lnRef idx="0"/>
                            <a:fillRef idx="0"/>
                            <a:effectRef idx="0"/>
                            <a:fontRef idx="minor"/>
                          </wps:style>
                          <wps:bodyPr/>
                        </wps:wsp>
                        <wps:wsp>
                          <wps:cNvPr id="26" name=""/>
                          <wps:cNvSpPr/>
                          <wps:spPr>
                            <a:xfrm rot="16200000">
                              <a:off x="597240" y="608760"/>
                              <a:ext cx="118800" cy="114480"/>
                            </a:xfrm>
                            <a:prstGeom prst="rightArrow">
                              <a:avLst>
                                <a:gd name="adj1" fmla="val 18889"/>
                                <a:gd name="adj2" fmla="val 26083"/>
                              </a:avLst>
                            </a:prstGeom>
                            <a:solidFill>
                              <a:srgbClr val="FFFFFF"/>
                            </a:solidFill>
                            <a:ln w="9360">
                              <a:solidFill>
                                <a:srgbClr val="000000"/>
                              </a:solidFill>
                              <a:miter/>
                            </a:ln>
                          </wps:spPr>
                          <wps:style>
                            <a:lnRef idx="0"/>
                            <a:fillRef idx="0"/>
                            <a:effectRef idx="0"/>
                            <a:fontRef idx="minor"/>
                          </wps:style>
                          <wps:bodyPr/>
                        </wps:wsp>
                      </wpg:grpSp>
                      <wpg:grpSp>
                        <wpg:cNvGrpSpPr/>
                        <wpg:grpSpPr>
                          <a:xfrm>
                            <a:off x="1069920" y="144720"/>
                            <a:ext cx="831240" cy="947880"/>
                          </a:xfrm>
                        </wpg:grpSpPr>
                        <wps:wsp>
                          <wps:cNvPr id="27" name=""/>
                          <wps:cNvSpPr/>
                          <wps:spPr>
                            <a:xfrm>
                              <a:off x="0" y="0"/>
                              <a:ext cx="831240" cy="800280"/>
                            </a:xfrm>
                            <a:custGeom>
                              <a:avLst/>
                              <a:gdLst/>
                              <a:ahLst/>
                              <a:rect l="l" t="t" r="r" b="b"/>
                              <a:pathLst>
                                <a:path w="1309" h="900">
                                  <a:moveTo>
                                    <a:pt x="187" y="900"/>
                                  </a:moveTo>
                                  <a:lnTo>
                                    <a:pt x="0" y="900"/>
                                  </a:lnTo>
                                  <a:lnTo>
                                    <a:pt x="0" y="0"/>
                                  </a:lnTo>
                                  <a:lnTo>
                                    <a:pt x="1309" y="0"/>
                                  </a:lnTo>
                                  <a:lnTo>
                                    <a:pt x="1309" y="900"/>
                                  </a:lnTo>
                                  <a:lnTo>
                                    <a:pt x="1122" y="900"/>
                                  </a:lnTo>
                                </a:path>
                              </a:pathLst>
                            </a:custGeom>
                            <a:noFill/>
                            <a:ln w="9360">
                              <a:solidFill>
                                <a:srgbClr val="000000"/>
                              </a:solidFill>
                              <a:round/>
                            </a:ln>
                          </wps:spPr>
                          <wps:style>
                            <a:lnRef idx="0"/>
                            <a:fillRef idx="0"/>
                            <a:effectRef idx="0"/>
                            <a:fontRef idx="minor"/>
                          </wps:style>
                          <wps:bodyPr/>
                        </wps:wsp>
                        <wps:wsp>
                          <wps:cNvSpPr/>
                          <wps:spPr>
                            <a:xfrm>
                              <a:off x="0" y="228600"/>
                              <a:ext cx="118800" cy="0"/>
                            </a:xfrm>
                            <a:prstGeom prst="line">
                              <a:avLst/>
                            </a:prstGeom>
                            <a:ln w="9360">
                              <a:solidFill>
                                <a:srgbClr val="000000"/>
                              </a:solidFill>
                              <a:miter/>
                            </a:ln>
                          </wps:spPr>
                          <wps:style>
                            <a:lnRef idx="0"/>
                            <a:fillRef idx="0"/>
                            <a:effectRef idx="0"/>
                            <a:fontRef idx="minor"/>
                          </wps:style>
                          <wps:bodyPr/>
                        </wps:wsp>
                        <wps:wsp>
                          <wps:cNvSpPr/>
                          <wps:spPr>
                            <a:xfrm>
                              <a:off x="712440" y="228600"/>
                              <a:ext cx="118800" cy="0"/>
                            </a:xfrm>
                            <a:prstGeom prst="line">
                              <a:avLst/>
                            </a:prstGeom>
                            <a:ln w="9360">
                              <a:solidFill>
                                <a:srgbClr val="000000"/>
                              </a:solidFill>
                              <a:miter/>
                            </a:ln>
                          </wps:spPr>
                          <wps:style>
                            <a:lnRef idx="0"/>
                            <a:fillRef idx="0"/>
                            <a:effectRef idx="0"/>
                            <a:fontRef idx="minor"/>
                          </wps:style>
                          <wps:bodyPr/>
                        </wps:wsp>
                        <wps:wsp>
                          <wps:cNvSpPr/>
                          <wps:spPr>
                            <a:xfrm>
                              <a:off x="237600" y="799560"/>
                              <a:ext cx="356400" cy="720"/>
                            </a:xfrm>
                            <a:prstGeom prst="line">
                              <a:avLst/>
                            </a:prstGeom>
                            <a:ln w="9360">
                              <a:solidFill>
                                <a:srgbClr val="000000"/>
                              </a:solidFill>
                              <a:miter/>
                            </a:ln>
                          </wps:spPr>
                          <wps:style>
                            <a:lnRef idx="0"/>
                            <a:fillRef idx="0"/>
                            <a:effectRef idx="0"/>
                            <a:fontRef idx="minor"/>
                          </wps:style>
                          <wps:bodyPr/>
                        </wps:wsp>
                        <wps:wsp>
                          <wps:cNvSpPr/>
                          <wps:spPr>
                            <a:xfrm flipV="1">
                              <a:off x="411480" y="236880"/>
                              <a:ext cx="2520" cy="561960"/>
                            </a:xfrm>
                            <a:prstGeom prst="line">
                              <a:avLst/>
                            </a:prstGeom>
                            <a:ln w="9360">
                              <a:solidFill>
                                <a:srgbClr val="000000"/>
                              </a:solidFill>
                              <a:miter/>
                            </a:ln>
                          </wps:spPr>
                          <wps:style>
                            <a:lnRef idx="0"/>
                            <a:fillRef idx="0"/>
                            <a:effectRef idx="0"/>
                            <a:fontRef idx="minor"/>
                          </wps:style>
                          <wps:bodyPr/>
                        </wps:wsp>
                        <wps:wsp>
                          <wps:cNvSpPr/>
                          <wps:spPr>
                            <a:xfrm>
                              <a:off x="237600" y="228600"/>
                              <a:ext cx="356400" cy="720"/>
                            </a:xfrm>
                            <a:prstGeom prst="line">
                              <a:avLst/>
                            </a:prstGeom>
                            <a:ln w="9360">
                              <a:solidFill>
                                <a:srgbClr val="000000"/>
                              </a:solidFill>
                              <a:miter/>
                            </a:ln>
                          </wps:spPr>
                          <wps:style>
                            <a:lnRef idx="0"/>
                            <a:fillRef idx="0"/>
                            <a:effectRef idx="0"/>
                            <a:fontRef idx="minor"/>
                          </wps:style>
                          <wps:bodyPr/>
                        </wps:wsp>
                        <wps:wsp>
                          <wps:cNvSpPr/>
                          <wps:spPr>
                            <a:xfrm>
                              <a:off x="118800" y="228600"/>
                              <a:ext cx="118800" cy="114480"/>
                            </a:xfrm>
                            <a:prstGeom prst="line">
                              <a:avLst/>
                            </a:prstGeom>
                            <a:ln w="9360">
                              <a:solidFill>
                                <a:srgbClr val="000000"/>
                              </a:solidFill>
                              <a:miter/>
                            </a:ln>
                          </wps:spPr>
                          <wps:style>
                            <a:lnRef idx="0"/>
                            <a:fillRef idx="0"/>
                            <a:effectRef idx="0"/>
                            <a:fontRef idx="minor"/>
                          </wps:style>
                          <wps:bodyPr/>
                        </wps:wsp>
                        <wps:wsp>
                          <wps:cNvSpPr/>
                          <wps:spPr>
                            <a:xfrm>
                              <a:off x="593640" y="228600"/>
                              <a:ext cx="118800" cy="114480"/>
                            </a:xfrm>
                            <a:prstGeom prst="line">
                              <a:avLst/>
                            </a:prstGeom>
                            <a:ln w="9360">
                              <a:solidFill>
                                <a:srgbClr val="000000"/>
                              </a:solidFill>
                              <a:miter/>
                            </a:ln>
                          </wps:spPr>
                          <wps:style>
                            <a:lnRef idx="0"/>
                            <a:fillRef idx="0"/>
                            <a:effectRef idx="0"/>
                            <a:fontRef idx="minor"/>
                          </wps:style>
                          <wps:bodyPr/>
                        </wps:wsp>
                        <wps:wsp>
                          <wps:cNvPr id="28" name=""/>
                          <wps:cNvSpPr/>
                          <wps:spPr>
                            <a:xfrm rot="16200000">
                              <a:off x="119880" y="830160"/>
                              <a:ext cx="118800" cy="114480"/>
                            </a:xfrm>
                            <a:prstGeom prst="rightArrow">
                              <a:avLst>
                                <a:gd name="adj1" fmla="val 18889"/>
                                <a:gd name="adj2" fmla="val 26083"/>
                              </a:avLst>
                            </a:prstGeom>
                            <a:solidFill>
                              <a:srgbClr val="FFFFFF"/>
                            </a:solidFill>
                            <a:ln w="9360">
                              <a:solidFill>
                                <a:srgbClr val="000000"/>
                              </a:solidFill>
                              <a:miter/>
                            </a:ln>
                          </wps:spPr>
                          <wps:style>
                            <a:lnRef idx="0"/>
                            <a:fillRef idx="0"/>
                            <a:effectRef idx="0"/>
                            <a:fontRef idx="minor"/>
                          </wps:style>
                          <wps:bodyPr/>
                        </wps:wsp>
                        <wps:wsp>
                          <wps:cNvPr id="29" name=""/>
                          <wps:cNvSpPr/>
                          <wps:spPr>
                            <a:xfrm rot="16200000">
                              <a:off x="596160" y="831600"/>
                              <a:ext cx="118800" cy="114480"/>
                            </a:xfrm>
                            <a:prstGeom prst="rightArrow">
                              <a:avLst>
                                <a:gd name="adj1" fmla="val 18889"/>
                                <a:gd name="adj2" fmla="val 26083"/>
                              </a:avLst>
                            </a:prstGeom>
                            <a:solidFill>
                              <a:srgbClr val="FFFFFF"/>
                            </a:solidFill>
                            <a:ln w="9360">
                              <a:solidFill>
                                <a:srgbClr val="000000"/>
                              </a:solidFill>
                              <a:miter/>
                            </a:ln>
                          </wps:spPr>
                          <wps:style>
                            <a:lnRef idx="0"/>
                            <a:fillRef idx="0"/>
                            <a:effectRef idx="0"/>
                            <a:fontRef idx="minor"/>
                          </wps:style>
                          <wps:bodyPr/>
                        </wps:wsp>
                        <wps:wsp>
                          <wps:cNvPr id="30" name=""/>
                          <wps:cNvSpPr/>
                          <wps:spPr>
                            <a:xfrm flipV="1" rot="5400000">
                              <a:off x="596160" y="75240"/>
                              <a:ext cx="118800" cy="114480"/>
                            </a:xfrm>
                            <a:prstGeom prst="rightArrow">
                              <a:avLst>
                                <a:gd name="adj1" fmla="val 18889"/>
                                <a:gd name="adj2" fmla="val 26083"/>
                              </a:avLst>
                            </a:prstGeom>
                            <a:solidFill>
                              <a:srgbClr val="FFFFFF"/>
                            </a:solidFill>
                            <a:ln w="9360">
                              <a:solidFill>
                                <a:srgbClr val="000000"/>
                              </a:solidFill>
                              <a:miter/>
                            </a:ln>
                          </wps:spPr>
                          <wps:style>
                            <a:lnRef idx="0"/>
                            <a:fillRef idx="0"/>
                            <a:effectRef idx="0"/>
                            <a:fontRef idx="minor"/>
                          </wps:style>
                          <wps:bodyPr/>
                        </wps:wsp>
                        <wps:wsp>
                          <wps:cNvPr id="31" name=""/>
                          <wps:cNvSpPr/>
                          <wps:spPr>
                            <a:xfrm flipV="1" rot="5400000">
                              <a:off x="116640" y="76680"/>
                              <a:ext cx="118800" cy="114480"/>
                            </a:xfrm>
                            <a:prstGeom prst="rightArrow">
                              <a:avLst>
                                <a:gd name="adj1" fmla="val 18889"/>
                                <a:gd name="adj2" fmla="val 26083"/>
                              </a:avLst>
                            </a:prstGeom>
                            <a:solidFill>
                              <a:srgbClr val="FFFFFF"/>
                            </a:solidFill>
                            <a:ln w="9360">
                              <a:solidFill>
                                <a:srgbClr val="000000"/>
                              </a:solidFill>
                              <a:miter/>
                            </a:ln>
                          </wps:spPr>
                          <wps:style>
                            <a:lnRef idx="0"/>
                            <a:fillRef idx="0"/>
                            <a:effectRef idx="0"/>
                            <a:fontRef idx="minor"/>
                          </wps:style>
                          <wps:bodyPr/>
                        </wps:wsp>
                        <wps:wsp>
                          <wps:cNvSpPr txBox="1"/>
                          <wps:spPr>
                            <a:xfrm>
                              <a:off x="118800" y="0"/>
                              <a:ext cx="474840" cy="228600"/>
                            </a:xfrm>
                            <a:prstGeom prst="rect">
                              <a:avLst/>
                            </a:prstGeom>
                            <a:noFill/>
                            <a:ln w="0">
                              <a:noFill/>
                            </a:ln>
                          </wps:spPr>
                          <wps:txbx>
                            <w:txbxContent>
                              <w:p>
                                <w:pPr>
                                  <w:overflowPunct w:val="false"/>
                                  <w:bidi w:val="1"/>
                                  <w:ind w:start="0" w:end="0" w:hanging="0"/>
                                  <w:jc w:val="end"/>
                                  <w:rPr/>
                                </w:pPr>
                                <w:r>
                                  <w:rPr>
                                    <w:rFonts w:ascii="Times New Roman" w:hAnsi="Times New Roman" w:eastAsia="Times New Roman" w:cs="David" w:hint="cs"/>
                                    <w:color w:val="auto"/>
                                    <w:kern w:val="2"/>
                                    <w:sz w:val="18"/>
                                    <w:szCs w:val="18"/>
                                    <w:lang w:bidi="he-IL"/>
                                  </w:rPr>
                                  <w:t xml:space="preserve">חדר קטן </w:t>
                                </w:r>
                              </w:p>
                            </w:txbxContent>
                          </wps:txbx>
                          <wps:bodyPr wrap="square" lIns="0" tIns="36360" rIns="0" bIns="0" anchor="t">
                            <a:noAutofit/>
                          </wps:bodyPr>
                        </wps:wsp>
                      </wpg:grpSp>
                      <wps:wsp>
                        <wps:cNvSpPr txBox="1"/>
                        <wps:spPr>
                          <a:xfrm>
                            <a:off x="2198520" y="1270800"/>
                            <a:ext cx="1193040" cy="228600"/>
                          </a:xfrm>
                          <a:prstGeom prst="rect">
                            <a:avLst/>
                          </a:prstGeom>
                          <a:noFill/>
                          <a:ln w="0">
                            <a:noFill/>
                          </a:ln>
                        </wps:spPr>
                        <wps:txbx>
                          <w:txbxContent>
                            <w:p>
                              <w:pPr>
                                <w:overflowPunct w:val="false"/>
                                <w:bidi w:val="1"/>
                                <w:ind w:start="0" w:end="0" w:hanging="0"/>
                                <w:jc w:val="center"/>
                                <w:rPr/>
                              </w:pPr>
                              <w:r>
                                <w:rPr>
                                  <w:rFonts w:ascii="Times New Roman" w:hAnsi="Times New Roman" w:eastAsia="Times New Roman" w:cs="David" w:hint="cs"/>
                                  <w:b/>
                                  <w:b/>
                                  <w:bCs/>
                                  <w:color w:val="auto"/>
                                  <w:kern w:val="2"/>
                                  <w:sz w:val="24"/>
                                  <w:szCs w:val="24"/>
                                  <w:lang w:bidi="he-IL"/>
                                </w:rPr>
                                <w:t xml:space="preserve">מהרי"ל </w:t>
                              </w:r>
                              <w:r>
                                <w:rPr>
                                  <w:rFonts w:ascii="Times New Roman" w:hAnsi="Times New Roman" w:eastAsia="Times New Roman" w:cs="David" w:hint="cs"/>
                                  <w:b/>
                                  <w:b/>
                                  <w:bCs/>
                                  <w:color w:val="auto"/>
                                  <w:kern w:val="2"/>
                                  <w:sz w:val="20"/>
                                  <w:szCs w:val="20"/>
                                  <w:lang w:bidi="he-IL"/>
                                </w:rPr>
                                <w:t>(וכן בט"ז)</w:t>
                              </w:r>
                            </w:p>
                          </w:txbxContent>
                        </wps:txbx>
                        <wps:bodyPr wrap="square" anchor="t">
                          <a:noAutofit/>
                        </wps:bodyPr>
                      </wps:wsp>
                      <wps:wsp>
                        <wps:cNvPr id="32" name=""/>
                        <wps:cNvSpPr/>
                        <wps:spPr>
                          <a:xfrm rot="16200000">
                            <a:off x="2932560" y="-410400"/>
                            <a:ext cx="190440" cy="3206160"/>
                          </a:xfrm>
                          <a:custGeom>
                            <a:avLst/>
                            <a:gdLst>
                              <a:gd name="textAreaLeft" fmla="*/ 69120 w 108000"/>
                              <a:gd name="textAreaRight" fmla="*/ 108360 w 108000"/>
                              <a:gd name="textAreaTop" fmla="*/ 47160 h 1817640"/>
                              <a:gd name="textAreaBottom" fmla="*/ 1770480 h 1817640"/>
                              <a:gd name="GluePoint1X" fmla="*/ 21600 w 21600"/>
                              <a:gd name="GluePoint1Y" fmla="*/ 0 h 21600"/>
                              <a:gd name="GluePoint2X" fmla="*/ 0 w 21600"/>
                              <a:gd name="GluePoint2Y" fmla="*/ 10800 h 21600"/>
                              <a:gd name="GluePoint3X" fmla="*/ 21600 w 21600"/>
                              <a:gd name="GluePoint3Y" fmla="*/ 21600 h 21600"/>
                            </a:gdLst>
                            <a:ahLst/>
                            <a:cxnLst>
                              <a:cxn ang="0">
                                <a:pos x="GluePoint1X" y="GluePoint1Y"/>
                              </a:cxn>
                              <a:cxn ang="0">
                                <a:pos x="GluePoint2X" y="GluePoint2Y"/>
                              </a:cxn>
                              <a:cxn ang="0">
                                <a:pos x="GluePoint3X" y="GluePoint3Y"/>
                              </a:cxn>
                            </a:cxnLst>
                            <a:rect l="textAreaLeft" t="textAreaTop" r="textAreaRight" b="textAreaBottom"/>
                            <a:pathLst>
                              <a:path w="21600" h="21600">
                                <a:moveTo>
                                  <a:pt x="21600" y="0"/>
                                </a:moveTo>
                                <a:cubicBezTo>
                                  <a:pt x="16200" y="0"/>
                                  <a:pt x="10800" y="900"/>
                                  <a:pt x="10800" y="1800"/>
                                </a:cubicBezTo>
                                <a:lnTo>
                                  <a:pt x="10800" y="9000"/>
                                </a:lnTo>
                                <a:cubicBezTo>
                                  <a:pt x="10800" y="9900"/>
                                  <a:pt x="5400" y="10800"/>
                                  <a:pt x="0" y="10800"/>
                                </a:cubicBezTo>
                                <a:cubicBezTo>
                                  <a:pt x="5400" y="10800"/>
                                  <a:pt x="10800" y="11700"/>
                                  <a:pt x="10800" y="12600"/>
                                </a:cubicBezTo>
                                <a:lnTo>
                                  <a:pt x="10800" y="19800"/>
                                </a:lnTo>
                                <a:cubicBezTo>
                                  <a:pt x="10800" y="20700"/>
                                  <a:pt x="16200" y="21600"/>
                                  <a:pt x="21600" y="21600"/>
                                </a:cubicBezTo>
                              </a:path>
                            </a:pathLst>
                          </a:custGeom>
                          <a:noFill/>
                          <a:ln w="9360">
                            <a:solidFill>
                              <a:srgbClr val="000000"/>
                            </a:solidFill>
                            <a:miter/>
                          </a:ln>
                        </wps:spPr>
                        <wps:style>
                          <a:lnRef idx="0"/>
                          <a:fillRef idx="0"/>
                          <a:effectRef idx="0"/>
                          <a:fontRef idx="minor"/>
                        </wps:style>
                        <wps:bodyPr/>
                      </wps:wsp>
                      <wpg:grpSp>
                        <wpg:cNvGrpSpPr/>
                        <wpg:grpSpPr>
                          <a:xfrm>
                            <a:off x="3206160" y="1440"/>
                            <a:ext cx="831240" cy="1101240"/>
                          </a:xfrm>
                        </wpg:grpSpPr>
                        <wps:wsp>
                          <wps:cNvPr id="33" name=""/>
                          <wps:cNvSpPr/>
                          <wps:spPr>
                            <a:xfrm>
                              <a:off x="0" y="142560"/>
                              <a:ext cx="831240" cy="800280"/>
                            </a:xfrm>
                            <a:custGeom>
                              <a:avLst/>
                              <a:gdLst/>
                              <a:ahLst/>
                              <a:rect l="l" t="t" r="r" b="b"/>
                              <a:pathLst>
                                <a:path w="1309" h="1260">
                                  <a:moveTo>
                                    <a:pt x="561" y="1260"/>
                                  </a:moveTo>
                                  <a:lnTo>
                                    <a:pt x="187" y="1260"/>
                                  </a:lnTo>
                                  <a:lnTo>
                                    <a:pt x="187" y="360"/>
                                  </a:lnTo>
                                  <a:lnTo>
                                    <a:pt x="0" y="360"/>
                                  </a:lnTo>
                                  <a:lnTo>
                                    <a:pt x="0" y="0"/>
                                  </a:lnTo>
                                  <a:lnTo>
                                    <a:pt x="1309" y="0"/>
                                  </a:lnTo>
                                  <a:lnTo>
                                    <a:pt x="1309" y="360"/>
                                  </a:lnTo>
                                  <a:lnTo>
                                    <a:pt x="1122" y="360"/>
                                  </a:lnTo>
                                  <a:lnTo>
                                    <a:pt x="1122" y="1260"/>
                                  </a:lnTo>
                                  <a:lnTo>
                                    <a:pt x="748" y="1260"/>
                                  </a:lnTo>
                                </a:path>
                              </a:pathLst>
                            </a:custGeom>
                            <a:noFill/>
                            <a:ln w="9360">
                              <a:solidFill>
                                <a:srgbClr val="000000"/>
                              </a:solidFill>
                              <a:round/>
                            </a:ln>
                          </wps:spPr>
                          <wps:style>
                            <a:lnRef idx="0"/>
                            <a:fillRef idx="0"/>
                            <a:effectRef idx="0"/>
                            <a:fontRef idx="minor"/>
                          </wps:style>
                          <wps:bodyPr/>
                        </wps:wsp>
                        <wps:wsp>
                          <wps:cNvSpPr/>
                          <wps:spPr>
                            <a:xfrm>
                              <a:off x="118800" y="370800"/>
                              <a:ext cx="356400" cy="720"/>
                            </a:xfrm>
                            <a:prstGeom prst="line">
                              <a:avLst/>
                            </a:prstGeom>
                            <a:ln w="9360">
                              <a:solidFill>
                                <a:srgbClr val="000000"/>
                              </a:solidFill>
                              <a:miter/>
                            </a:ln>
                          </wps:spPr>
                          <wps:style>
                            <a:lnRef idx="0"/>
                            <a:fillRef idx="0"/>
                            <a:effectRef idx="0"/>
                            <a:fontRef idx="minor"/>
                          </wps:style>
                          <wps:bodyPr/>
                        </wps:wsp>
                        <wps:wsp>
                          <wps:cNvSpPr/>
                          <wps:spPr>
                            <a:xfrm>
                              <a:off x="593640" y="371160"/>
                              <a:ext cx="118800" cy="0"/>
                            </a:xfrm>
                            <a:prstGeom prst="line">
                              <a:avLst/>
                            </a:prstGeom>
                            <a:ln w="9360">
                              <a:solidFill>
                                <a:srgbClr val="000000"/>
                              </a:solidFill>
                              <a:miter/>
                            </a:ln>
                          </wps:spPr>
                          <wps:style>
                            <a:lnRef idx="0"/>
                            <a:fillRef idx="0"/>
                            <a:effectRef idx="0"/>
                            <a:fontRef idx="minor"/>
                          </wps:style>
                          <wps:bodyPr/>
                        </wps:wsp>
                        <wps:wsp>
                          <wps:cNvSpPr txBox="1"/>
                          <wps:spPr>
                            <a:xfrm>
                              <a:off x="0" y="142560"/>
                              <a:ext cx="474840" cy="228600"/>
                            </a:xfrm>
                            <a:prstGeom prst="rect">
                              <a:avLst/>
                            </a:prstGeom>
                            <a:noFill/>
                            <a:ln w="0">
                              <a:noFill/>
                            </a:ln>
                          </wps:spPr>
                          <wps:txb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חצר</w:t>
                                </w:r>
                              </w:p>
                            </w:txbxContent>
                          </wps:txbx>
                          <wps:bodyPr wrap="square" anchor="t">
                            <a:noAutofit/>
                          </wps:bodyPr>
                        </wps:wsp>
                        <wps:wsp>
                          <wps:cNvPr id="34" name=""/>
                          <wps:cNvSpPr/>
                          <wps:spPr>
                            <a:xfrm flipV="1" rot="5400000">
                              <a:off x="477360" y="219240"/>
                              <a:ext cx="118800" cy="114480"/>
                            </a:xfrm>
                            <a:prstGeom prst="rightArrow">
                              <a:avLst>
                                <a:gd name="adj1" fmla="val 18889"/>
                                <a:gd name="adj2" fmla="val 26083"/>
                              </a:avLst>
                            </a:prstGeom>
                            <a:solidFill>
                              <a:srgbClr val="FFFFFF"/>
                            </a:solidFill>
                            <a:ln w="9360">
                              <a:solidFill>
                                <a:srgbClr val="000000"/>
                              </a:solidFill>
                              <a:miter/>
                            </a:ln>
                          </wps:spPr>
                          <wps:style>
                            <a:lnRef idx="0"/>
                            <a:fillRef idx="0"/>
                            <a:effectRef idx="0"/>
                            <a:fontRef idx="minor"/>
                          </wps:style>
                          <wps:bodyPr/>
                        </wps:wsp>
                        <wps:wsp>
                          <wps:cNvSpPr/>
                          <wps:spPr>
                            <a:xfrm>
                              <a:off x="473760" y="142560"/>
                              <a:ext cx="118800" cy="0"/>
                            </a:xfrm>
                            <a:prstGeom prst="line">
                              <a:avLst/>
                            </a:prstGeom>
                            <a:ln w="28440">
                              <a:solidFill>
                                <a:srgbClr val="FFFFFF"/>
                              </a:solidFill>
                              <a:miter/>
                            </a:ln>
                          </wps:spPr>
                          <wps:style>
                            <a:lnRef idx="0"/>
                            <a:fillRef idx="0"/>
                            <a:effectRef idx="0"/>
                            <a:fontRef idx="minor"/>
                          </wps:style>
                          <wps:bodyPr/>
                        </wps:wsp>
                        <wps:wsp>
                          <wps:cNvSpPr/>
                          <wps:spPr>
                            <a:xfrm>
                              <a:off x="474840" y="371160"/>
                              <a:ext cx="118800" cy="114480"/>
                            </a:xfrm>
                            <a:prstGeom prst="line">
                              <a:avLst/>
                            </a:prstGeom>
                            <a:ln w="9360">
                              <a:solidFill>
                                <a:srgbClr val="000000"/>
                              </a:solidFill>
                              <a:miter/>
                            </a:ln>
                          </wps:spPr>
                          <wps:style>
                            <a:lnRef idx="0"/>
                            <a:fillRef idx="0"/>
                            <a:effectRef idx="0"/>
                            <a:fontRef idx="minor"/>
                          </wps:style>
                          <wps:bodyPr/>
                        </wps:wsp>
                        <wps:wsp>
                          <wps:cNvPr id="35" name=""/>
                          <wps:cNvSpPr/>
                          <wps:spPr>
                            <a:xfrm flipV="1" rot="5400000">
                              <a:off x="471600" y="2160"/>
                              <a:ext cx="118800" cy="114480"/>
                            </a:xfrm>
                            <a:prstGeom prst="rightArrow">
                              <a:avLst>
                                <a:gd name="adj1" fmla="val 18889"/>
                                <a:gd name="adj2" fmla="val 26083"/>
                              </a:avLst>
                            </a:prstGeom>
                            <a:solidFill>
                              <a:srgbClr val="FFFFFF"/>
                            </a:solidFill>
                            <a:ln w="9360">
                              <a:solidFill>
                                <a:srgbClr val="000000"/>
                              </a:solidFill>
                              <a:miter/>
                            </a:ln>
                          </wps:spPr>
                          <wps:style>
                            <a:lnRef idx="0"/>
                            <a:fillRef idx="0"/>
                            <a:effectRef idx="0"/>
                            <a:fontRef idx="minor"/>
                          </wps:style>
                          <wps:bodyPr/>
                        </wps:wsp>
                        <wps:wsp>
                          <wps:cNvPr id="36" name=""/>
                          <wps:cNvSpPr/>
                          <wps:spPr>
                            <a:xfrm rot="16200000">
                              <a:off x="353880" y="984240"/>
                              <a:ext cx="118800" cy="114480"/>
                            </a:xfrm>
                            <a:prstGeom prst="rightArrow">
                              <a:avLst>
                                <a:gd name="adj1" fmla="val 18889"/>
                                <a:gd name="adj2" fmla="val 26083"/>
                              </a:avLst>
                            </a:prstGeom>
                            <a:solidFill>
                              <a:srgbClr val="FFFFFF"/>
                            </a:solidFill>
                            <a:ln w="9360">
                              <a:solidFill>
                                <a:srgbClr val="000000"/>
                              </a:solidFill>
                              <a:miter/>
                            </a:ln>
                          </wps:spPr>
                          <wps:style>
                            <a:lnRef idx="0"/>
                            <a:fillRef idx="0"/>
                            <a:effectRef idx="0"/>
                            <a:fontRef idx="minor"/>
                          </wps:style>
                          <wps:bodyPr/>
                        </wps:wsp>
                        <wps:wsp>
                          <wps:cNvSpPr txBox="1"/>
                          <wps:spPr>
                            <a:xfrm>
                              <a:off x="118800" y="572760"/>
                              <a:ext cx="474840" cy="228600"/>
                            </a:xfrm>
                            <a:prstGeom prst="rect">
                              <a:avLst/>
                            </a:prstGeom>
                            <a:noFill/>
                            <a:ln w="0">
                              <a:noFill/>
                            </a:ln>
                          </wps:spPr>
                          <wps:txb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בית</w:t>
                                </w:r>
                              </w:p>
                            </w:txbxContent>
                          </wps:txbx>
                          <wps:bodyPr wrap="square" anchor="t">
                            <a:noAutofit/>
                          </wps:bodyPr>
                        </wps:wsp>
                      </wpg:grpSp>
                      <wpg:grpSp>
                        <wpg:cNvGrpSpPr/>
                        <wpg:grpSpPr>
                          <a:xfrm>
                            <a:off x="2138760" y="144720"/>
                            <a:ext cx="831240" cy="965160"/>
                          </a:xfrm>
                        </wpg:grpSpPr>
                        <wps:wsp>
                          <wps:cNvPr id="37" name=""/>
                          <wps:cNvSpPr/>
                          <wps:spPr>
                            <a:xfrm>
                              <a:off x="0" y="0"/>
                              <a:ext cx="831240" cy="800280"/>
                            </a:xfrm>
                            <a:custGeom>
                              <a:avLst/>
                              <a:gdLst/>
                              <a:ahLst/>
                              <a:rect l="l" t="t" r="r" b="b"/>
                              <a:pathLst>
                                <a:path w="1309" h="1260">
                                  <a:moveTo>
                                    <a:pt x="561" y="1260"/>
                                  </a:moveTo>
                                  <a:lnTo>
                                    <a:pt x="187" y="1260"/>
                                  </a:lnTo>
                                  <a:lnTo>
                                    <a:pt x="187" y="360"/>
                                  </a:lnTo>
                                  <a:lnTo>
                                    <a:pt x="0" y="360"/>
                                  </a:lnTo>
                                  <a:lnTo>
                                    <a:pt x="0" y="0"/>
                                  </a:lnTo>
                                  <a:lnTo>
                                    <a:pt x="1309" y="0"/>
                                  </a:lnTo>
                                  <a:lnTo>
                                    <a:pt x="1309" y="360"/>
                                  </a:lnTo>
                                  <a:lnTo>
                                    <a:pt x="1122" y="360"/>
                                  </a:lnTo>
                                  <a:lnTo>
                                    <a:pt x="1122" y="1260"/>
                                  </a:lnTo>
                                  <a:lnTo>
                                    <a:pt x="748" y="1260"/>
                                  </a:lnTo>
                                </a:path>
                              </a:pathLst>
                            </a:custGeom>
                            <a:noFill/>
                            <a:ln w="9360">
                              <a:solidFill>
                                <a:srgbClr val="000000"/>
                              </a:solidFill>
                              <a:round/>
                            </a:ln>
                          </wps:spPr>
                          <wps:style>
                            <a:lnRef idx="0"/>
                            <a:fillRef idx="0"/>
                            <a:effectRef idx="0"/>
                            <a:fontRef idx="minor"/>
                          </wps:style>
                          <wps:bodyPr/>
                        </wps:wsp>
                        <wps:wsp>
                          <wps:cNvSpPr/>
                          <wps:spPr>
                            <a:xfrm>
                              <a:off x="118800" y="227880"/>
                              <a:ext cx="356400" cy="720"/>
                            </a:xfrm>
                            <a:prstGeom prst="line">
                              <a:avLst/>
                            </a:prstGeom>
                            <a:ln w="9360">
                              <a:solidFill>
                                <a:srgbClr val="000000"/>
                              </a:solidFill>
                              <a:miter/>
                            </a:ln>
                          </wps:spPr>
                          <wps:style>
                            <a:lnRef idx="0"/>
                            <a:fillRef idx="0"/>
                            <a:effectRef idx="0"/>
                            <a:fontRef idx="minor"/>
                          </wps:style>
                          <wps:bodyPr/>
                        </wps:wsp>
                        <wps:wsp>
                          <wps:cNvSpPr/>
                          <wps:spPr>
                            <a:xfrm>
                              <a:off x="593640" y="228600"/>
                              <a:ext cx="118800" cy="0"/>
                            </a:xfrm>
                            <a:prstGeom prst="line">
                              <a:avLst/>
                            </a:prstGeom>
                            <a:ln w="9360">
                              <a:solidFill>
                                <a:srgbClr val="000000"/>
                              </a:solidFill>
                              <a:miter/>
                            </a:ln>
                          </wps:spPr>
                          <wps:style>
                            <a:lnRef idx="0"/>
                            <a:fillRef idx="0"/>
                            <a:effectRef idx="0"/>
                            <a:fontRef idx="minor"/>
                          </wps:style>
                          <wps:bodyPr/>
                        </wps:wsp>
                        <wps:wsp>
                          <wps:cNvSpPr txBox="1"/>
                          <wps:spPr>
                            <a:xfrm>
                              <a:off x="118800" y="0"/>
                              <a:ext cx="474840" cy="228600"/>
                            </a:xfrm>
                            <a:prstGeom prst="rect">
                              <a:avLst/>
                            </a:prstGeom>
                            <a:noFill/>
                            <a:ln w="0">
                              <a:noFill/>
                            </a:ln>
                          </wps:spPr>
                          <wps:txb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חצר</w:t>
                                </w:r>
                              </w:p>
                            </w:txbxContent>
                          </wps:txbx>
                          <wps:bodyPr wrap="square" anchor="t">
                            <a:noAutofit/>
                          </wps:bodyPr>
                        </wps:wsp>
                        <wps:wsp>
                          <wps:cNvPr id="38" name=""/>
                          <wps:cNvSpPr/>
                          <wps:spPr>
                            <a:xfrm rot="16200000">
                              <a:off x="358560" y="848520"/>
                              <a:ext cx="118800" cy="114480"/>
                            </a:xfrm>
                            <a:prstGeom prst="rightArrow">
                              <a:avLst>
                                <a:gd name="adj1" fmla="val 18889"/>
                                <a:gd name="adj2" fmla="val 26083"/>
                              </a:avLst>
                            </a:prstGeom>
                            <a:solidFill>
                              <a:srgbClr val="FFFFFF"/>
                            </a:solidFill>
                            <a:ln w="9360">
                              <a:solidFill>
                                <a:srgbClr val="000000"/>
                              </a:solidFill>
                              <a:miter/>
                            </a:ln>
                          </wps:spPr>
                          <wps:style>
                            <a:lnRef idx="0"/>
                            <a:fillRef idx="0"/>
                            <a:effectRef idx="0"/>
                            <a:fontRef idx="minor"/>
                          </wps:style>
                          <wps:bodyPr/>
                        </wps:wsp>
                        <wps:wsp>
                          <wps:cNvPr id="39" name=""/>
                          <wps:cNvSpPr/>
                          <wps:spPr>
                            <a:xfrm rot="16200000">
                              <a:off x="477360" y="365400"/>
                              <a:ext cx="118800" cy="114480"/>
                            </a:xfrm>
                            <a:prstGeom prst="rightArrow">
                              <a:avLst>
                                <a:gd name="adj1" fmla="val 18889"/>
                                <a:gd name="adj2" fmla="val 26083"/>
                              </a:avLst>
                            </a:prstGeom>
                            <a:solidFill>
                              <a:srgbClr val="FFFFFF"/>
                            </a:solidFill>
                            <a:ln w="9360">
                              <a:solidFill>
                                <a:srgbClr val="000000"/>
                              </a:solidFill>
                              <a:miter/>
                            </a:ln>
                          </wps:spPr>
                          <wps:style>
                            <a:lnRef idx="0"/>
                            <a:fillRef idx="0"/>
                            <a:effectRef idx="0"/>
                            <a:fontRef idx="minor"/>
                          </wps:style>
                          <wps:bodyPr/>
                        </wps:wsp>
                        <wps:wsp>
                          <wps:cNvSpPr/>
                          <wps:spPr>
                            <a:xfrm>
                              <a:off x="473760" y="225360"/>
                              <a:ext cx="118800" cy="114480"/>
                            </a:xfrm>
                            <a:prstGeom prst="line">
                              <a:avLst/>
                            </a:prstGeom>
                            <a:ln w="9360">
                              <a:solidFill>
                                <a:srgbClr val="000000"/>
                              </a:solidFill>
                              <a:miter/>
                            </a:ln>
                          </wps:spPr>
                          <wps:style>
                            <a:lnRef idx="0"/>
                            <a:fillRef idx="0"/>
                            <a:effectRef idx="0"/>
                            <a:fontRef idx="minor"/>
                          </wps:style>
                          <wps:bodyPr/>
                        </wps:wsp>
                        <wps:wsp>
                          <wps:cNvSpPr txBox="1"/>
                          <wps:spPr>
                            <a:xfrm>
                              <a:off x="118800" y="482760"/>
                              <a:ext cx="474840" cy="228600"/>
                            </a:xfrm>
                            <a:prstGeom prst="rect">
                              <a:avLst/>
                            </a:prstGeom>
                            <a:noFill/>
                            <a:ln w="0">
                              <a:noFill/>
                            </a:ln>
                          </wps:spPr>
                          <wps:txb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בית</w:t>
                                </w:r>
                              </w:p>
                            </w:txbxContent>
                          </wps:txbx>
                          <wps:bodyPr wrap="square" anchor="t">
                            <a:noAutofit/>
                          </wps:bodyPr>
                        </wps:wsp>
                      </wpg:grpSp>
                      <wpg:grpSp>
                        <wpg:cNvGrpSpPr/>
                        <wpg:grpSpPr>
                          <a:xfrm>
                            <a:off x="4156200" y="0"/>
                            <a:ext cx="831240" cy="1101240"/>
                          </a:xfrm>
                        </wpg:grpSpPr>
                        <wps:wsp>
                          <wps:cNvPr id="40" name=""/>
                          <wps:cNvSpPr/>
                          <wps:spPr>
                            <a:xfrm>
                              <a:off x="0" y="142920"/>
                              <a:ext cx="831240" cy="800280"/>
                            </a:xfrm>
                            <a:custGeom>
                              <a:avLst/>
                              <a:gdLst/>
                              <a:ahLst/>
                              <a:rect l="l" t="t" r="r" b="b"/>
                              <a:pathLst>
                                <a:path w="1309" h="1260">
                                  <a:moveTo>
                                    <a:pt x="561" y="1260"/>
                                  </a:moveTo>
                                  <a:lnTo>
                                    <a:pt x="187" y="1260"/>
                                  </a:lnTo>
                                  <a:lnTo>
                                    <a:pt x="187" y="360"/>
                                  </a:lnTo>
                                  <a:lnTo>
                                    <a:pt x="0" y="360"/>
                                  </a:lnTo>
                                  <a:lnTo>
                                    <a:pt x="0" y="0"/>
                                  </a:lnTo>
                                  <a:lnTo>
                                    <a:pt x="1309" y="0"/>
                                  </a:lnTo>
                                  <a:lnTo>
                                    <a:pt x="1309" y="360"/>
                                  </a:lnTo>
                                  <a:lnTo>
                                    <a:pt x="1122" y="360"/>
                                  </a:lnTo>
                                  <a:lnTo>
                                    <a:pt x="1122" y="1260"/>
                                  </a:lnTo>
                                  <a:lnTo>
                                    <a:pt x="748" y="1260"/>
                                  </a:lnTo>
                                </a:path>
                              </a:pathLst>
                            </a:custGeom>
                            <a:noFill/>
                            <a:ln w="9360">
                              <a:solidFill>
                                <a:srgbClr val="000000"/>
                              </a:solidFill>
                              <a:round/>
                            </a:ln>
                          </wps:spPr>
                          <wps:style>
                            <a:lnRef idx="0"/>
                            <a:fillRef idx="0"/>
                            <a:effectRef idx="0"/>
                            <a:fontRef idx="minor"/>
                          </wps:style>
                          <wps:bodyPr/>
                        </wps:wsp>
                        <wps:wsp>
                          <wps:cNvSpPr/>
                          <wps:spPr>
                            <a:xfrm>
                              <a:off x="118800" y="370800"/>
                              <a:ext cx="356400" cy="720"/>
                            </a:xfrm>
                            <a:prstGeom prst="line">
                              <a:avLst/>
                            </a:prstGeom>
                            <a:ln w="9360">
                              <a:solidFill>
                                <a:srgbClr val="000000"/>
                              </a:solidFill>
                              <a:miter/>
                            </a:ln>
                          </wps:spPr>
                          <wps:style>
                            <a:lnRef idx="0"/>
                            <a:fillRef idx="0"/>
                            <a:effectRef idx="0"/>
                            <a:fontRef idx="minor"/>
                          </wps:style>
                          <wps:bodyPr/>
                        </wps:wsp>
                        <wps:wsp>
                          <wps:cNvSpPr/>
                          <wps:spPr>
                            <a:xfrm>
                              <a:off x="593640" y="371520"/>
                              <a:ext cx="118800" cy="0"/>
                            </a:xfrm>
                            <a:prstGeom prst="line">
                              <a:avLst/>
                            </a:prstGeom>
                            <a:ln w="9360">
                              <a:solidFill>
                                <a:srgbClr val="000000"/>
                              </a:solidFill>
                              <a:miter/>
                            </a:ln>
                          </wps:spPr>
                          <wps:style>
                            <a:lnRef idx="0"/>
                            <a:fillRef idx="0"/>
                            <a:effectRef idx="0"/>
                            <a:fontRef idx="minor"/>
                          </wps:style>
                          <wps:bodyPr/>
                        </wps:wsp>
                        <wps:wsp>
                          <wps:cNvSpPr txBox="1"/>
                          <wps:spPr>
                            <a:xfrm>
                              <a:off x="0" y="142920"/>
                              <a:ext cx="474840" cy="228600"/>
                            </a:xfrm>
                            <a:prstGeom prst="rect">
                              <a:avLst/>
                            </a:prstGeom>
                            <a:noFill/>
                            <a:ln w="0">
                              <a:noFill/>
                            </a:ln>
                          </wps:spPr>
                          <wps:txb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חצר</w:t>
                                </w:r>
                              </w:p>
                            </w:txbxContent>
                          </wps:txbx>
                          <wps:bodyPr wrap="square" anchor="t">
                            <a:noAutofit/>
                          </wps:bodyPr>
                        </wps:wsp>
                        <wps:wsp>
                          <wps:cNvPr id="41" name=""/>
                          <wps:cNvSpPr/>
                          <wps:spPr>
                            <a:xfrm rot="16200000">
                              <a:off x="477000" y="412920"/>
                              <a:ext cx="118800" cy="114480"/>
                            </a:xfrm>
                            <a:prstGeom prst="rightArrow">
                              <a:avLst>
                                <a:gd name="adj1" fmla="val 18889"/>
                                <a:gd name="adj2" fmla="val 26083"/>
                              </a:avLst>
                            </a:prstGeom>
                            <a:solidFill>
                              <a:srgbClr val="FFFFFF"/>
                            </a:solidFill>
                            <a:ln w="9360">
                              <a:solidFill>
                                <a:srgbClr val="000000"/>
                              </a:solidFill>
                              <a:miter/>
                            </a:ln>
                          </wps:spPr>
                          <wps:style>
                            <a:lnRef idx="0"/>
                            <a:fillRef idx="0"/>
                            <a:effectRef idx="0"/>
                            <a:fontRef idx="minor"/>
                          </wps:style>
                          <wps:bodyPr/>
                        </wps:wsp>
                        <wps:wsp>
                          <wps:cNvSpPr/>
                          <wps:spPr>
                            <a:xfrm>
                              <a:off x="473760" y="142920"/>
                              <a:ext cx="118800" cy="0"/>
                            </a:xfrm>
                            <a:prstGeom prst="line">
                              <a:avLst/>
                            </a:prstGeom>
                            <a:ln w="28440">
                              <a:solidFill>
                                <a:srgbClr val="FFFFFF"/>
                              </a:solidFill>
                              <a:miter/>
                            </a:ln>
                          </wps:spPr>
                          <wps:style>
                            <a:lnRef idx="0"/>
                            <a:fillRef idx="0"/>
                            <a:effectRef idx="0"/>
                            <a:fontRef idx="minor"/>
                          </wps:style>
                          <wps:bodyPr/>
                        </wps:wsp>
                        <wps:wsp>
                          <wps:cNvSpPr/>
                          <wps:spPr>
                            <a:xfrm>
                              <a:off x="474840" y="250200"/>
                              <a:ext cx="118800" cy="114480"/>
                            </a:xfrm>
                            <a:prstGeom prst="line">
                              <a:avLst/>
                            </a:prstGeom>
                            <a:ln w="9360">
                              <a:solidFill>
                                <a:srgbClr val="000000"/>
                              </a:solidFill>
                              <a:miter/>
                            </a:ln>
                          </wps:spPr>
                          <wps:style>
                            <a:lnRef idx="0"/>
                            <a:fillRef idx="0"/>
                            <a:effectRef idx="0"/>
                            <a:fontRef idx="minor"/>
                          </wps:style>
                          <wps:bodyPr/>
                        </wps:wsp>
                        <wps:wsp>
                          <wps:cNvPr id="42" name=""/>
                          <wps:cNvSpPr/>
                          <wps:spPr>
                            <a:xfrm flipV="1" rot="5400000">
                              <a:off x="471600" y="2160"/>
                              <a:ext cx="118800" cy="114480"/>
                            </a:xfrm>
                            <a:prstGeom prst="rightArrow">
                              <a:avLst>
                                <a:gd name="adj1" fmla="val 18889"/>
                                <a:gd name="adj2" fmla="val 26083"/>
                              </a:avLst>
                            </a:prstGeom>
                            <a:solidFill>
                              <a:srgbClr val="FFFFFF"/>
                            </a:solidFill>
                            <a:ln w="9360">
                              <a:solidFill>
                                <a:srgbClr val="000000"/>
                              </a:solidFill>
                              <a:miter/>
                            </a:ln>
                          </wps:spPr>
                          <wps:style>
                            <a:lnRef idx="0"/>
                            <a:fillRef idx="0"/>
                            <a:effectRef idx="0"/>
                            <a:fontRef idx="minor"/>
                          </wps:style>
                          <wps:bodyPr/>
                        </wps:wsp>
                        <wps:wsp>
                          <wps:cNvPr id="43" name=""/>
                          <wps:cNvSpPr/>
                          <wps:spPr>
                            <a:xfrm rot="16200000">
                              <a:off x="353880" y="984600"/>
                              <a:ext cx="118800" cy="114480"/>
                            </a:xfrm>
                            <a:prstGeom prst="rightArrow">
                              <a:avLst>
                                <a:gd name="adj1" fmla="val 18889"/>
                                <a:gd name="adj2" fmla="val 26083"/>
                              </a:avLst>
                            </a:prstGeom>
                            <a:solidFill>
                              <a:srgbClr val="FFFFFF"/>
                            </a:solidFill>
                            <a:ln w="9360">
                              <a:solidFill>
                                <a:srgbClr val="000000"/>
                              </a:solidFill>
                              <a:miter/>
                            </a:ln>
                          </wps:spPr>
                          <wps:style>
                            <a:lnRef idx="0"/>
                            <a:fillRef idx="0"/>
                            <a:effectRef idx="0"/>
                            <a:fontRef idx="minor"/>
                          </wps:style>
                          <wps:bodyPr/>
                        </wps:wsp>
                        <wps:wsp>
                          <wps:cNvSpPr txBox="1"/>
                          <wps:spPr>
                            <a:xfrm>
                              <a:off x="118800" y="572760"/>
                              <a:ext cx="474840" cy="228600"/>
                            </a:xfrm>
                            <a:prstGeom prst="rect">
                              <a:avLst/>
                            </a:prstGeom>
                            <a:noFill/>
                            <a:ln w="0">
                              <a:noFill/>
                            </a:ln>
                          </wps:spPr>
                          <wps:txb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בית</w:t>
                                </w:r>
                              </w:p>
                            </w:txbxContent>
                          </wps:txbx>
                          <wps:bodyPr wrap="square" anchor="t">
                            <a:noAutofit/>
                          </wps:bodyPr>
                        </wps:wsp>
                      </wpg:grpSp>
                    </wpg:wgp>
                  </a:graphicData>
                </a:graphic>
              </wp:inline>
            </w:drawing>
          </mc:Choice>
          <mc:Fallback>
            <w:pict>
              <v:group id="shape_0" style="position:absolute;margin-left:0pt;margin-top:-32.35pt;width:392.7pt;height:252.45pt" coordorigin="0,-647" coordsize="7854,5049">
                <v:group id="shape_0" style="position:absolute;left:0;top:588;width:1309;height:1145">
                  <v:shape id="shape_0" coordsize="1309,900" stroked="t" o:allowincell="f" style="position:absolute;left:0;top:588;width:1308;height:899;mso-wrap-style:none;v-text-anchor:middle;mso-position-horizontal:center" path="m187,900l0,900l0,0l1309,0l1309,900l1122,900e">
                    <v:fill o:detectmouseclick="t" on="false"/>
                    <v:stroke color="black" weight="9360" joinstyle="round" endcap="flat"/>
                    <w10:wrap type="square"/>
                  </v:shape>
                  <v:line id="shape_0" from="376,1488" to="936,1488" stroked="t" o:allowincell="f" style="position:absolute;mso-position-horizontal:center">
                    <v:stroke color="black" weight="9360" joinstyle="miter" endcap="flat"/>
                    <v:fill o:detectmouseclick="t" on="false"/>
                    <w10:wrap type="square"/>
                  </v:line>
                  <v:line id="shape_0" from="650,1128" to="650,1487" stroked="t" o:allowincell="f" style="position:absolute;flip:y;mso-position-horizontal:center">
                    <v:stroke color="black" weight="9360" joinstyle="miter" endcap="flat"/>
                    <v:fill o:detectmouseclick="t" on="false"/>
                    <w10:wrap type="square"/>
                  </v:line>
                  <v:line id="shape_0" from="650,598" to="650,957" stroked="t" o:allowincell="f" style="position:absolute;flip:y;mso-position-horizontal:center">
                    <v:stroke color="black" weight="9360" joinstyle="miter" endcap="flat"/>
                    <v:fill o:detectmouseclick="t" on="false"/>
                    <w10:wrap type="square"/>
                  </v:line>
                  <v:line id="shape_0" from="644,948" to="830,1127" stroked="t" o:allowincell="f" style="position:absolute;mso-position-horizontal:center">
                    <v:stroke color="black" weight="9360" joinstyle="miter" endcap="flat"/>
                    <v:fill o:detectmouseclick="t" on="false"/>
                    <w10:wrap type="square"/>
                  </v:line>
                  <v:shapetype id="_x0000_t13" coordsize="21600,21600" o:spt="13" adj="10800,10800" path="m0@5l@3@5l@3,l21600,10800l@3,21600l@3@6l0@6xe">
                    <v:stroke joinstyle="miter"/>
                    <v:formulas>
                      <v:f eqn="val 21600"/>
                      <v:f eqn="val #1"/>
                      <v:f eqn="val #0"/>
                      <v:f eqn="sum width 0 @2"/>
                      <v:f eqn="prod 1 @1 2"/>
                      <v:f eqn="sum 10800 0 @4"/>
                      <v:f eqn="sum 10800 @4 0"/>
                      <v:f eqn="prod @5 @2 10800"/>
                      <v:f eqn="sum @3 @7 0"/>
                    </v:formulas>
                    <v:path gradientshapeok="t" o:connecttype="rect" textboxrect="0,@5,@8,@6"/>
                    <v:handles>
                      <v:h position="0,@5"/>
                      <v:h position="@3,0"/>
                    </v:handles>
                  </v:shapetype>
                  <v:shape id="shape_0" fillcolor="white" stroked="t" o:allowincell="f" style="position:absolute;left:376;top:948;width:186;height:179;mso-wrap-style:none;v-text-anchor:middle;mso-position-horizontal:center" type="_x0000_t13">
                    <v:fill o:detectmouseclick="t" type="solid" color2="black"/>
                    <v:stroke color="black" weight="9360" joinstyle="miter" endcap="flat"/>
                    <w10:wrap type="square"/>
                  </v:shape>
                  <v:shape id="shape_0" fillcolor="white" stroked="t" o:allowincell="f" style="position:absolute;left:186;top:1553;width:186;height:179;mso-wrap-style:none;v-text-anchor:middle;rotation:270;mso-position-horizontal:center" type="_x0000_t13">
                    <v:fill o:detectmouseclick="t" type="solid" color2="black"/>
                    <v:stroke color="black" weight="9360" joinstyle="miter" endcap="flat"/>
                    <w10:wrap type="square"/>
                  </v:shape>
                  <v:shape id="shape_0" fillcolor="white" stroked="t" o:allowincell="f" style="position:absolute;left:941;top:1546;width:186;height:179;mso-wrap-style:none;v-text-anchor:middle;rotation:270;mso-position-horizontal:center" type="_x0000_t13">
                    <v:fill o:detectmouseclick="t" type="solid" color2="black"/>
                    <v:stroke color="black" weight="9360" joinstyle="miter" endcap="flat"/>
                    <w10:wrap type="square"/>
                  </v:shape>
                </v:group>
                <v:group id="shape_0" style="position:absolute;left:1685;top:228;width:1309;height:1488">
                  <v:shape id="shape_0" coordsize="1309,900" stroked="t" o:allowincell="f" style="position:absolute;left:1685;top:228;width:1308;height:1259;mso-wrap-style:none;v-text-anchor:middle;mso-position-horizontal:center" path="m187,900l0,900l0,0l1309,0l1309,900l1122,900e">
                    <v:fill o:detectmouseclick="t" on="false"/>
                    <v:stroke color="black" weight="9360" joinstyle="round" endcap="flat"/>
                    <w10:wrap type="square"/>
                  </v:shape>
                  <v:line id="shape_0" from="1685,588" to="1871,588" stroked="t" o:allowincell="f" style="position:absolute;mso-position-horizontal:center">
                    <v:stroke color="black" weight="9360" joinstyle="miter" endcap="flat"/>
                    <v:fill o:detectmouseclick="t" on="false"/>
                    <w10:wrap type="square"/>
                  </v:line>
                  <v:line id="shape_0" from="2807,588" to="2993,588" stroked="t" o:allowincell="f" style="position:absolute;mso-position-horizontal:center">
                    <v:stroke color="black" weight="9360" joinstyle="miter" endcap="flat"/>
                    <v:fill o:detectmouseclick="t" on="false"/>
                    <w10:wrap type="square"/>
                  </v:line>
                  <v:line id="shape_0" from="2059,1487" to="2619,1487" stroked="t" o:allowincell="f" style="position:absolute;mso-position-horizontal:center">
                    <v:stroke color="black" weight="9360" joinstyle="miter" endcap="flat"/>
                    <v:fill o:detectmouseclick="t" on="false"/>
                    <w10:wrap type="square"/>
                  </v:line>
                  <v:line id="shape_0" from="2333,601" to="2336,1485" stroked="t" o:allowincell="f" style="position:absolute;flip:y;mso-position-horizontal:center">
                    <v:stroke color="black" weight="9360" joinstyle="miter" endcap="flat"/>
                    <v:fill o:detectmouseclick="t" on="false"/>
                    <w10:wrap type="square"/>
                  </v:line>
                  <v:line id="shape_0" from="2059,588" to="2619,588" stroked="t" o:allowincell="f" style="position:absolute;mso-position-horizontal:center">
                    <v:stroke color="black" weight="9360" joinstyle="miter" endcap="flat"/>
                    <v:fill o:detectmouseclick="t" on="false"/>
                    <w10:wrap type="square"/>
                  </v:line>
                  <v:line id="shape_0" from="1872,588" to="2058,767" stroked="t" o:allowincell="f" style="position:absolute;mso-position-horizontal:center">
                    <v:stroke color="black" weight="9360" joinstyle="miter" endcap="flat"/>
                    <v:fill o:detectmouseclick="t" on="false"/>
                    <w10:wrap type="square"/>
                  </v:line>
                  <v:line id="shape_0" from="2620,588" to="2806,767" stroked="t" o:allowincell="f" style="position:absolute;mso-position-horizontal:center">
                    <v:stroke color="black" weight="9360" joinstyle="miter" endcap="flat"/>
                    <v:fill o:detectmouseclick="t" on="false"/>
                    <w10:wrap type="square"/>
                  </v:line>
                  <v:shape id="shape_0" fillcolor="white" stroked="t" o:allowincell="f" style="position:absolute;left:1874;top:1535;width:186;height:179;mso-wrap-style:none;v-text-anchor:middle;rotation:270;mso-position-horizontal:center" type="_x0000_t13">
                    <v:fill o:detectmouseclick="t" type="solid" color2="black"/>
                    <v:stroke color="black" weight="9360" joinstyle="miter" endcap="flat"/>
                    <w10:wrap type="square"/>
                  </v:shape>
                  <v:shape id="shape_0" fillcolor="white" stroked="t" o:allowincell="f" style="position:absolute;left:2624;top:1537;width:186;height:179;mso-wrap-style:none;v-text-anchor:middle;rotation:270;mso-position-horizontal:center" type="_x0000_t13">
                    <v:fill o:detectmouseclick="t" type="solid" color2="black"/>
                    <v:stroke color="black" weight="9360" joinstyle="miter" endcap="flat"/>
                    <w10:wrap type="square"/>
                  </v:shape>
                  <v:shape id="shape_0" fillcolor="white" stroked="t" o:allowincell="f" style="position:absolute;left:2624;top:346;width:186;height:179;flip:y;mso-wrap-style:none;v-text-anchor:middle;rotation:270;mso-position-horizontal:center" type="_x0000_t13">
                    <v:fill o:detectmouseclick="t" type="solid" color2="black"/>
                    <v:stroke color="black" weight="9360" joinstyle="miter" endcap="flat"/>
                    <w10:wrap type="square"/>
                  </v:shape>
                  <v:shape id="shape_0" fillcolor="white" stroked="t" o:allowincell="f" style="position:absolute;left:1869;top:348;width:186;height:179;flip:y;mso-wrap-style:none;v-text-anchor:middle;rotation:270;mso-position-horizontal:center" type="_x0000_t13">
                    <v:fill o:detectmouseclick="t" type="solid" color2="black"/>
                    <v:stroke color="black" weight="9360" joinstyle="miter" endcap="flat"/>
                    <w10:wrap type="square"/>
                  </v:shape>
                  <v:shape id="shape_0" stroked="f" o:allowincell="f" style="position:absolute;left:1872;top:228;width:747;height:359;mso-wrap-style:square;v-text-anchor:top;mso-position-horizontal:center" type="_x0000_t202">
                    <v:textbox>
                      <w:txbxContent>
                        <w:p>
                          <w:pPr>
                            <w:overflowPunct w:val="false"/>
                            <w:bidi w:val="1"/>
                            <w:ind w:start="0" w:end="0" w:hanging="0"/>
                            <w:jc w:val="end"/>
                            <w:rPr/>
                          </w:pPr>
                          <w:r>
                            <w:rPr>
                              <w:rFonts w:ascii="Times New Roman" w:hAnsi="Times New Roman" w:eastAsia="Times New Roman" w:cs="David" w:hint="cs"/>
                              <w:color w:val="auto"/>
                              <w:kern w:val="2"/>
                              <w:sz w:val="18"/>
                              <w:szCs w:val="18"/>
                              <w:lang w:bidi="he-IL"/>
                            </w:rPr>
                            <w:t xml:space="preserve">חדר קטן </w:t>
                          </w:r>
                        </w:p>
                      </w:txbxContent>
                    </v:textbox>
                    <v:fill o:detectmouseclick="t" on="false"/>
                    <v:stroke color="#3465a4" joinstyle="round" endcap="flat"/>
                    <w10:wrap type="square"/>
                  </v:shape>
                </v:group>
                <v:shape id="shape_0" stroked="f" o:allowincell="f" style="position:absolute;left:3462;top:2001;width:1878;height:359;mso-wrap-style:square;v-text-anchor:top;mso-position-horizontal:center" type="_x0000_t202">
                  <v:textbox>
                    <w:txbxContent>
                      <w:p>
                        <w:pPr>
                          <w:overflowPunct w:val="false"/>
                          <w:bidi w:val="1"/>
                          <w:ind w:start="0" w:end="0" w:hanging="0"/>
                          <w:jc w:val="center"/>
                          <w:rPr/>
                        </w:pPr>
                        <w:r>
                          <w:rPr>
                            <w:rFonts w:ascii="Times New Roman" w:hAnsi="Times New Roman" w:eastAsia="Times New Roman" w:cs="David" w:hint="cs"/>
                            <w:b/>
                            <w:b/>
                            <w:bCs/>
                            <w:color w:val="auto"/>
                            <w:kern w:val="2"/>
                            <w:sz w:val="24"/>
                            <w:szCs w:val="24"/>
                            <w:lang w:bidi="he-IL"/>
                          </w:rPr>
                          <w:t xml:space="preserve">מהרי"ל </w:t>
                        </w:r>
                        <w:r>
                          <w:rPr>
                            <w:rFonts w:ascii="Times New Roman" w:hAnsi="Times New Roman" w:eastAsia="Times New Roman" w:cs="David" w:hint="cs"/>
                            <w:b/>
                            <w:b/>
                            <w:bCs/>
                            <w:color w:val="auto"/>
                            <w:kern w:val="2"/>
                            <w:sz w:val="20"/>
                            <w:szCs w:val="20"/>
                            <w:lang w:bidi="he-IL"/>
                          </w:rPr>
                          <w:t>(וכן בט"ז)</w:t>
                        </w:r>
                      </w:p>
                    </w:txbxContent>
                  </v:textbox>
                  <v:fill o:detectmouseclick="t" on="false"/>
                  <v:stroke color="#3465a4" joinstyle="round" endcap="flat"/>
                  <w10:wrap type="square"/>
                </v:shape>
                <v:shapetype id="_x0000_t87" coordsize="21600,21600" o:spt="87" adj="10800,1800" path="m21600,21600qx@12@13l10800@5qy@14@15qx@16@17l10800@4qy@18@19xnsem21600,21600qx@12@13l10800@5qy@14@15qx@16@17l10800@4qy@18@19nfe">
                  <v:stroke joinstyle="miter"/>
                  <v:formulas>
                    <v:f eqn="val #0"/>
                    <v:f eqn="sum 21600 0 @0"/>
                    <v:f eqn="min @1 @0"/>
                    <v:f eqn="prod @2 1 2"/>
                    <v:f eqn="val #1"/>
                    <v:f eqn="sum @0 @4 0"/>
                    <v:f eqn="sumangle 0 45 0"/>
                    <v:f eqn="cos 10800 @6"/>
                    <v:f eqn="sin @4 @6"/>
                    <v:f eqn="sum width 0 @7"/>
                    <v:f eqn="sum @4 0 @8"/>
                    <v:f eqn="sum height @8 @4"/>
                    <v:f eqn="sum 0 21600 10800"/>
                    <v:f eqn="sum 0 21600 @4"/>
                    <v:f eqn="sum 0 10800 10800"/>
                    <v:f eqn="sum 0 @5 @4"/>
                    <v:f eqn="sum 10800 @14 0"/>
                    <v:f eqn="sum 0 @15 @4"/>
                    <v:f eqn="sum 10800 10800 0"/>
                    <v:f eqn="sum 0 @4 @4"/>
                  </v:formulas>
                  <v:path gradientshapeok="t" o:connecttype="rect" textboxrect="@9,@10,21600,@11"/>
                  <v:handles>
                    <v:h position="10800,@4"/>
                    <v:h position="0,@0"/>
                  </v:handles>
                </v:shapetype>
                <v:shape id="shape_0" stroked="t" o:allowincell="f" style="position:absolute;left:4618;top:-646;width:299;height:5048;mso-wrap-style:none;v-text-anchor:middle;rotation:270;mso-position-horizontal:center" type="_x0000_t87">
                  <v:fill o:detectmouseclick="t" on="false"/>
                  <v:stroke color="black" weight="9360" joinstyle="miter" endcap="flat"/>
                  <w10:wrap type="square"/>
                </v:shape>
                <v:group id="shape_0" style="position:absolute;left:5049;top:3;width:1309;height:1728">
                  <v:shape id="shape_0" coordsize="1309,1260" stroked="t" o:allowincell="f" style="position:absolute;left:5049;top:227;width:1308;height:1259;mso-wrap-style:none;v-text-anchor:middle;mso-position-horizontal:center" path="m561,1260l187,1260l187,360l0,360l0,0l1309,0l1309,360l1122,360l1122,1260l748,1260e">
                    <v:fill o:detectmouseclick="t" on="false"/>
                    <v:stroke color="black" weight="9360" joinstyle="round" endcap="flat"/>
                    <w10:wrap type="square"/>
                  </v:shape>
                  <v:line id="shape_0" from="5236,586" to="5796,586" stroked="t" o:allowincell="f" style="position:absolute;mso-position-horizontal:center">
                    <v:stroke color="black" weight="9360" joinstyle="miter" endcap="flat"/>
                    <v:fill o:detectmouseclick="t" on="false"/>
                    <w10:wrap type="square"/>
                  </v:line>
                  <v:line id="shape_0" from="5984,587" to="6170,587" stroked="t" o:allowincell="f" style="position:absolute;mso-position-horizontal:center">
                    <v:stroke color="black" weight="9360" joinstyle="miter" endcap="flat"/>
                    <v:fill o:detectmouseclick="t" on="false"/>
                    <w10:wrap type="square"/>
                  </v:line>
                  <v:shape id="shape_0" stroked="f" o:allowincell="f" style="position:absolute;left:5049;top:227;width:747;height:359;mso-wrap-style:square;v-text-anchor:top;mso-position-horizontal:center" type="_x0000_t202">
                    <v:textbo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חצר</w:t>
                          </w:r>
                        </w:p>
                      </w:txbxContent>
                    </v:textbox>
                    <v:fill o:detectmouseclick="t" on="false"/>
                    <v:stroke color="#3465a4" joinstyle="round" endcap="flat"/>
                    <w10:wrap type="square"/>
                  </v:shape>
                  <v:shape id="shape_0" fillcolor="white" stroked="t" o:allowincell="f" style="position:absolute;left:5801;top:347;width:186;height:179;flip:y;mso-wrap-style:none;v-text-anchor:middle;rotation:270;mso-position-horizontal:center" type="_x0000_t13">
                    <v:fill o:detectmouseclick="t" type="solid" color2="black"/>
                    <v:stroke color="black" weight="9360" joinstyle="miter" endcap="flat"/>
                    <w10:wrap type="square"/>
                  </v:shape>
                  <v:line id="shape_0" from="5795,227" to="5981,227" stroked="t" o:allowincell="f" style="position:absolute;mso-position-horizontal:center">
                    <v:stroke color="white" weight="28440" joinstyle="miter" endcap="flat"/>
                    <v:fill o:detectmouseclick="t" on="false"/>
                    <w10:wrap type="square"/>
                  </v:line>
                  <v:line id="shape_0" from="5797,587" to="5983,766" stroked="t" o:allowincell="f" style="position:absolute;mso-position-horizontal:center">
                    <v:stroke color="black" weight="9360" joinstyle="miter" endcap="flat"/>
                    <v:fill o:detectmouseclick="t" on="false"/>
                    <w10:wrap type="square"/>
                  </v:line>
                  <v:shape id="shape_0" fillcolor="white" stroked="t" o:allowincell="f" style="position:absolute;left:5792;top:5;width:186;height:179;flip:y;mso-wrap-style:none;v-text-anchor:middle;rotation:270;mso-position-horizontal:center" type="_x0000_t13">
                    <v:fill o:detectmouseclick="t" type="solid" color2="black"/>
                    <v:stroke color="black" weight="9360" joinstyle="miter" endcap="flat"/>
                    <w10:wrap type="square"/>
                  </v:shape>
                  <v:shape id="shape_0" fillcolor="white" stroked="t" o:allowincell="f" style="position:absolute;left:5607;top:1552;width:186;height:179;mso-wrap-style:none;v-text-anchor:middle;rotation:270;mso-position-horizontal:center" type="_x0000_t13">
                    <v:fill o:detectmouseclick="t" type="solid" color2="black"/>
                    <v:stroke color="black" weight="9360" joinstyle="miter" endcap="flat"/>
                    <w10:wrap type="square"/>
                  </v:shape>
                  <v:shape id="shape_0" stroked="f" o:allowincell="f" style="position:absolute;left:5236;top:904;width:747;height:359;mso-wrap-style:square;v-text-anchor:top;mso-position-horizontal:center" type="_x0000_t202">
                    <v:textbo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בית</w:t>
                          </w:r>
                        </w:p>
                      </w:txbxContent>
                    </v:textbox>
                    <v:fill o:detectmouseclick="t" on="false"/>
                    <v:stroke color="#3465a4" joinstyle="round" endcap="flat"/>
                    <w10:wrap type="square"/>
                  </v:shape>
                </v:group>
                <v:group id="shape_0" style="position:absolute;left:3368;top:228;width:1309;height:1516">
                  <v:shape id="shape_0" coordsize="1309,1260" stroked="t" o:allowincell="f" style="position:absolute;left:3368;top:228;width:1308;height:1259;mso-wrap-style:none;v-text-anchor:middle;mso-position-horizontal:center" path="m561,1260l187,1260l187,360l0,360l0,0l1309,0l1309,360l1122,360l1122,1260l748,1260e">
                    <v:fill o:detectmouseclick="t" on="false"/>
                    <v:stroke color="black" weight="9360" joinstyle="round" endcap="flat"/>
                    <w10:wrap type="square"/>
                  </v:shape>
                  <v:line id="shape_0" from="3555,587" to="4115,587" stroked="t" o:allowincell="f" style="position:absolute;mso-position-horizontal:center">
                    <v:stroke color="black" weight="9360" joinstyle="miter" endcap="flat"/>
                    <v:fill o:detectmouseclick="t" on="false"/>
                    <w10:wrap type="square"/>
                  </v:line>
                  <v:line id="shape_0" from="4303,588" to="4489,588" stroked="t" o:allowincell="f" style="position:absolute;mso-position-horizontal:center">
                    <v:stroke color="black" weight="9360" joinstyle="miter" endcap="flat"/>
                    <v:fill o:detectmouseclick="t" on="false"/>
                    <w10:wrap type="square"/>
                  </v:line>
                  <v:shape id="shape_0" stroked="f" o:allowincell="f" style="position:absolute;left:3555;top:228;width:747;height:359;mso-wrap-style:square;v-text-anchor:top;mso-position-horizontal:center" type="_x0000_t202">
                    <v:textbo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חצר</w:t>
                          </w:r>
                        </w:p>
                      </w:txbxContent>
                    </v:textbox>
                    <v:fill o:detectmouseclick="t" on="false"/>
                    <v:stroke color="#3465a4" joinstyle="round" endcap="flat"/>
                    <w10:wrap type="square"/>
                  </v:shape>
                  <v:shape id="shape_0" fillcolor="white" stroked="t" o:allowincell="f" style="position:absolute;left:3933;top:1564;width:186;height:179;mso-wrap-style:none;v-text-anchor:middle;rotation:270;mso-position-horizontal:center" type="_x0000_t13">
                    <v:fill o:detectmouseclick="t" type="solid" color2="black"/>
                    <v:stroke color="black" weight="9360" joinstyle="miter" endcap="flat"/>
                    <w10:wrap type="square"/>
                  </v:shape>
                  <v:shape id="shape_0" fillcolor="white" stroked="t" o:allowincell="f" style="position:absolute;left:4120;top:803;width:186;height:179;mso-wrap-style:none;v-text-anchor:middle;rotation:270;mso-position-horizontal:center" type="_x0000_t13">
                    <v:fill o:detectmouseclick="t" type="solid" color2="black"/>
                    <v:stroke color="black" weight="9360" joinstyle="miter" endcap="flat"/>
                    <w10:wrap type="square"/>
                  </v:shape>
                  <v:line id="shape_0" from="4114,583" to="4300,762" stroked="t" o:allowincell="f" style="position:absolute;mso-position-horizontal:center">
                    <v:stroke color="black" weight="9360" joinstyle="miter" endcap="flat"/>
                    <v:fill o:detectmouseclick="t" on="false"/>
                    <w10:wrap type="square"/>
                  </v:line>
                  <v:shape id="shape_0" stroked="f" o:allowincell="f" style="position:absolute;left:3555;top:988;width:747;height:359;mso-wrap-style:square;v-text-anchor:top;mso-position-horizontal:center" type="_x0000_t202">
                    <v:textbo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בית</w:t>
                          </w:r>
                        </w:p>
                      </w:txbxContent>
                    </v:textbox>
                    <v:fill o:detectmouseclick="t" on="false"/>
                    <v:stroke color="#3465a4" joinstyle="round" endcap="flat"/>
                    <w10:wrap type="square"/>
                  </v:shape>
                </v:group>
                <v:group id="shape_0" style="position:absolute;left:6545;top:2;width:1309;height:1728">
                  <v:shape id="shape_0" coordsize="1309,1260" stroked="t" o:allowincell="f" style="position:absolute;left:6545;top:225;width:1308;height:1259;mso-wrap-style:none;v-text-anchor:middle;mso-position-horizontal:center" path="m561,1260l187,1260l187,360l0,360l0,0l1309,0l1309,360l1122,360l1122,1260l748,1260e">
                    <v:fill o:detectmouseclick="t" on="false"/>
                    <v:stroke color="black" weight="9360" joinstyle="round" endcap="flat"/>
                    <w10:wrap type="square"/>
                  </v:shape>
                  <v:line id="shape_0" from="6732,584" to="7292,584" stroked="t" o:allowincell="f" style="position:absolute;mso-position-horizontal:center">
                    <v:stroke color="black" weight="9360" joinstyle="miter" endcap="flat"/>
                    <v:fill o:detectmouseclick="t" on="false"/>
                    <w10:wrap type="square"/>
                  </v:line>
                  <v:line id="shape_0" from="7480,585" to="7666,585" stroked="t" o:allowincell="f" style="position:absolute;mso-position-horizontal:center">
                    <v:stroke color="black" weight="9360" joinstyle="miter" endcap="flat"/>
                    <v:fill o:detectmouseclick="t" on="false"/>
                    <w10:wrap type="square"/>
                  </v:line>
                  <v:shape id="shape_0" stroked="f" o:allowincell="f" style="position:absolute;left:6545;top:225;width:747;height:359;mso-wrap-style:square;v-text-anchor:top;mso-position-horizontal:center" type="_x0000_t202">
                    <v:textbo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חצר</w:t>
                          </w:r>
                        </w:p>
                      </w:txbxContent>
                    </v:textbox>
                    <v:fill o:detectmouseclick="t" on="false"/>
                    <v:stroke color="#3465a4" joinstyle="round" endcap="flat"/>
                    <w10:wrap type="square"/>
                  </v:shape>
                  <v:shape id="shape_0" fillcolor="white" stroked="t" o:allowincell="f" style="position:absolute;left:7297;top:650;width:186;height:179;mso-wrap-style:none;v-text-anchor:middle;rotation:270;mso-position-horizontal:center" type="_x0000_t13">
                    <v:fill o:detectmouseclick="t" type="solid" color2="black"/>
                    <v:stroke color="black" weight="9360" joinstyle="miter" endcap="flat"/>
                    <w10:wrap type="square"/>
                  </v:shape>
                  <v:line id="shape_0" from="7291,225" to="7477,225" stroked="t" o:allowincell="f" style="position:absolute;mso-position-horizontal:center">
                    <v:stroke color="white" weight="28440" joinstyle="miter" endcap="flat"/>
                    <v:fill o:detectmouseclick="t" on="false"/>
                    <w10:wrap type="square"/>
                  </v:line>
                  <v:line id="shape_0" from="7293,394" to="7479,573" stroked="t" o:allowincell="f" style="position:absolute;mso-position-horizontal:center">
                    <v:stroke color="black" weight="9360" joinstyle="miter" endcap="flat"/>
                    <v:fill o:detectmouseclick="t" on="false"/>
                    <w10:wrap type="square"/>
                  </v:line>
                  <v:shape id="shape_0" fillcolor="white" stroked="t" o:allowincell="f" style="position:absolute;left:7288;top:3;width:186;height:179;flip:y;mso-wrap-style:none;v-text-anchor:middle;rotation:270;mso-position-horizontal:center" type="_x0000_t13">
                    <v:fill o:detectmouseclick="t" type="solid" color2="black"/>
                    <v:stroke color="black" weight="9360" joinstyle="miter" endcap="flat"/>
                    <w10:wrap type="square"/>
                  </v:shape>
                  <v:shape id="shape_0" fillcolor="white" stroked="t" o:allowincell="f" style="position:absolute;left:7103;top:1550;width:186;height:179;mso-wrap-style:none;v-text-anchor:middle;rotation:270;mso-position-horizontal:center" type="_x0000_t13">
                    <v:fill o:detectmouseclick="t" type="solid" color2="black"/>
                    <v:stroke color="black" weight="9360" joinstyle="miter" endcap="flat"/>
                    <w10:wrap type="square"/>
                  </v:shape>
                  <v:shape id="shape_0" stroked="f" o:allowincell="f" style="position:absolute;left:6732;top:902;width:747;height:359;mso-wrap-style:square;v-text-anchor:top;mso-position-horizontal:center" type="_x0000_t202">
                    <v:textbo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בית</w:t>
                          </w:r>
                        </w:p>
                      </w:txbxContent>
                    </v:textbox>
                    <v:fill o:detectmouseclick="t" on="false"/>
                    <v:stroke color="#3465a4" joinstyle="round" endcap="flat"/>
                    <w10:wrap type="square"/>
                  </v:shape>
                </v:group>
              </v:group>
            </w:pict>
          </mc:Fallback>
        </mc:AlternateContent>
      </w:r>
    </w:p>
    <w:p>
      <w:pPr>
        <w:pStyle w:val="Normal"/>
        <w:ind w:end="0"/>
        <w:jc w:val="both"/>
        <w:rPr>
          <w:rFonts w:hint="cs"/>
          <w:color w:val="993300"/>
          <w:lang w:eastAsia="he-IL"/>
        </w:rPr>
      </w:pPr>
      <w:r>
        <w:rPr>
          <w:rFonts w:hint="cs"/>
          <w:color w:val="993300"/>
          <w:rtl w:val="true"/>
          <w:lang w:eastAsia="he-IL"/>
        </w:rPr>
        <w:t>כתב ב</w:t>
      </w:r>
      <w:r>
        <w:rPr>
          <w:rFonts w:hint="cs"/>
          <w:b/>
          <w:b/>
          <w:bCs/>
          <w:color w:val="993300"/>
          <w:rtl w:val="true"/>
          <w:lang w:eastAsia="he-IL"/>
        </w:rPr>
        <w:t>שאילת יעב</w:t>
      </w:r>
      <w:r>
        <w:rPr>
          <w:rFonts w:hint="cs"/>
          <w:b/>
          <w:bCs/>
          <w:color w:val="993300"/>
          <w:rtl w:val="true"/>
          <w:lang w:eastAsia="he-IL"/>
        </w:rPr>
        <w:t>"</w:t>
      </w:r>
      <w:r>
        <w:rPr>
          <w:rFonts w:hint="cs"/>
          <w:b/>
          <w:b/>
          <w:bCs/>
          <w:color w:val="993300"/>
          <w:rtl w:val="true"/>
          <w:lang w:eastAsia="he-IL"/>
        </w:rPr>
        <w:t>ץ</w:t>
      </w:r>
      <w:r>
        <w:rPr>
          <w:rStyle w:val="FootnoteCharacters"/>
          <w:rStyle w:val="FootnoteReference"/>
          <w:color w:val="993300"/>
          <w:rtl w:val="true"/>
          <w:lang w:eastAsia="he-IL"/>
        </w:rPr>
        <w:footnoteReference w:id="69"/>
      </w:r>
      <w:r>
        <w:rPr>
          <w:rFonts w:hint="cs"/>
          <w:color w:val="993300"/>
          <w:rtl w:val="true"/>
          <w:lang w:eastAsia="he-IL"/>
        </w:rPr>
        <w:t xml:space="preserve"> שבימינו היכר הציר הוא צירי הדלת</w:t>
      </w:r>
      <w:r>
        <w:rPr>
          <w:rFonts w:hint="cs"/>
          <w:color w:val="993300"/>
          <w:rtl w:val="true"/>
          <w:lang w:eastAsia="he-IL"/>
        </w:rPr>
        <w:t xml:space="preserve">, </w:t>
      </w:r>
      <w:r>
        <w:rPr>
          <w:rFonts w:hint="cs"/>
          <w:color w:val="993300"/>
          <w:rtl w:val="true"/>
          <w:lang w:eastAsia="he-IL"/>
        </w:rPr>
        <w:t>והצד שאליו בולטים הצירים הוא העיקרי</w:t>
      </w:r>
      <w:r>
        <w:rPr>
          <w:rFonts w:hint="cs"/>
          <w:color w:val="993300"/>
          <w:rtl w:val="true"/>
          <w:lang w:eastAsia="he-IL"/>
        </w:rPr>
        <w:t xml:space="preserve">. </w:t>
      </w:r>
      <w:r>
        <w:rPr>
          <w:rFonts w:hint="cs"/>
          <w:color w:val="993300"/>
          <w:rtl w:val="true"/>
          <w:lang w:eastAsia="he-IL"/>
        </w:rPr>
        <w:t>וקובעים את המזוזה מימין לנכנס אליו</w:t>
      </w:r>
      <w:r>
        <w:rPr>
          <w:rFonts w:hint="cs"/>
          <w:color w:val="993300"/>
          <w:rtl w:val="true"/>
          <w:lang w:eastAsia="he-IL"/>
        </w:rPr>
        <w:t xml:space="preserve">. </w:t>
      </w:r>
      <w:r>
        <w:rPr>
          <w:rFonts w:hint="cs"/>
          <w:color w:val="993300"/>
          <w:rtl w:val="true"/>
          <w:lang w:eastAsia="he-IL"/>
        </w:rPr>
        <w:t>ואם הציר באמצע המשקוף וכד</w:t>
      </w:r>
      <w:r>
        <w:rPr>
          <w:rFonts w:hint="cs"/>
          <w:color w:val="993300"/>
          <w:rtl w:val="true"/>
          <w:lang w:eastAsia="he-IL"/>
        </w:rPr>
        <w:t xml:space="preserve">' </w:t>
      </w:r>
      <w:r>
        <w:rPr>
          <w:rFonts w:hint="cs"/>
          <w:color w:val="993300"/>
          <w:rtl w:val="true"/>
          <w:lang w:eastAsia="he-IL"/>
        </w:rPr>
        <w:t>שאינו בולט לשום צד</w:t>
      </w:r>
      <w:r>
        <w:rPr>
          <w:rFonts w:hint="cs"/>
          <w:color w:val="993300"/>
          <w:rtl w:val="true"/>
          <w:lang w:eastAsia="he-IL"/>
        </w:rPr>
        <w:t xml:space="preserve">, </w:t>
      </w:r>
      <w:r>
        <w:rPr>
          <w:rFonts w:hint="cs"/>
          <w:color w:val="993300"/>
          <w:rtl w:val="true"/>
          <w:lang w:eastAsia="he-IL"/>
        </w:rPr>
        <w:t>הצד שאליו נפתחת הדלת הוא העיקרי</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t>מדברי מהרי</w:t>
      </w:r>
      <w:r>
        <w:rPr>
          <w:rFonts w:hint="cs"/>
          <w:color w:val="993300"/>
          <w:rtl w:val="true"/>
          <w:lang w:eastAsia="he-IL"/>
        </w:rPr>
        <w:t>"</w:t>
      </w:r>
      <w:r>
        <w:rPr>
          <w:rFonts w:hint="cs"/>
          <w:color w:val="993300"/>
          <w:rtl w:val="true"/>
          <w:lang w:eastAsia="he-IL"/>
        </w:rPr>
        <w:t>ל לעיל למד שאם יש לבית פתח לרה</w:t>
      </w:r>
      <w:r>
        <w:rPr>
          <w:rFonts w:hint="cs"/>
          <w:color w:val="993300"/>
          <w:rtl w:val="true"/>
          <w:lang w:eastAsia="he-IL"/>
        </w:rPr>
        <w:t>"</w:t>
      </w:r>
      <w:r>
        <w:rPr>
          <w:rFonts w:hint="cs"/>
          <w:color w:val="993300"/>
          <w:rtl w:val="true"/>
          <w:lang w:eastAsia="he-IL"/>
        </w:rPr>
        <w:t>ר ולחצר יש פתח לרחוב צדדי</w:t>
      </w:r>
      <w:r>
        <w:rPr>
          <w:rFonts w:hint="cs"/>
          <w:color w:val="993300"/>
          <w:rtl w:val="true"/>
          <w:lang w:eastAsia="he-IL"/>
        </w:rPr>
        <w:t xml:space="preserve">, </w:t>
      </w:r>
      <w:r>
        <w:rPr>
          <w:rFonts w:hint="cs"/>
          <w:color w:val="993300"/>
          <w:rtl w:val="true"/>
          <w:lang w:eastAsia="he-IL"/>
        </w:rPr>
        <w:t>היכר הציר לא משנה והמקום העיקרי הוא הבית</w:t>
      </w:r>
      <w:r>
        <w:rPr>
          <w:rFonts w:hint="cs"/>
          <w:color w:val="993300"/>
          <w:rtl w:val="true"/>
          <w:lang w:eastAsia="he-IL"/>
        </w:rPr>
        <w:t xml:space="preserve">. </w:t>
      </w:r>
      <w:r>
        <w:rPr>
          <w:rFonts w:hint="cs"/>
          <w:color w:val="993300"/>
          <w:rtl w:val="true"/>
          <w:lang w:eastAsia="he-IL"/>
        </w:rPr>
        <w:t>מאחר ויעב</w:t>
      </w:r>
      <w:r>
        <w:rPr>
          <w:rFonts w:hint="cs"/>
          <w:color w:val="993300"/>
          <w:rtl w:val="true"/>
          <w:lang w:eastAsia="he-IL"/>
        </w:rPr>
        <w:t>"</w:t>
      </w:r>
      <w:r>
        <w:rPr>
          <w:rFonts w:hint="cs"/>
          <w:color w:val="993300"/>
          <w:rtl w:val="true"/>
          <w:lang w:eastAsia="he-IL"/>
        </w:rPr>
        <w:t xml:space="preserve">ץ נשאר בספק בזה הוא קבע </w:t>
      </w:r>
      <w:r>
        <w:rPr>
          <w:rFonts w:hint="cs"/>
          <w:color w:val="993300"/>
          <w:lang w:eastAsia="he-IL"/>
        </w:rPr>
        <w:t>2</w:t>
      </w:r>
      <w:r>
        <w:rPr>
          <w:rFonts w:hint="cs"/>
          <w:color w:val="993300"/>
          <w:rtl w:val="true"/>
          <w:lang w:eastAsia="he-IL"/>
        </w:rPr>
        <w:t xml:space="preserve"> </w:t>
      </w:r>
      <w:r>
        <w:rPr>
          <w:rFonts w:hint="cs"/>
          <w:color w:val="993300"/>
          <w:rtl w:val="true"/>
          <w:lang w:eastAsia="he-IL"/>
        </w:rPr>
        <w:t>מזוזות משני הצדדים בלא ברכה</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t xml:space="preserve">וכן כתב </w:t>
      </w:r>
      <w:r>
        <w:rPr>
          <w:rFonts w:hint="cs"/>
          <w:b/>
          <w:b/>
          <w:bCs/>
          <w:color w:val="993300"/>
          <w:rtl w:val="true"/>
          <w:lang w:eastAsia="he-IL"/>
        </w:rPr>
        <w:t>תשובה מאהבה</w:t>
      </w:r>
      <w:r>
        <w:rPr>
          <w:rStyle w:val="FootnoteCharacters"/>
          <w:rStyle w:val="FootnoteReference"/>
          <w:color w:val="993300"/>
          <w:rtl w:val="true"/>
          <w:lang w:eastAsia="he-IL"/>
        </w:rPr>
        <w:footnoteReference w:id="70"/>
      </w:r>
      <w:r>
        <w:rPr>
          <w:rFonts w:hint="cs"/>
          <w:b/>
          <w:b/>
          <w:bCs/>
          <w:color w:val="993300"/>
          <w:rtl w:val="true"/>
          <w:lang w:eastAsia="he-IL"/>
        </w:rPr>
        <w:t xml:space="preserve"> </w:t>
      </w:r>
      <w:r>
        <w:rPr>
          <w:rFonts w:hint="cs"/>
          <w:color w:val="993300"/>
          <w:rtl w:val="true"/>
          <w:lang w:eastAsia="he-IL"/>
        </w:rPr>
        <w:t>שמשתמשים בהבחנה של היכר ציר רק כאשר שני החדרים שווים בחשיבותם</w:t>
      </w:r>
      <w:r>
        <w:rPr>
          <w:rFonts w:hint="cs"/>
          <w:color w:val="993300"/>
          <w:rtl w:val="true"/>
          <w:lang w:eastAsia="he-IL"/>
        </w:rPr>
        <w:t xml:space="preserve">. </w:t>
      </w:r>
      <w:r>
        <w:rPr>
          <w:rFonts w:hint="cs"/>
          <w:color w:val="993300"/>
          <w:rtl w:val="true"/>
          <w:lang w:eastAsia="he-IL"/>
        </w:rPr>
        <w:t>אך אם יש חדר שחשיבותו למגורים גדולה יותר</w:t>
      </w:r>
      <w:r>
        <w:rPr>
          <w:rFonts w:hint="cs"/>
          <w:color w:val="993300"/>
          <w:rtl w:val="true"/>
          <w:lang w:eastAsia="he-IL"/>
        </w:rPr>
        <w:t xml:space="preserve">, </w:t>
      </w:r>
      <w:r>
        <w:rPr>
          <w:rFonts w:hint="cs"/>
          <w:color w:val="993300"/>
          <w:rtl w:val="true"/>
          <w:lang w:eastAsia="he-IL"/>
        </w:rPr>
        <w:t>היכר הציר לא מעלה ולא מוריד</w:t>
      </w:r>
      <w:r>
        <w:rPr>
          <w:rFonts w:hint="cs"/>
          <w:color w:val="993300"/>
          <w:rtl w:val="true"/>
          <w:lang w:eastAsia="he-IL"/>
        </w:rPr>
        <w:t>.</w:t>
      </w:r>
    </w:p>
    <w:p>
      <w:pPr>
        <w:pStyle w:val="Normal"/>
        <w:ind w:end="0"/>
        <w:jc w:val="both"/>
        <w:rPr>
          <w:rFonts w:hint="cs"/>
          <w:b/>
          <w:bCs/>
          <w:color w:val="993300"/>
          <w:lang w:eastAsia="he-IL"/>
        </w:rPr>
      </w:pPr>
      <w:r>
        <w:rPr>
          <w:rFonts w:hint="cs"/>
          <w:b/>
          <w:bCs/>
          <w:color w:val="993300"/>
          <w:rtl w:val="true"/>
          <w:lang w:eastAsia="he-IL"/>
        </w:rPr>
      </w:r>
    </w:p>
    <w:p>
      <w:pPr>
        <w:pStyle w:val="Normal"/>
        <w:ind w:end="0"/>
        <w:jc w:val="both"/>
        <w:rPr>
          <w:rFonts w:hint="cs"/>
          <w:color w:val="993300"/>
          <w:lang w:eastAsia="he-IL"/>
        </w:rPr>
      </w:pPr>
      <w:r>
        <w:rPr>
          <w:rFonts w:hint="cs"/>
          <w:b/>
          <w:b/>
          <w:bCs/>
          <w:color w:val="993300"/>
          <w:rtl w:val="true"/>
          <w:lang w:eastAsia="he-IL"/>
        </w:rPr>
        <w:t>אגרות משה</w:t>
      </w:r>
      <w:r>
        <w:rPr>
          <w:rStyle w:val="FootnoteCharacters"/>
          <w:rStyle w:val="FootnoteReference"/>
          <w:color w:val="993300"/>
          <w:rtl w:val="true"/>
          <w:lang w:eastAsia="he-IL"/>
        </w:rPr>
        <w:footnoteReference w:id="71"/>
      </w:r>
      <w:r>
        <w:rPr>
          <w:rFonts w:hint="cs"/>
          <w:color w:val="993300"/>
          <w:rtl w:val="true"/>
          <w:lang w:eastAsia="he-IL"/>
        </w:rPr>
        <w:t xml:space="preserve"> סובר שבמקרה של שני החדרים שהם באותה חשיבות</w:t>
      </w:r>
      <w:r>
        <w:rPr>
          <w:rFonts w:hint="cs"/>
          <w:color w:val="993300"/>
          <w:rtl w:val="true"/>
          <w:lang w:eastAsia="he-IL"/>
        </w:rPr>
        <w:t xml:space="preserve">, </w:t>
      </w:r>
      <w:r>
        <w:rPr>
          <w:rFonts w:hint="cs"/>
          <w:color w:val="993300"/>
          <w:rtl w:val="true"/>
          <w:lang w:eastAsia="he-IL"/>
        </w:rPr>
        <w:t>לשניהם יש פתח לרה</w:t>
      </w:r>
      <w:r>
        <w:rPr>
          <w:rFonts w:hint="cs"/>
          <w:color w:val="993300"/>
          <w:rtl w:val="true"/>
          <w:lang w:eastAsia="he-IL"/>
        </w:rPr>
        <w:t>"</w:t>
      </w:r>
      <w:r>
        <w:rPr>
          <w:rFonts w:hint="cs"/>
          <w:color w:val="993300"/>
          <w:rtl w:val="true"/>
          <w:lang w:eastAsia="he-IL"/>
        </w:rPr>
        <w:t xml:space="preserve">ר ואין היכר ציר ביניהם </w:t>
      </w:r>
      <w:r>
        <w:rPr>
          <w:rFonts w:hint="cs"/>
          <w:color w:val="993300"/>
          <w:rtl w:val="true"/>
          <w:lang w:eastAsia="he-IL"/>
        </w:rPr>
        <w:t xml:space="preserve">- </w:t>
      </w:r>
      <w:r>
        <w:rPr>
          <w:rFonts w:hint="cs"/>
          <w:color w:val="993300"/>
          <w:rtl w:val="true"/>
          <w:lang w:eastAsia="he-IL"/>
        </w:rPr>
        <w:t>אין חיוב לקבוע מזוזה עד שיהיה היכר ציר</w:t>
      </w:r>
      <w:r>
        <w:rPr>
          <w:rFonts w:hint="cs"/>
          <w:color w:val="993300"/>
          <w:rtl w:val="true"/>
          <w:lang w:eastAsia="he-IL"/>
        </w:rPr>
        <w:t>. "</w:t>
      </w:r>
      <w:r>
        <w:rPr>
          <w:rFonts w:hint="cs"/>
          <w:color w:val="993300"/>
          <w:rtl w:val="true"/>
          <w:lang w:eastAsia="he-IL"/>
        </w:rPr>
        <w:t>שאם לא ניכר דרך ביאתך הוא פטור לגמרי</w:t>
      </w:r>
      <w:r>
        <w:rPr>
          <w:rFonts w:hint="cs"/>
          <w:color w:val="993300"/>
          <w:rtl w:val="true"/>
          <w:lang w:eastAsia="he-IL"/>
        </w:rPr>
        <w:t>" (</w:t>
      </w:r>
      <w:r>
        <w:rPr>
          <w:rFonts w:hint="cs"/>
          <w:color w:val="993300"/>
          <w:rtl w:val="true"/>
          <w:lang w:eastAsia="he-IL"/>
        </w:rPr>
        <w:t>לרמב</w:t>
      </w:r>
      <w:r>
        <w:rPr>
          <w:rFonts w:hint="cs"/>
          <w:color w:val="993300"/>
          <w:rtl w:val="true"/>
          <w:lang w:eastAsia="he-IL"/>
        </w:rPr>
        <w:t>"</w:t>
      </w:r>
      <w:r>
        <w:rPr>
          <w:rFonts w:hint="cs"/>
          <w:color w:val="993300"/>
          <w:rtl w:val="true"/>
          <w:lang w:eastAsia="he-IL"/>
        </w:rPr>
        <w:t>ם ממילא פטור כשאין דלת</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t xml:space="preserve">אולם אם נכנסים קצת יותר דרך אחד החדרים לחדר השני </w:t>
      </w:r>
      <w:r>
        <w:rPr>
          <w:rFonts w:hint="cs"/>
          <w:color w:val="993300"/>
          <w:rtl w:val="true"/>
          <w:lang w:eastAsia="he-IL"/>
        </w:rPr>
        <w:t>(</w:t>
      </w:r>
      <w:r>
        <w:rPr>
          <w:rFonts w:hint="cs"/>
          <w:color w:val="993300"/>
          <w:rtl w:val="true"/>
          <w:lang w:eastAsia="he-IL"/>
        </w:rPr>
        <w:t>אחד מהחדרים משמש דרך מעבר יותר מהשני</w:t>
      </w:r>
      <w:r>
        <w:rPr>
          <w:rFonts w:hint="cs"/>
          <w:color w:val="993300"/>
          <w:rtl w:val="true"/>
          <w:lang w:eastAsia="he-IL"/>
        </w:rPr>
        <w:t xml:space="preserve">), </w:t>
      </w:r>
      <w:r>
        <w:rPr>
          <w:rFonts w:hint="cs"/>
          <w:color w:val="993300"/>
          <w:rtl w:val="true"/>
          <w:lang w:eastAsia="he-IL"/>
        </w:rPr>
        <w:t>זה שעוברים אליו הוא העיקרי</w:t>
      </w:r>
      <w:r>
        <w:rPr>
          <w:rFonts w:hint="cs"/>
          <w:color w:val="993300"/>
          <w:rtl w:val="true"/>
          <w:lang w:eastAsia="he-IL"/>
        </w:rPr>
        <w:t xml:space="preserve">. </w:t>
      </w:r>
      <w:r>
        <w:rPr>
          <w:rFonts w:hint="cs"/>
          <w:color w:val="993300"/>
          <w:rtl w:val="true"/>
          <w:lang w:eastAsia="he-IL"/>
        </w:rPr>
        <w:t>אם אצל כל האנשים המנהג להכנס מאחד לשני ואיש אחד נוהג להכנס מהשני לראשון</w:t>
      </w:r>
      <w:r>
        <w:rPr>
          <w:rFonts w:hint="cs"/>
          <w:color w:val="993300"/>
          <w:rtl w:val="true"/>
          <w:lang w:eastAsia="he-IL"/>
        </w:rPr>
        <w:t xml:space="preserve">, </w:t>
      </w:r>
      <w:r>
        <w:rPr>
          <w:rFonts w:hint="cs"/>
          <w:color w:val="993300"/>
          <w:rtl w:val="true"/>
          <w:lang w:eastAsia="he-IL"/>
        </w:rPr>
        <w:t>הרי החדרים שווים ואין לשים מזוזה</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val="en-US" w:eastAsia="he-IL"/>
        </w:rPr>
        <mc:AlternateContent>
          <mc:Choice Requires="wpg">
            <w:drawing>
              <wp:anchor distT="0" distB="0" distL="114935" distR="114935" simplePos="0" relativeHeight="10" behindDoc="0" locked="0" layoutInCell="0" allowOverlap="1">
                <wp:simplePos x="0" y="0"/>
                <wp:positionH relativeFrom="column">
                  <wp:posOffset>4941570</wp:posOffset>
                </wp:positionH>
                <wp:positionV relativeFrom="paragraph">
                  <wp:posOffset>93345</wp:posOffset>
                </wp:positionV>
                <wp:extent cx="1187450" cy="915035"/>
                <wp:effectExtent l="5080" t="5080" r="5080" b="14605"/>
                <wp:wrapSquare wrapText="bothSides"/>
                <wp:docPr id="44" name=""/>
                <a:graphic xmlns:a="http://schemas.openxmlformats.org/drawingml/2006/main">
                  <a:graphicData uri="http://schemas.microsoft.com/office/word/2010/wordprocessingGroup">
                    <wpg:wgp>
                      <wpg:cNvGrpSpPr/>
                      <wpg:grpSpPr>
                        <a:xfrm>
                          <a:off x="0" y="0"/>
                          <a:ext cx="1187280" cy="915120"/>
                          <a:chOff x="0" y="0"/>
                          <a:chExt cx="1187280" cy="915120"/>
                        </a:xfrm>
                      </wpg:grpSpPr>
                      <wps:wsp>
                        <wps:cNvPr id="45" name=""/>
                        <wps:cNvSpPr/>
                        <wps:spPr>
                          <a:xfrm>
                            <a:off x="0" y="0"/>
                            <a:ext cx="1187280" cy="914400"/>
                          </a:xfrm>
                          <a:prstGeom prst="rect">
                            <a:avLst/>
                          </a:prstGeom>
                          <a:solidFill>
                            <a:srgbClr val="FFFFFF"/>
                          </a:solidFill>
                          <a:ln w="9360">
                            <a:solidFill>
                              <a:srgbClr val="000000"/>
                            </a:solidFill>
                            <a:miter/>
                          </a:ln>
                        </wps:spPr>
                        <wps:style>
                          <a:lnRef idx="0"/>
                          <a:fillRef idx="0"/>
                          <a:effectRef idx="0"/>
                          <a:fontRef idx="minor"/>
                        </wps:style>
                        <wps:bodyPr/>
                      </wps:wsp>
                      <wps:wsp>
                        <wps:cNvPr id="46" name=""/>
                        <wps:cNvSpPr/>
                        <wps:spPr>
                          <a:xfrm>
                            <a:off x="237600" y="171360"/>
                            <a:ext cx="712440" cy="457200"/>
                          </a:xfrm>
                          <a:prstGeom prst="rect">
                            <a:avLst/>
                          </a:prstGeom>
                          <a:solidFill>
                            <a:srgbClr val="FFFFFF"/>
                          </a:solidFill>
                          <a:ln w="9360">
                            <a:solidFill>
                              <a:srgbClr val="000000"/>
                            </a:solidFill>
                            <a:miter/>
                          </a:ln>
                        </wps:spPr>
                        <wps:style>
                          <a:lnRef idx="0"/>
                          <a:fillRef idx="0"/>
                          <a:effectRef idx="0"/>
                          <a:fontRef idx="minor"/>
                        </wps:style>
                        <wps:bodyPr/>
                      </wps:wsp>
                      <wps:wsp>
                        <wps:cNvSpPr txBox="1"/>
                        <wps:spPr>
                          <a:xfrm>
                            <a:off x="0" y="628560"/>
                            <a:ext cx="474840" cy="228600"/>
                          </a:xfrm>
                          <a:prstGeom prst="rect">
                            <a:avLst/>
                          </a:prstGeom>
                          <a:noFill/>
                          <a:ln w="0">
                            <a:noFill/>
                          </a:ln>
                        </wps:spPr>
                        <wps:txb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חצר</w:t>
                              </w:r>
                            </w:p>
                          </w:txbxContent>
                        </wps:txbx>
                        <wps:bodyPr wrap="square" anchor="t">
                          <a:noAutofit/>
                        </wps:bodyPr>
                      </wps:wsp>
                      <wps:wsp>
                        <wps:cNvSpPr txBox="1"/>
                        <wps:spPr>
                          <a:xfrm>
                            <a:off x="356400" y="285840"/>
                            <a:ext cx="474840" cy="228600"/>
                          </a:xfrm>
                          <a:prstGeom prst="rect">
                            <a:avLst/>
                          </a:prstGeom>
                          <a:noFill/>
                          <a:ln w="0">
                            <a:noFill/>
                          </a:ln>
                        </wps:spPr>
                        <wps:txb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בית</w:t>
                              </w:r>
                            </w:p>
                          </w:txbxContent>
                        </wps:txbx>
                        <wps:bodyPr wrap="square" anchor="t">
                          <a:noAutofit/>
                        </wps:bodyPr>
                      </wps:wsp>
                      <wps:wsp>
                        <wps:cNvSpPr/>
                        <wps:spPr>
                          <a:xfrm>
                            <a:off x="474840" y="628560"/>
                            <a:ext cx="118800" cy="0"/>
                          </a:xfrm>
                          <a:prstGeom prst="line">
                            <a:avLst/>
                          </a:prstGeom>
                          <a:ln w="28440">
                            <a:solidFill>
                              <a:srgbClr val="FFFFFF"/>
                            </a:solidFill>
                            <a:miter/>
                          </a:ln>
                        </wps:spPr>
                        <wps:style>
                          <a:lnRef idx="0"/>
                          <a:fillRef idx="0"/>
                          <a:effectRef idx="0"/>
                          <a:fontRef idx="minor"/>
                        </wps:style>
                        <wps:bodyPr/>
                      </wps:wsp>
                      <wps:wsp>
                        <wps:cNvSpPr/>
                        <wps:spPr>
                          <a:xfrm>
                            <a:off x="435600" y="915120"/>
                            <a:ext cx="118800" cy="0"/>
                          </a:xfrm>
                          <a:prstGeom prst="line">
                            <a:avLst/>
                          </a:prstGeom>
                          <a:ln w="28440">
                            <a:solidFill>
                              <a:srgbClr val="FFFFFF"/>
                            </a:solidFill>
                            <a:miter/>
                          </a:ln>
                        </wps:spPr>
                        <wps:style>
                          <a:lnRef idx="0"/>
                          <a:fillRef idx="0"/>
                          <a:effectRef idx="0"/>
                          <a:fontRef idx="minor"/>
                        </wps:style>
                        <wps:bodyPr/>
                      </wps:wsp>
                      <wps:wsp>
                        <wps:cNvSpPr/>
                        <wps:spPr>
                          <a:xfrm flipV="1">
                            <a:off x="240120" y="271800"/>
                            <a:ext cx="0" cy="118800"/>
                          </a:xfrm>
                          <a:prstGeom prst="line">
                            <a:avLst/>
                          </a:prstGeom>
                          <a:ln w="28440">
                            <a:solidFill>
                              <a:srgbClr val="FFFFFF"/>
                            </a:solidFill>
                            <a:miter/>
                          </a:ln>
                        </wps:spPr>
                        <wps:style>
                          <a:lnRef idx="0"/>
                          <a:fillRef idx="0"/>
                          <a:effectRef idx="0"/>
                          <a:fontRef idx="minor"/>
                        </wps:style>
                        <wps:bodyPr/>
                      </wps:wsp>
                      <wps:wsp>
                        <wps:cNvSpPr/>
                        <wps:spPr>
                          <a:xfrm>
                            <a:off x="390600" y="171360"/>
                            <a:ext cx="118800" cy="0"/>
                          </a:xfrm>
                          <a:prstGeom prst="line">
                            <a:avLst/>
                          </a:prstGeom>
                          <a:ln w="28440">
                            <a:solidFill>
                              <a:srgbClr val="FFFFFF"/>
                            </a:solidFill>
                            <a:miter/>
                          </a:ln>
                        </wps:spPr>
                        <wps:style>
                          <a:lnRef idx="0"/>
                          <a:fillRef idx="0"/>
                          <a:effectRef idx="0"/>
                          <a:fontRef idx="minor"/>
                        </wps:style>
                        <wps:bodyPr/>
                      </wps:wsp>
                    </wpg:wgp>
                  </a:graphicData>
                </a:graphic>
              </wp:anchor>
            </w:drawing>
          </mc:Choice>
          <mc:Fallback>
            <w:pict>
              <v:group id="shape_0" style="position:absolute;margin-left:389.1pt;margin-top:7.35pt;width:93.5pt;height:72pt" coordorigin="7782,147" coordsize="1870,1440">
                <v:rect id="shape_0" fillcolor="white" stroked="t" o:allowincell="f" style="position:absolute;left:7782;top:147;width:1869;height:1439;mso-wrap-style:none;v-text-anchor:middle">
                  <v:fill o:detectmouseclick="t" type="solid" color2="black"/>
                  <v:stroke color="black" weight="9360" joinstyle="miter" endcap="flat"/>
                  <w10:wrap type="square"/>
                </v:rect>
                <v:rect id="shape_0" fillcolor="white" stroked="t" o:allowincell="f" style="position:absolute;left:8156;top:417;width:1121;height:719;mso-wrap-style:none;v-text-anchor:middle">
                  <v:fill o:detectmouseclick="t" type="solid" color2="black"/>
                  <v:stroke color="black" weight="9360" joinstyle="miter" endcap="flat"/>
                  <w10:wrap type="square"/>
                </v:rect>
                <v:shape id="shape_0" stroked="f" o:allowincell="f" style="position:absolute;left:7782;top:1137;width:747;height:359;mso-wrap-style:square;v-text-anchor:top" type="_x0000_t202">
                  <v:textbo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חצר</w:t>
                        </w:r>
                      </w:p>
                    </w:txbxContent>
                  </v:textbox>
                  <v:fill o:detectmouseclick="t" on="false"/>
                  <v:stroke color="#3465a4" joinstyle="round" endcap="flat"/>
                  <w10:wrap type="square"/>
                </v:shape>
                <v:shape id="shape_0" stroked="f" o:allowincell="f" style="position:absolute;left:8343;top:597;width:747;height:359;mso-wrap-style:square;v-text-anchor:top" type="_x0000_t202">
                  <v:textbox>
                    <w:txbxContent>
                      <w:p>
                        <w:pPr>
                          <w:overflowPunct w:val="false"/>
                          <w:bidi w:val="1"/>
                          <w:ind w:start="0" w:end="0" w:hanging="0"/>
                          <w:jc w:val="both"/>
                          <w:rPr/>
                        </w:pPr>
                        <w:r>
                          <w:rPr>
                            <w:rFonts w:ascii="Times New Roman" w:hAnsi="Times New Roman" w:eastAsia="Times New Roman" w:cs="David" w:hint="cs"/>
                            <w:color w:val="auto"/>
                            <w:kern w:val="2"/>
                            <w:sz w:val="20"/>
                            <w:szCs w:val="20"/>
                            <w:lang w:bidi="he-IL"/>
                          </w:rPr>
                          <w:t>בית</w:t>
                        </w:r>
                      </w:p>
                    </w:txbxContent>
                  </v:textbox>
                  <v:fill o:detectmouseclick="t" on="false"/>
                  <v:stroke color="#3465a4" joinstyle="round" endcap="flat"/>
                  <w10:wrap type="square"/>
                </v:shape>
                <v:line id="shape_0" from="8530,1137" to="8716,1137" stroked="t" o:allowincell="f" style="position:absolute">
                  <v:stroke color="white" weight="28440" joinstyle="miter" endcap="flat"/>
                  <v:fill o:detectmouseclick="t" on="false"/>
                  <w10:wrap type="square"/>
                </v:line>
                <v:line id="shape_0" from="8468,1588" to="8654,1588" stroked="t" o:allowincell="f" style="position:absolute">
                  <v:stroke color="white" weight="28440" joinstyle="miter" endcap="flat"/>
                  <v:fill o:detectmouseclick="t" on="false"/>
                  <w10:wrap type="square"/>
                </v:line>
                <v:line id="shape_0" from="8160,575" to="8160,761" stroked="t" o:allowincell="f" style="position:absolute;flip:y">
                  <v:stroke color="white" weight="28440" joinstyle="miter" endcap="flat"/>
                  <v:fill o:detectmouseclick="t" on="false"/>
                  <w10:wrap type="square"/>
                </v:line>
                <v:line id="shape_0" from="8397,417" to="8583,417" stroked="t" o:allowincell="f" style="position:absolute">
                  <v:stroke color="white" weight="28440" joinstyle="miter" endcap="flat"/>
                  <v:fill o:detectmouseclick="t" on="false"/>
                  <w10:wrap type="square"/>
                </v:line>
              </v:group>
            </w:pict>
          </mc:Fallback>
        </mc:AlternateContent>
      </w:r>
    </w:p>
    <w:p>
      <w:pPr>
        <w:pStyle w:val="Normal"/>
        <w:ind w:end="0"/>
        <w:jc w:val="both"/>
        <w:rPr>
          <w:rFonts w:hint="cs"/>
          <w:color w:val="993300"/>
          <w:lang w:eastAsia="he-IL"/>
        </w:rPr>
      </w:pPr>
      <w:r>
        <w:rPr>
          <w:rFonts w:hint="cs"/>
          <w:color w:val="993300"/>
          <w:rtl w:val="true"/>
          <w:lang w:eastAsia="he-IL"/>
        </w:rPr>
        <w:t xml:space="preserve">ועוד </w:t>
      </w:r>
      <w:r>
        <w:rPr>
          <w:rFonts w:hint="cs"/>
          <w:b/>
          <w:b/>
          <w:bCs/>
          <w:color w:val="993300"/>
          <w:rtl w:val="true"/>
          <w:lang w:eastAsia="he-IL"/>
        </w:rPr>
        <w:t>באגרות משה</w:t>
      </w:r>
      <w:r>
        <w:rPr>
          <w:rFonts w:hint="cs"/>
          <w:color w:val="993300"/>
          <w:rtl w:val="true"/>
          <w:lang w:eastAsia="he-IL"/>
        </w:rPr>
        <w:t xml:space="preserve">. </w:t>
      </w:r>
      <w:r>
        <w:rPr>
          <w:rFonts w:hint="cs"/>
          <w:color w:val="993300"/>
          <w:rtl w:val="true"/>
          <w:lang w:eastAsia="he-IL"/>
        </w:rPr>
        <w:t>יוצא ממקרה ב</w:t>
      </w:r>
      <w:r>
        <w:rPr>
          <w:rFonts w:hint="cs"/>
          <w:color w:val="993300"/>
          <w:rtl w:val="true"/>
          <w:lang w:eastAsia="he-IL"/>
        </w:rPr>
        <w:t>' (</w:t>
      </w:r>
      <w:r>
        <w:rPr>
          <w:rFonts w:hint="cs"/>
          <w:color w:val="993300"/>
          <w:rtl w:val="true"/>
          <w:lang w:eastAsia="he-IL"/>
        </w:rPr>
        <w:t>מימין</w:t>
      </w:r>
      <w:r>
        <w:rPr>
          <w:rFonts w:hint="cs"/>
          <w:color w:val="993300"/>
          <w:rtl w:val="true"/>
          <w:lang w:eastAsia="he-IL"/>
        </w:rPr>
        <w:t xml:space="preserve">) </w:t>
      </w:r>
      <w:r>
        <w:rPr>
          <w:rFonts w:hint="cs"/>
          <w:color w:val="993300"/>
          <w:rtl w:val="true"/>
          <w:lang w:eastAsia="he-IL"/>
        </w:rPr>
        <w:t>במהרי</w:t>
      </w:r>
      <w:r>
        <w:rPr>
          <w:rFonts w:hint="cs"/>
          <w:color w:val="993300"/>
          <w:rtl w:val="true"/>
          <w:lang w:eastAsia="he-IL"/>
        </w:rPr>
        <w:t>"</w:t>
      </w:r>
      <w:r>
        <w:rPr>
          <w:rFonts w:hint="cs"/>
          <w:color w:val="993300"/>
          <w:rtl w:val="true"/>
          <w:lang w:eastAsia="he-IL"/>
        </w:rPr>
        <w:t>ל שבית וחצר הם באותה מעלה ורק היכר הציר קובע</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t>במקרה של בית הנמצא בתוך חצר ויש לו כמה פתחים לחצר</w:t>
      </w:r>
      <w:r>
        <w:rPr>
          <w:rFonts w:hint="cs"/>
          <w:color w:val="993300"/>
          <w:rtl w:val="true"/>
          <w:lang w:eastAsia="he-IL"/>
        </w:rPr>
        <w:t xml:space="preserve">. </w:t>
      </w:r>
      <w:r>
        <w:rPr>
          <w:rFonts w:hint="cs"/>
          <w:color w:val="993300"/>
          <w:rtl w:val="true"/>
          <w:lang w:eastAsia="he-IL"/>
        </w:rPr>
        <w:t>פתח הכניסה לבית מרה</w:t>
      </w:r>
      <w:r>
        <w:rPr>
          <w:rFonts w:hint="cs"/>
          <w:color w:val="993300"/>
          <w:rtl w:val="true"/>
          <w:lang w:eastAsia="he-IL"/>
        </w:rPr>
        <w:t>"</w:t>
      </w:r>
      <w:r>
        <w:rPr>
          <w:rFonts w:hint="cs"/>
          <w:color w:val="993300"/>
          <w:rtl w:val="true"/>
          <w:lang w:eastAsia="he-IL"/>
        </w:rPr>
        <w:t>ר הוא זה שמול פתח החצר</w:t>
      </w:r>
      <w:r>
        <w:rPr>
          <w:rFonts w:hint="cs"/>
          <w:color w:val="993300"/>
          <w:rtl w:val="true"/>
          <w:lang w:eastAsia="he-IL"/>
        </w:rPr>
        <w:t xml:space="preserve">. </w:t>
      </w:r>
      <w:r>
        <w:rPr>
          <w:rFonts w:hint="cs"/>
          <w:color w:val="993300"/>
          <w:rtl w:val="true"/>
          <w:lang w:eastAsia="he-IL"/>
        </w:rPr>
        <w:t>שאר הפתחים נועדו ליציאה לגינה</w:t>
      </w:r>
      <w:r>
        <w:rPr>
          <w:rFonts w:hint="cs"/>
          <w:color w:val="993300"/>
          <w:rtl w:val="true"/>
          <w:lang w:eastAsia="he-IL"/>
        </w:rPr>
        <w:t xml:space="preserve">. </w:t>
      </w:r>
      <w:r>
        <w:rPr>
          <w:rFonts w:hint="cs"/>
          <w:color w:val="993300"/>
          <w:rtl w:val="true"/>
          <w:lang w:eastAsia="he-IL"/>
        </w:rPr>
        <w:t>היכן ממקמים את המזוזות</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t>מכיוון שגם שאר הפתחים יכולים לשמש כניסה לבית מרה</w:t>
      </w:r>
      <w:r>
        <w:rPr>
          <w:rFonts w:hint="cs"/>
          <w:color w:val="993300"/>
          <w:rtl w:val="true"/>
          <w:lang w:eastAsia="he-IL"/>
        </w:rPr>
        <w:t>"</w:t>
      </w:r>
      <w:r>
        <w:rPr>
          <w:rFonts w:hint="cs"/>
          <w:color w:val="993300"/>
          <w:rtl w:val="true"/>
          <w:lang w:eastAsia="he-IL"/>
        </w:rPr>
        <w:t>ר</w:t>
      </w:r>
      <w:r>
        <w:rPr>
          <w:rFonts w:hint="cs"/>
          <w:color w:val="993300"/>
          <w:rtl w:val="true"/>
          <w:lang w:eastAsia="he-IL"/>
        </w:rPr>
        <w:t xml:space="preserve">. </w:t>
      </w:r>
      <w:r>
        <w:rPr>
          <w:rFonts w:hint="cs"/>
          <w:color w:val="993300"/>
          <w:rtl w:val="true"/>
          <w:lang w:eastAsia="he-IL"/>
        </w:rPr>
        <w:t>והרי נפסקה הלכה כגאונים וכרמב</w:t>
      </w:r>
      <w:r>
        <w:rPr>
          <w:rFonts w:hint="cs"/>
          <w:color w:val="993300"/>
          <w:rtl w:val="true"/>
          <w:lang w:eastAsia="he-IL"/>
        </w:rPr>
        <w:t>"</w:t>
      </w:r>
      <w:r>
        <w:rPr>
          <w:rFonts w:hint="cs"/>
          <w:color w:val="993300"/>
          <w:rtl w:val="true"/>
          <w:lang w:eastAsia="he-IL"/>
        </w:rPr>
        <w:t xml:space="preserve">ם </w:t>
      </w:r>
      <w:r>
        <w:rPr>
          <w:rFonts w:hint="cs"/>
          <w:color w:val="993300"/>
          <w:rtl w:val="true"/>
          <w:lang w:eastAsia="he-IL"/>
        </w:rPr>
        <w:t>(</w:t>
      </w:r>
      <w:r>
        <w:rPr>
          <w:rFonts w:hint="cs"/>
          <w:color w:val="993300"/>
          <w:rtl w:val="true"/>
          <w:lang w:eastAsia="he-IL"/>
        </w:rPr>
        <w:t>ולא כל</w:t>
      </w:r>
      <w:r>
        <w:rPr>
          <w:rFonts w:hint="cs"/>
          <w:color w:val="993300"/>
          <w:rtl w:val="true"/>
          <w:lang w:eastAsia="he-IL"/>
        </w:rPr>
        <w:t>"</w:t>
      </w:r>
      <w:r>
        <w:rPr>
          <w:rFonts w:hint="cs"/>
          <w:color w:val="993300"/>
          <w:rtl w:val="true"/>
          <w:lang w:eastAsia="he-IL"/>
        </w:rPr>
        <w:t>ק ברש</w:t>
      </w:r>
      <w:r>
        <w:rPr>
          <w:rFonts w:hint="cs"/>
          <w:color w:val="993300"/>
          <w:rtl w:val="true"/>
          <w:lang w:eastAsia="he-IL"/>
        </w:rPr>
        <w:t>"</w:t>
      </w:r>
      <w:r>
        <w:rPr>
          <w:rFonts w:hint="cs"/>
          <w:color w:val="993300"/>
          <w:rtl w:val="true"/>
          <w:lang w:eastAsia="he-IL"/>
        </w:rPr>
        <w:t>י</w:t>
      </w:r>
      <w:r>
        <w:rPr>
          <w:rFonts w:hint="cs"/>
          <w:color w:val="993300"/>
          <w:rtl w:val="true"/>
          <w:lang w:eastAsia="he-IL"/>
        </w:rPr>
        <w:t xml:space="preserve">) </w:t>
      </w:r>
      <w:r>
        <w:rPr>
          <w:rFonts w:hint="cs"/>
          <w:color w:val="993300"/>
          <w:rtl w:val="true"/>
          <w:lang w:eastAsia="he-IL"/>
        </w:rPr>
        <w:t>שצריך לשים מזוזה בכל הפתחים</w:t>
      </w:r>
      <w:r>
        <w:rPr>
          <w:rFonts w:hint="cs"/>
          <w:color w:val="993300"/>
          <w:rtl w:val="true"/>
          <w:lang w:eastAsia="he-IL"/>
        </w:rPr>
        <w:t xml:space="preserve">, </w:t>
      </w:r>
      <w:r>
        <w:rPr>
          <w:rFonts w:hint="cs"/>
          <w:color w:val="993300"/>
          <w:rtl w:val="true"/>
          <w:lang w:eastAsia="he-IL"/>
        </w:rPr>
        <w:t>גם אלו שפחות בשימוש</w:t>
      </w:r>
      <w:r>
        <w:rPr>
          <w:rFonts w:hint="cs"/>
          <w:color w:val="993300"/>
          <w:rtl w:val="true"/>
          <w:lang w:eastAsia="he-IL"/>
        </w:rPr>
        <w:t xml:space="preserve">. </w:t>
      </w:r>
      <w:r>
        <w:rPr>
          <w:rFonts w:hint="cs"/>
          <w:color w:val="993300"/>
          <w:rtl w:val="true"/>
          <w:lang w:eastAsia="he-IL"/>
        </w:rPr>
        <w:t>צריך לקבוע המזוזה מימין הנכנס לבית</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t>בהו</w:t>
      </w:r>
      <w:r>
        <w:rPr>
          <w:rFonts w:hint="cs"/>
          <w:color w:val="993300"/>
          <w:rtl w:val="true"/>
          <w:lang w:eastAsia="he-IL"/>
        </w:rPr>
        <w:t>"</w:t>
      </w:r>
      <w:r>
        <w:rPr>
          <w:rFonts w:hint="cs"/>
          <w:color w:val="993300"/>
          <w:rtl w:val="true"/>
          <w:lang w:eastAsia="he-IL"/>
        </w:rPr>
        <w:t>א ניתן לומר שמאחר והפתח האחורי נועד רק ליציאה לחצר</w:t>
      </w:r>
      <w:r>
        <w:rPr>
          <w:rFonts w:hint="cs"/>
          <w:color w:val="993300"/>
          <w:rtl w:val="true"/>
          <w:lang w:eastAsia="he-IL"/>
        </w:rPr>
        <w:t xml:space="preserve">, </w:t>
      </w:r>
      <w:r>
        <w:rPr>
          <w:rFonts w:hint="cs"/>
          <w:color w:val="993300"/>
          <w:rtl w:val="true"/>
          <w:lang w:eastAsia="he-IL"/>
        </w:rPr>
        <w:t>היכר הציר הוא שיקבע את כוון המזוזה</w:t>
      </w:r>
      <w:r>
        <w:rPr>
          <w:rFonts w:hint="cs"/>
          <w:color w:val="993300"/>
          <w:rtl w:val="true"/>
          <w:lang w:eastAsia="he-IL"/>
        </w:rPr>
        <w:t xml:space="preserve">. </w:t>
      </w:r>
      <w:r>
        <w:rPr>
          <w:rFonts w:hint="cs"/>
          <w:color w:val="993300"/>
          <w:rtl w:val="true"/>
          <w:lang w:eastAsia="he-IL"/>
        </w:rPr>
        <w:t>אולם מאחר ולפעמים משתמשים בו גם לכניסה מהחצר לבית</w:t>
      </w:r>
      <w:r>
        <w:rPr>
          <w:rFonts w:hint="cs"/>
          <w:color w:val="993300"/>
          <w:rtl w:val="true"/>
          <w:lang w:eastAsia="he-IL"/>
        </w:rPr>
        <w:t xml:space="preserve">, </w:t>
      </w:r>
      <w:r>
        <w:rPr>
          <w:rFonts w:hint="cs"/>
          <w:color w:val="993300"/>
          <w:rtl w:val="true"/>
          <w:lang w:eastAsia="he-IL"/>
        </w:rPr>
        <w:t xml:space="preserve">והרי הלכה שאין לחלק בין פתח שמשתמשים בו מעט לפתח שמשתמשים בו הרבה </w:t>
      </w:r>
      <w:r>
        <w:rPr>
          <w:rFonts w:hint="cs"/>
          <w:color w:val="993300"/>
          <w:rtl w:val="true"/>
          <w:lang w:eastAsia="he-IL"/>
        </w:rPr>
        <w:t xml:space="preserve">- </w:t>
      </w:r>
      <w:r>
        <w:rPr>
          <w:rFonts w:hint="cs"/>
          <w:color w:val="993300"/>
          <w:rtl w:val="true"/>
          <w:lang w:eastAsia="he-IL"/>
        </w:rPr>
        <w:t>צריך לקבוע מימין לנכנס לבית</w:t>
      </w:r>
      <w:r>
        <w:rPr>
          <w:rFonts w:hint="cs"/>
          <w:color w:val="993300"/>
          <w:rtl w:val="true"/>
          <w:lang w:eastAsia="he-IL"/>
        </w:rPr>
        <w:t>.</w:t>
      </w:r>
    </w:p>
    <w:p>
      <w:pPr>
        <w:pStyle w:val="Normal"/>
        <w:ind w:end="0"/>
        <w:jc w:val="both"/>
        <w:rPr>
          <w:rFonts w:hint="cs"/>
          <w:lang w:eastAsia="he-IL"/>
        </w:rPr>
      </w:pPr>
      <w:r>
        <w:rPr>
          <w:rFonts w:hint="cs"/>
          <w:color w:val="993300"/>
          <w:rtl w:val="true"/>
          <w:lang w:eastAsia="he-IL"/>
        </w:rPr>
      </w:r>
    </w:p>
    <w:p>
      <w:pPr>
        <w:pStyle w:val="Normal"/>
        <w:ind w:end="0"/>
        <w:jc w:val="both"/>
        <w:rPr>
          <w:rFonts w:hint="cs"/>
          <w:color w:val="993300"/>
          <w:lang w:eastAsia="he-IL"/>
        </w:rPr>
      </w:pPr>
      <w:r>
        <w:rPr>
          <w:rFonts w:hint="cs"/>
          <w:color w:val="993300"/>
          <w:rtl w:val="true"/>
          <w:lang w:eastAsia="he-IL"/>
        </w:rPr>
        <w:t xml:space="preserve">עוד כתב </w:t>
      </w:r>
      <w:r>
        <w:rPr>
          <w:rFonts w:hint="cs"/>
          <w:b/>
          <w:b/>
          <w:bCs/>
          <w:color w:val="993300"/>
          <w:rtl w:val="true"/>
          <w:lang w:eastAsia="he-IL"/>
        </w:rPr>
        <w:t>אגרות משה</w:t>
      </w:r>
      <w:r>
        <w:rPr>
          <w:rStyle w:val="FootnoteCharacters"/>
          <w:rStyle w:val="FootnoteReference"/>
          <w:b/>
          <w:b/>
          <w:bCs/>
          <w:color w:val="993300"/>
          <w:rtl w:val="true"/>
          <w:lang w:eastAsia="he-IL"/>
        </w:rPr>
        <w:footnoteReference w:id="72"/>
      </w:r>
      <w:r>
        <w:rPr>
          <w:rFonts w:hint="cs"/>
          <w:b/>
          <w:b/>
          <w:bCs/>
          <w:color w:val="993300"/>
          <w:rtl w:val="true"/>
          <w:lang w:eastAsia="he-IL"/>
        </w:rPr>
        <w:t xml:space="preserve"> </w:t>
      </w:r>
      <w:r>
        <w:rPr>
          <w:rFonts w:hint="cs"/>
          <w:color w:val="993300"/>
          <w:rtl w:val="true"/>
          <w:lang w:eastAsia="he-IL"/>
        </w:rPr>
        <w:t>שמה שקובע איזה חדר חשוב יותר</w:t>
      </w:r>
      <w:r>
        <w:rPr>
          <w:rFonts w:hint="cs"/>
          <w:color w:val="993300"/>
          <w:rtl w:val="true"/>
          <w:lang w:eastAsia="he-IL"/>
        </w:rPr>
        <w:t xml:space="preserve">, </w:t>
      </w:r>
      <w:r>
        <w:rPr>
          <w:rFonts w:hint="cs"/>
          <w:color w:val="993300"/>
          <w:rtl w:val="true"/>
          <w:lang w:eastAsia="he-IL"/>
        </w:rPr>
        <w:t>ומה משמש כדרך מעבר למה</w:t>
      </w:r>
      <w:r>
        <w:rPr>
          <w:rFonts w:hint="cs"/>
          <w:color w:val="993300"/>
          <w:rtl w:val="true"/>
          <w:lang w:eastAsia="he-IL"/>
        </w:rPr>
        <w:t xml:space="preserve">, </w:t>
      </w:r>
      <w:r>
        <w:rPr>
          <w:rFonts w:hint="cs"/>
          <w:color w:val="993300"/>
          <w:rtl w:val="true"/>
          <w:lang w:eastAsia="he-IL"/>
        </w:rPr>
        <w:t>הוא לא דעת בעה</w:t>
      </w:r>
      <w:r>
        <w:rPr>
          <w:rFonts w:hint="cs"/>
          <w:color w:val="993300"/>
          <w:rtl w:val="true"/>
          <w:lang w:eastAsia="he-IL"/>
        </w:rPr>
        <w:t>"</w:t>
      </w:r>
      <w:r>
        <w:rPr>
          <w:rFonts w:hint="cs"/>
          <w:color w:val="993300"/>
          <w:rtl w:val="true"/>
          <w:lang w:eastAsia="he-IL"/>
        </w:rPr>
        <w:t>ב אלא רוב האנשים שנכנסים</w:t>
      </w:r>
      <w:r>
        <w:rPr>
          <w:rFonts w:hint="cs"/>
          <w:color w:val="993300"/>
          <w:rtl w:val="true"/>
          <w:lang w:eastAsia="he-IL"/>
        </w:rPr>
        <w:t xml:space="preserve">. </w:t>
      </w:r>
      <w:r>
        <w:rPr>
          <w:rFonts w:hint="cs"/>
          <w:color w:val="993300"/>
          <w:rtl w:val="true"/>
          <w:lang w:eastAsia="he-IL"/>
        </w:rPr>
        <w:t>ואפילו אנשים שנכנסים שלא ברשות בעה</w:t>
      </w:r>
      <w:r>
        <w:rPr>
          <w:rFonts w:hint="cs"/>
          <w:color w:val="993300"/>
          <w:rtl w:val="true"/>
          <w:lang w:eastAsia="he-IL"/>
        </w:rPr>
        <w:t>"</w:t>
      </w:r>
      <w:r>
        <w:rPr>
          <w:rFonts w:hint="cs"/>
          <w:color w:val="993300"/>
          <w:rtl w:val="true"/>
          <w:lang w:eastAsia="he-IL"/>
        </w:rPr>
        <w:t>ב קובעים את סדר חשיבות החדרים</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t>באות ד</w:t>
      </w:r>
      <w:r>
        <w:rPr>
          <w:rFonts w:hint="cs"/>
          <w:color w:val="993300"/>
          <w:rtl w:val="true"/>
          <w:lang w:eastAsia="he-IL"/>
        </w:rPr>
        <w:t xml:space="preserve">' </w:t>
      </w:r>
      <w:r>
        <w:rPr>
          <w:rFonts w:hint="cs"/>
          <w:color w:val="993300"/>
          <w:rtl w:val="true"/>
          <w:lang w:eastAsia="he-IL"/>
        </w:rPr>
        <w:t>כתב שמה שקובע את מקום המזוזה הוא כוון הכניסה</w:t>
      </w:r>
      <w:r>
        <w:rPr>
          <w:rFonts w:hint="cs"/>
          <w:color w:val="993300"/>
          <w:rtl w:val="true"/>
          <w:lang w:eastAsia="he-IL"/>
        </w:rPr>
        <w:t xml:space="preserve">, </w:t>
      </w:r>
      <w:r>
        <w:rPr>
          <w:rFonts w:hint="cs"/>
          <w:color w:val="993300"/>
          <w:rtl w:val="true"/>
          <w:lang w:eastAsia="he-IL"/>
        </w:rPr>
        <w:t xml:space="preserve">וזה </w:t>
      </w:r>
      <w:r>
        <w:rPr>
          <w:rFonts w:hint="cs"/>
          <w:color w:val="993300"/>
          <w:rtl w:val="true"/>
          <w:lang w:eastAsia="he-IL"/>
        </w:rPr>
        <w:t>"</w:t>
      </w:r>
      <w:r>
        <w:rPr>
          <w:rFonts w:hint="cs"/>
          <w:color w:val="993300"/>
          <w:rtl w:val="true"/>
          <w:lang w:eastAsia="he-IL"/>
        </w:rPr>
        <w:t>דרך ביאתך</w:t>
      </w:r>
      <w:r>
        <w:rPr>
          <w:rFonts w:hint="cs"/>
          <w:color w:val="993300"/>
          <w:rtl w:val="true"/>
          <w:lang w:eastAsia="he-IL"/>
        </w:rPr>
        <w:t xml:space="preserve">", </w:t>
      </w:r>
      <w:r>
        <w:rPr>
          <w:rFonts w:hint="cs"/>
          <w:color w:val="993300"/>
          <w:rtl w:val="true"/>
          <w:lang w:eastAsia="he-IL"/>
        </w:rPr>
        <w:t>ולא החדר שבו משתמשים יותר</w:t>
      </w:r>
      <w:r>
        <w:rPr>
          <w:rFonts w:hint="cs"/>
          <w:color w:val="993300"/>
          <w:rtl w:val="true"/>
          <w:lang w:eastAsia="he-IL"/>
        </w:rPr>
        <w:t xml:space="preserve">. </w:t>
      </w:r>
      <w:r>
        <w:rPr>
          <w:rFonts w:hint="cs"/>
          <w:color w:val="993300"/>
          <w:rtl w:val="true"/>
          <w:lang w:eastAsia="he-IL"/>
        </w:rPr>
        <w:t>לכן אף אם ישנים בחצר ומשתמשים בה יותר מבבית</w:t>
      </w:r>
      <w:r>
        <w:rPr>
          <w:rFonts w:hint="cs"/>
          <w:color w:val="993300"/>
          <w:rtl w:val="true"/>
          <w:lang w:eastAsia="he-IL"/>
        </w:rPr>
        <w:t xml:space="preserve">, </w:t>
      </w:r>
      <w:r>
        <w:rPr>
          <w:rFonts w:hint="cs"/>
          <w:color w:val="993300"/>
          <w:rtl w:val="true"/>
          <w:lang w:eastAsia="he-IL"/>
        </w:rPr>
        <w:t>הרי החצר משמשת דרך כניסה לבית</w:t>
      </w:r>
      <w:r>
        <w:rPr>
          <w:rFonts w:hint="cs"/>
          <w:color w:val="993300"/>
          <w:rtl w:val="true"/>
          <w:lang w:eastAsia="he-IL"/>
        </w:rPr>
        <w:t xml:space="preserve">, </w:t>
      </w:r>
      <w:r>
        <w:rPr>
          <w:rFonts w:hint="cs"/>
          <w:color w:val="993300"/>
          <w:rtl w:val="true"/>
          <w:lang w:eastAsia="he-IL"/>
        </w:rPr>
        <w:t>וצריך מזוזה בימין הכניסה לבית</w:t>
      </w:r>
      <w:r>
        <w:rPr>
          <w:rFonts w:hint="cs"/>
          <w:color w:val="993300"/>
          <w:rtl w:val="true"/>
          <w:lang w:eastAsia="he-IL"/>
        </w:rPr>
        <w:t xml:space="preserve">. </w:t>
      </w:r>
      <w:r>
        <w:rPr>
          <w:rFonts w:hint="cs"/>
          <w:color w:val="993300"/>
          <w:rtl w:val="true"/>
          <w:lang w:eastAsia="he-IL"/>
        </w:rPr>
        <w:t>ואפילו יש היכר ציר מהבית לחצר</w:t>
      </w:r>
      <w:r>
        <w:rPr>
          <w:rFonts w:hint="cs"/>
          <w:color w:val="993300"/>
          <w:rtl w:val="true"/>
          <w:lang w:eastAsia="he-IL"/>
        </w:rPr>
        <w:t xml:space="preserve">, </w:t>
      </w:r>
      <w:r>
        <w:rPr>
          <w:rFonts w:hint="cs"/>
          <w:color w:val="993300"/>
          <w:rtl w:val="true"/>
          <w:lang w:eastAsia="he-IL"/>
        </w:rPr>
        <w:t>מאחר והחצר פתוחה לרה</w:t>
      </w:r>
      <w:r>
        <w:rPr>
          <w:rFonts w:hint="cs"/>
          <w:color w:val="993300"/>
          <w:rtl w:val="true"/>
          <w:lang w:eastAsia="he-IL"/>
        </w:rPr>
        <w:t>"</w:t>
      </w:r>
      <w:r>
        <w:rPr>
          <w:rFonts w:hint="cs"/>
          <w:color w:val="993300"/>
          <w:rtl w:val="true"/>
          <w:lang w:eastAsia="he-IL"/>
        </w:rPr>
        <w:t xml:space="preserve">ר וממנה נכנסים לבית </w:t>
      </w:r>
      <w:r>
        <w:rPr>
          <w:rFonts w:hint="cs"/>
          <w:color w:val="993300"/>
          <w:rtl w:val="true"/>
          <w:lang w:eastAsia="he-IL"/>
        </w:rPr>
        <w:t xml:space="preserve">- </w:t>
      </w:r>
      <w:r>
        <w:rPr>
          <w:rFonts w:hint="cs"/>
          <w:color w:val="993300"/>
          <w:rtl w:val="true"/>
          <w:lang w:eastAsia="he-IL"/>
        </w:rPr>
        <w:t>המזוזה בימין הכניסה לבית</w:t>
      </w:r>
      <w:r>
        <w:rPr>
          <w:rFonts w:hint="cs"/>
          <w:color w:val="993300"/>
          <w:rtl w:val="true"/>
          <w:lang w:eastAsia="he-IL"/>
        </w:rPr>
        <w:t>.</w:t>
      </w:r>
    </w:p>
    <w:p>
      <w:pPr>
        <w:pStyle w:val="Normal"/>
        <w:ind w:end="0"/>
        <w:jc w:val="both"/>
        <w:rPr>
          <w:rFonts w:hint="cs"/>
          <w:color w:val="993300"/>
          <w:lang w:eastAsia="he-IL"/>
        </w:rPr>
      </w:pPr>
      <w:r>
        <mc:AlternateContent>
          <mc:Choice Requires="wpg">
            <w:drawing>
              <wp:anchor distT="0" distB="0" distL="114935" distR="114935" simplePos="0" relativeHeight="12" behindDoc="0" locked="0" layoutInCell="0" allowOverlap="1">
                <wp:simplePos x="0" y="0"/>
                <wp:positionH relativeFrom="column">
                  <wp:posOffset>5179060</wp:posOffset>
                </wp:positionH>
                <wp:positionV relativeFrom="paragraph">
                  <wp:posOffset>381000</wp:posOffset>
                </wp:positionV>
                <wp:extent cx="955675" cy="1042035"/>
                <wp:effectExtent l="5080" t="5080" r="0" b="0"/>
                <wp:wrapSquare wrapText="bothSides"/>
                <wp:docPr id="47" name=""/>
                <a:graphic xmlns:a="http://schemas.openxmlformats.org/drawingml/2006/main">
                  <a:graphicData uri="http://schemas.microsoft.com/office/word/2010/wordprocessingGroup">
                    <wpg:wgp>
                      <wpg:cNvGrpSpPr/>
                      <wpg:grpSpPr>
                        <a:xfrm>
                          <a:off x="0" y="0"/>
                          <a:ext cx="955800" cy="1042200"/>
                          <a:chOff x="0" y="0"/>
                          <a:chExt cx="955800" cy="1042200"/>
                        </a:xfrm>
                      </wpg:grpSpPr>
                      <wpg:grpSp>
                        <wpg:cNvGrpSpPr/>
                        <wpg:grpSpPr>
                          <a:xfrm>
                            <a:off x="0" y="0"/>
                            <a:ext cx="955800" cy="1042200"/>
                          </a:xfrm>
                        </wpg:grpSpPr>
                        <wps:wsp>
                          <wps:cNvPr id="48" name=""/>
                          <wps:cNvSpPr/>
                          <wps:spPr>
                            <a:xfrm>
                              <a:off x="0" y="114480"/>
                              <a:ext cx="950040" cy="800280"/>
                            </a:xfrm>
                            <a:prstGeom prst="rect">
                              <a:avLst/>
                            </a:prstGeom>
                            <a:noFill/>
                            <a:ln w="9360">
                              <a:solidFill>
                                <a:srgbClr val="000000"/>
                              </a:solidFill>
                              <a:miter/>
                            </a:ln>
                          </wps:spPr>
                          <wps:style>
                            <a:lnRef idx="0"/>
                            <a:fillRef idx="0"/>
                            <a:effectRef idx="0"/>
                            <a:fontRef idx="minor"/>
                          </wps:style>
                          <wps:bodyPr/>
                        </wps:wsp>
                        <wps:wsp>
                          <wps:cNvSpPr/>
                          <wps:spPr>
                            <a:xfrm>
                              <a:off x="0" y="1025640"/>
                              <a:ext cx="950040" cy="0"/>
                            </a:xfrm>
                            <a:prstGeom prst="line">
                              <a:avLst/>
                            </a:prstGeom>
                            <a:ln w="9360">
                              <a:solidFill>
                                <a:srgbClr val="000000"/>
                              </a:solidFill>
                              <a:miter/>
                            </a:ln>
                          </wps:spPr>
                          <wps:style>
                            <a:lnRef idx="0"/>
                            <a:fillRef idx="0"/>
                            <a:effectRef idx="0"/>
                            <a:fontRef idx="minor"/>
                          </wps:style>
                          <wps:bodyPr/>
                        </wps:wsp>
                        <wps:wsp>
                          <wps:cNvSpPr/>
                          <wps:spPr>
                            <a:xfrm>
                              <a:off x="0" y="0"/>
                              <a:ext cx="950040" cy="0"/>
                            </a:xfrm>
                            <a:prstGeom prst="line">
                              <a:avLst/>
                            </a:prstGeom>
                            <a:ln w="9360">
                              <a:solidFill>
                                <a:srgbClr val="000000"/>
                              </a:solidFill>
                              <a:miter/>
                            </a:ln>
                          </wps:spPr>
                          <wps:style>
                            <a:lnRef idx="0"/>
                            <a:fillRef idx="0"/>
                            <a:effectRef idx="0"/>
                            <a:fontRef idx="minor"/>
                          </wps:style>
                          <wps:bodyPr/>
                        </wps:wsp>
                        <wps:wsp>
                          <wps:cNvSpPr/>
                          <wps:spPr>
                            <a:xfrm>
                              <a:off x="429120" y="911160"/>
                              <a:ext cx="118800" cy="0"/>
                            </a:xfrm>
                            <a:prstGeom prst="line">
                              <a:avLst/>
                            </a:prstGeom>
                            <a:ln w="28440">
                              <a:solidFill>
                                <a:srgbClr val="FFFFFF"/>
                              </a:solidFill>
                              <a:miter/>
                            </a:ln>
                          </wps:spPr>
                          <wps:style>
                            <a:lnRef idx="0"/>
                            <a:fillRef idx="0"/>
                            <a:effectRef idx="0"/>
                            <a:fontRef idx="minor"/>
                          </wps:style>
                          <wps:bodyPr/>
                        </wps:wsp>
                        <wps:wsp>
                          <wps:cNvSpPr/>
                          <wps:spPr>
                            <a:xfrm>
                              <a:off x="399960" y="114480"/>
                              <a:ext cx="118800" cy="0"/>
                            </a:xfrm>
                            <a:prstGeom prst="line">
                              <a:avLst/>
                            </a:prstGeom>
                            <a:ln w="28440">
                              <a:solidFill>
                                <a:srgbClr val="FFFFFF"/>
                              </a:solidFill>
                              <a:miter/>
                            </a:ln>
                          </wps:spPr>
                          <wps:style>
                            <a:lnRef idx="0"/>
                            <a:fillRef idx="0"/>
                            <a:effectRef idx="0"/>
                            <a:fontRef idx="minor"/>
                          </wps:style>
                          <wps:bodyPr/>
                        </wps:wsp>
                        <wps:wsp>
                          <wps:cNvSpPr/>
                          <wps:spPr>
                            <a:xfrm>
                              <a:off x="390600" y="114480"/>
                              <a:ext cx="1800" cy="188640"/>
                            </a:xfrm>
                            <a:prstGeom prst="line">
                              <a:avLst/>
                            </a:prstGeom>
                            <a:ln w="9360">
                              <a:solidFill>
                                <a:srgbClr val="000000"/>
                              </a:solidFill>
                              <a:miter/>
                            </a:ln>
                          </wps:spPr>
                          <wps:style>
                            <a:lnRef idx="0"/>
                            <a:fillRef idx="0"/>
                            <a:effectRef idx="0"/>
                            <a:fontRef idx="minor"/>
                          </wps:style>
                          <wps:bodyPr/>
                        </wps:wsp>
                        <wps:wsp>
                          <wps:cNvSpPr/>
                          <wps:spPr>
                            <a:xfrm>
                              <a:off x="526320" y="682560"/>
                              <a:ext cx="118800" cy="0"/>
                            </a:xfrm>
                            <a:prstGeom prst="line">
                              <a:avLst/>
                            </a:prstGeom>
                            <a:ln w="9360">
                              <a:solidFill>
                                <a:srgbClr val="000000"/>
                              </a:solidFill>
                              <a:miter/>
                            </a:ln>
                          </wps:spPr>
                          <wps:style>
                            <a:lnRef idx="0"/>
                            <a:fillRef idx="0"/>
                            <a:effectRef idx="0"/>
                            <a:fontRef idx="minor"/>
                          </wps:style>
                          <wps:bodyPr/>
                        </wps:wsp>
                        <wps:wsp>
                          <wps:cNvSpPr/>
                          <wps:spPr>
                            <a:xfrm>
                              <a:off x="260280" y="682560"/>
                              <a:ext cx="118800" cy="0"/>
                            </a:xfrm>
                            <a:prstGeom prst="line">
                              <a:avLst/>
                            </a:prstGeom>
                            <a:ln w="9360">
                              <a:solidFill>
                                <a:srgbClr val="000000"/>
                              </a:solidFill>
                              <a:miter/>
                            </a:ln>
                          </wps:spPr>
                          <wps:style>
                            <a:lnRef idx="0"/>
                            <a:fillRef idx="0"/>
                            <a:effectRef idx="0"/>
                            <a:fontRef idx="minor"/>
                          </wps:style>
                          <wps:bodyPr/>
                        </wps:wsp>
                        <wps:wsp>
                          <wps:cNvSpPr/>
                          <wps:spPr>
                            <a:xfrm>
                              <a:off x="645120" y="682560"/>
                              <a:ext cx="0" cy="228600"/>
                            </a:xfrm>
                            <a:prstGeom prst="line">
                              <a:avLst/>
                            </a:prstGeom>
                            <a:ln w="9360">
                              <a:solidFill>
                                <a:srgbClr val="000000"/>
                              </a:solidFill>
                              <a:miter/>
                            </a:ln>
                          </wps:spPr>
                          <wps:style>
                            <a:lnRef idx="0"/>
                            <a:fillRef idx="0"/>
                            <a:effectRef idx="0"/>
                            <a:fontRef idx="minor"/>
                          </wps:style>
                          <wps:bodyPr/>
                        </wps:wsp>
                        <wps:wsp>
                          <wps:cNvSpPr/>
                          <wps:spPr>
                            <a:xfrm>
                              <a:off x="248760" y="682560"/>
                              <a:ext cx="0" cy="228600"/>
                            </a:xfrm>
                            <a:prstGeom prst="line">
                              <a:avLst/>
                            </a:prstGeom>
                            <a:ln w="9360">
                              <a:solidFill>
                                <a:srgbClr val="000000"/>
                              </a:solidFill>
                              <a:miter/>
                            </a:ln>
                          </wps:spPr>
                          <wps:style>
                            <a:lnRef idx="0"/>
                            <a:fillRef idx="0"/>
                            <a:effectRef idx="0"/>
                            <a:fontRef idx="minor"/>
                          </wps:style>
                          <wps:bodyPr/>
                        </wps:wsp>
                        <wps:wsp>
                          <wps:cNvSpPr/>
                          <wps:spPr>
                            <a:xfrm>
                              <a:off x="0" y="448200"/>
                              <a:ext cx="955800" cy="0"/>
                            </a:xfrm>
                            <a:prstGeom prst="line">
                              <a:avLst/>
                            </a:prstGeom>
                            <a:ln w="9360">
                              <a:solidFill>
                                <a:srgbClr val="000000"/>
                              </a:solidFill>
                              <a:miter/>
                            </a:ln>
                          </wps:spPr>
                          <wps:style>
                            <a:lnRef idx="0"/>
                            <a:fillRef idx="0"/>
                            <a:effectRef idx="0"/>
                            <a:fontRef idx="minor"/>
                          </wps:style>
                          <wps:bodyPr/>
                        </wps:wsp>
                        <wps:wsp>
                          <wps:cNvSpPr/>
                          <wps:spPr>
                            <a:xfrm flipV="1">
                              <a:off x="248760" y="448920"/>
                              <a:ext cx="0" cy="118800"/>
                            </a:xfrm>
                            <a:prstGeom prst="line">
                              <a:avLst/>
                            </a:prstGeom>
                            <a:ln w="12600">
                              <a:solidFill>
                                <a:srgbClr val="000000"/>
                              </a:solidFill>
                              <a:miter/>
                            </a:ln>
                          </wps:spPr>
                          <wps:style>
                            <a:lnRef idx="0"/>
                            <a:fillRef idx="0"/>
                            <a:effectRef idx="0"/>
                            <a:fontRef idx="minor"/>
                          </wps:style>
                          <wps:bodyPr/>
                        </wps:wsp>
                        <wps:wsp>
                          <wps:cNvSpPr/>
                          <wps:spPr>
                            <a:xfrm>
                              <a:off x="684000" y="448200"/>
                              <a:ext cx="118800" cy="0"/>
                            </a:xfrm>
                            <a:prstGeom prst="line">
                              <a:avLst/>
                            </a:prstGeom>
                            <a:ln w="28440">
                              <a:solidFill>
                                <a:srgbClr val="FFFFFF"/>
                              </a:solidFill>
                              <a:miter/>
                            </a:ln>
                          </wps:spPr>
                          <wps:style>
                            <a:lnRef idx="0"/>
                            <a:fillRef idx="0"/>
                            <a:effectRef idx="0"/>
                            <a:fontRef idx="minor"/>
                          </wps:style>
                          <wps:bodyPr/>
                        </wps:wsp>
                        <wps:wsp>
                          <wps:cNvSpPr/>
                          <wps:spPr>
                            <a:xfrm>
                              <a:off x="118800" y="442440"/>
                              <a:ext cx="118800" cy="0"/>
                            </a:xfrm>
                            <a:prstGeom prst="line">
                              <a:avLst/>
                            </a:prstGeom>
                            <a:ln w="28440">
                              <a:solidFill>
                                <a:srgbClr val="FFFFFF"/>
                              </a:solidFill>
                              <a:miter/>
                            </a:ln>
                          </wps:spPr>
                          <wps:style>
                            <a:lnRef idx="0"/>
                            <a:fillRef idx="0"/>
                            <a:effectRef idx="0"/>
                            <a:fontRef idx="minor"/>
                          </wps:style>
                          <wps:bodyPr/>
                        </wps:wsp>
                        <wps:wsp>
                          <wps:cNvSpPr txBox="1"/>
                          <wps:spPr>
                            <a:xfrm>
                              <a:off x="639360" y="921960"/>
                              <a:ext cx="237600" cy="119880"/>
                            </a:xfrm>
                            <a:prstGeom prst="rect">
                              <a:avLst/>
                            </a:prstGeom>
                            <a:noFill/>
                            <a:ln w="0">
                              <a:noFill/>
                            </a:ln>
                          </wps:spPr>
                          <wps:txbx>
                            <w:txbxContent>
                              <w:p>
                                <w:pPr>
                                  <w:overflowPunct w:val="false"/>
                                  <w:bidi w:val="1"/>
                                  <w:ind w:start="0" w:end="0" w:hanging="0"/>
                                  <w:jc w:val="both"/>
                                  <w:rPr/>
                                </w:pPr>
                                <w:r>
                                  <w:rPr>
                                    <w:rFonts w:ascii="Times New Roman" w:hAnsi="Times New Roman" w:eastAsia="Times New Roman" w:cs="David" w:hint="cs"/>
                                    <w:color w:val="auto"/>
                                    <w:kern w:val="2"/>
                                    <w:sz w:val="16"/>
                                    <w:szCs w:val="16"/>
                                    <w:lang w:bidi="he-IL"/>
                                  </w:rPr>
                                  <w:t>רה"ר</w:t>
                                </w:r>
                              </w:p>
                            </w:txbxContent>
                          </wps:txbx>
                          <wps:bodyPr wrap="square" lIns="0" tIns="0" rIns="0" bIns="0" anchor="t">
                            <a:noAutofit/>
                          </wps:bodyPr>
                        </wps:wsp>
                        <wps:wsp>
                          <wps:cNvSpPr txBox="1"/>
                          <wps:spPr>
                            <a:xfrm>
                              <a:off x="128880" y="10800"/>
                              <a:ext cx="237600" cy="119880"/>
                            </a:xfrm>
                            <a:prstGeom prst="rect">
                              <a:avLst/>
                            </a:prstGeom>
                            <a:noFill/>
                            <a:ln w="0">
                              <a:noFill/>
                            </a:ln>
                          </wps:spPr>
                          <wps:txbx>
                            <w:txbxContent>
                              <w:p>
                                <w:pPr>
                                  <w:overflowPunct w:val="false"/>
                                  <w:bidi w:val="1"/>
                                  <w:ind w:start="0" w:end="0" w:hanging="0"/>
                                  <w:jc w:val="both"/>
                                  <w:rPr/>
                                </w:pPr>
                                <w:r>
                                  <w:rPr>
                                    <w:rFonts w:ascii="Times New Roman" w:hAnsi="Times New Roman" w:eastAsia="Times New Roman" w:cs="David" w:hint="cs"/>
                                    <w:color w:val="auto"/>
                                    <w:kern w:val="2"/>
                                    <w:sz w:val="16"/>
                                    <w:szCs w:val="16"/>
                                    <w:lang w:bidi="he-IL"/>
                                  </w:rPr>
                                  <w:t>רה"ר</w:t>
                                </w:r>
                              </w:p>
                            </w:txbxContent>
                          </wps:txbx>
                          <wps:bodyPr wrap="square" lIns="0" tIns="0" rIns="0" bIns="0" anchor="t">
                            <a:noAutofit/>
                          </wps:bodyPr>
                        </wps:wsp>
                        <wps:wsp>
                          <wps:cNvSpPr txBox="1"/>
                          <wps:spPr>
                            <a:xfrm>
                              <a:off x="231120" y="694800"/>
                              <a:ext cx="402120" cy="198720"/>
                            </a:xfrm>
                            <a:prstGeom prst="rect">
                              <a:avLst/>
                            </a:prstGeom>
                            <a:noFill/>
                            <a:ln w="0">
                              <a:noFill/>
                            </a:ln>
                          </wps:spPr>
                          <wps:txbx>
                            <w:txbxContent>
                              <w:p>
                                <w:pPr>
                                  <w:overflowPunct w:val="false"/>
                                  <w:bidi w:val="1"/>
                                  <w:ind w:start="0" w:end="0" w:hanging="0"/>
                                  <w:jc w:val="center"/>
                                  <w:rPr/>
                                </w:pPr>
                                <w:r>
                                  <w:rPr>
                                    <w:rFonts w:ascii="Times New Roman" w:hAnsi="Times New Roman" w:eastAsia="Times New Roman" w:cs="David" w:hint="cs"/>
                                    <w:color w:val="auto"/>
                                    <w:kern w:val="2"/>
                                    <w:sz w:val="16"/>
                                    <w:szCs w:val="16"/>
                                    <w:lang w:bidi="he-IL"/>
                                  </w:rPr>
                                  <w:t>חדר של שבת</w:t>
                                </w:r>
                              </w:p>
                            </w:txbxContent>
                          </wps:txbx>
                          <wps:bodyPr wrap="square" lIns="0" tIns="0" rIns="0" bIns="0" anchor="t">
                            <a:noAutofit/>
                          </wps:bodyPr>
                        </wps:wsp>
                        <wps:wsp>
                          <wps:cNvSpPr/>
                          <wps:spPr>
                            <a:xfrm flipH="1">
                              <a:off x="288360" y="377280"/>
                              <a:ext cx="118800" cy="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135720" y="622440"/>
                              <a:ext cx="118800" cy="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492120" y="371520"/>
                              <a:ext cx="118800" cy="0"/>
                            </a:xfrm>
                            <a:prstGeom prst="line">
                              <a:avLst/>
                            </a:prstGeom>
                            <a:ln w="9360">
                              <a:solidFill>
                                <a:srgbClr val="000000"/>
                              </a:solidFill>
                              <a:miter/>
                              <a:tailEnd len="med" type="triangle" w="med"/>
                            </a:ln>
                          </wps:spPr>
                          <wps:style>
                            <a:lnRef idx="0"/>
                            <a:fillRef idx="0"/>
                            <a:effectRef idx="0"/>
                            <a:fontRef idx="minor"/>
                          </wps:style>
                          <wps:bodyPr/>
                        </wps:wsp>
                        <wps:wsp>
                          <wps:cNvSpPr/>
                          <wps:spPr>
                            <a:xfrm flipH="1">
                              <a:off x="666000" y="622800"/>
                              <a:ext cx="118800" cy="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740880" y="360000"/>
                              <a:ext cx="0" cy="11880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457920" y="47520"/>
                              <a:ext cx="0" cy="118800"/>
                            </a:xfrm>
                            <a:prstGeom prst="line">
                              <a:avLst/>
                            </a:prstGeom>
                            <a:ln w="9360">
                              <a:solidFill>
                                <a:srgbClr val="000000"/>
                              </a:solidFill>
                              <a:miter/>
                              <a:tailEnd len="med" type="triangle" w="med"/>
                            </a:ln>
                          </wps:spPr>
                          <wps:style>
                            <a:lnRef idx="0"/>
                            <a:fillRef idx="0"/>
                            <a:effectRef idx="0"/>
                            <a:fontRef idx="minor"/>
                          </wps:style>
                          <wps:bodyPr/>
                        </wps:wsp>
                        <wps:wsp>
                          <wps:cNvSpPr/>
                          <wps:spPr>
                            <a:xfrm>
                              <a:off x="170280" y="355680"/>
                              <a:ext cx="0" cy="118800"/>
                            </a:xfrm>
                            <a:prstGeom prst="line">
                              <a:avLst/>
                            </a:prstGeom>
                            <a:ln w="9360">
                              <a:solidFill>
                                <a:srgbClr val="000000"/>
                              </a:solidFill>
                              <a:miter/>
                              <a:tailEnd len="med" type="triangle" w="med"/>
                            </a:ln>
                          </wps:spPr>
                          <wps:style>
                            <a:lnRef idx="0"/>
                            <a:fillRef idx="0"/>
                            <a:effectRef idx="0"/>
                            <a:fontRef idx="minor"/>
                          </wps:style>
                          <wps:bodyPr/>
                        </wps:wsp>
                        <wps:wsp>
                          <wps:cNvPr id="49" name=""/>
                          <wps:cNvSpPr/>
                          <wps:spPr>
                            <a:xfrm>
                              <a:off x="430560" y="631080"/>
                              <a:ext cx="50040" cy="48240"/>
                            </a:xfrm>
                            <a:prstGeom prst="ellipse">
                              <a:avLst/>
                            </a:prstGeom>
                            <a:solidFill>
                              <a:srgbClr val="000000"/>
                            </a:solidFill>
                            <a:ln w="9360">
                              <a:solidFill>
                                <a:srgbClr val="000000"/>
                              </a:solidFill>
                              <a:miter/>
                            </a:ln>
                          </wps:spPr>
                          <wps:style>
                            <a:lnRef idx="0"/>
                            <a:fillRef idx="0"/>
                            <a:effectRef idx="0"/>
                            <a:fontRef idx="minor"/>
                          </wps:style>
                          <wps:bodyPr/>
                        </wps:wsp>
                        <wps:wsp>
                          <wps:cNvSpPr/>
                          <wps:spPr>
                            <a:xfrm>
                              <a:off x="520560" y="119880"/>
                              <a:ext cx="1800" cy="188640"/>
                            </a:xfrm>
                            <a:prstGeom prst="line">
                              <a:avLst/>
                            </a:prstGeom>
                            <a:ln w="9360">
                              <a:solidFill>
                                <a:srgbClr val="000000"/>
                              </a:solidFill>
                              <a:miter/>
                            </a:ln>
                          </wps:spPr>
                          <wps:style>
                            <a:lnRef idx="0"/>
                            <a:fillRef idx="0"/>
                            <a:effectRef idx="0"/>
                            <a:fontRef idx="minor"/>
                          </wps:style>
                          <wps:bodyPr/>
                        </wps:wsp>
                        <wps:wsp>
                          <wps:cNvSpPr/>
                          <wps:spPr>
                            <a:xfrm flipV="1">
                              <a:off x="673560" y="456480"/>
                              <a:ext cx="0" cy="118800"/>
                            </a:xfrm>
                            <a:prstGeom prst="line">
                              <a:avLst/>
                            </a:prstGeom>
                            <a:ln w="12600">
                              <a:solidFill>
                                <a:srgbClr val="000000"/>
                              </a:solidFill>
                              <a:miter/>
                            </a:ln>
                          </wps:spPr>
                          <wps:style>
                            <a:lnRef idx="0"/>
                            <a:fillRef idx="0"/>
                            <a:effectRef idx="0"/>
                            <a:fontRef idx="minor"/>
                          </wps:style>
                          <wps:bodyPr/>
                        </wps:wsp>
                      </wpg:grpSp>
                      <wps:wsp>
                        <wps:cNvSpPr/>
                        <wps:spPr>
                          <a:xfrm flipV="1">
                            <a:off x="486360" y="880200"/>
                            <a:ext cx="0" cy="114480"/>
                          </a:xfrm>
                          <a:prstGeom prst="line">
                            <a:avLst/>
                          </a:prstGeom>
                          <a:ln w="9360">
                            <a:solidFill>
                              <a:srgbClr val="000000"/>
                            </a:solidFill>
                            <a:miter/>
                            <a:tailEnd len="med" type="triangle" w="med"/>
                          </a:ln>
                        </wps:spPr>
                        <wps:style>
                          <a:lnRef idx="0"/>
                          <a:fillRef idx="0"/>
                          <a:effectRef idx="0"/>
                          <a:fontRef idx="minor"/>
                        </wps:style>
                        <wps:bodyPr/>
                      </wps:wsp>
                    </wpg:wgp>
                  </a:graphicData>
                </a:graphic>
              </wp:anchor>
            </w:drawing>
          </mc:Choice>
          <mc:Fallback>
            <w:pict>
              <v:group id="shape_0" style="position:absolute;margin-left:407.8pt;margin-top:30pt;width:75.2pt;height:82pt" coordorigin="8156,600" coordsize="1504,1640">
                <v:group id="shape_0" style="position:absolute;left:8156;top:600;width:1504;height:1640">
                  <v:rect id="shape_0" stroked="t" o:allowincell="f" style="position:absolute;left:8156;top:780;width:1495;height:1259;mso-wrap-style:none;v-text-anchor:middle">
                    <v:fill o:detectmouseclick="t" on="false"/>
                    <v:stroke color="black" weight="9360" joinstyle="miter" endcap="flat"/>
                    <w10:wrap type="square"/>
                  </v:rect>
                  <v:line id="shape_0" from="8156,2215" to="9651,2215" stroked="t" o:allowincell="f" style="position:absolute">
                    <v:stroke color="black" weight="9360" joinstyle="miter" endcap="flat"/>
                    <v:fill o:detectmouseclick="t" on="false"/>
                    <w10:wrap type="square"/>
                  </v:line>
                  <v:line id="shape_0" from="8156,600" to="9651,600" stroked="t" o:allowincell="f" style="position:absolute">
                    <v:stroke color="black" weight="9360" joinstyle="miter" endcap="flat"/>
                    <v:fill o:detectmouseclick="t" on="false"/>
                    <w10:wrap type="square"/>
                  </v:line>
                  <v:line id="shape_0" from="8832,2035" to="9018,2035" stroked="t" o:allowincell="f" style="position:absolute">
                    <v:stroke color="white" weight="28440" joinstyle="miter" endcap="flat"/>
                    <v:fill o:detectmouseclick="t" on="false"/>
                    <w10:wrap type="square"/>
                  </v:line>
                  <v:line id="shape_0" from="8786,780" to="8972,780" stroked="t" o:allowincell="f" style="position:absolute">
                    <v:stroke color="white" weight="28440" joinstyle="miter" endcap="flat"/>
                    <v:fill o:detectmouseclick="t" on="false"/>
                    <w10:wrap type="square"/>
                  </v:line>
                  <v:line id="shape_0" from="8771,780" to="8773,1076" stroked="t" o:allowincell="f" style="position:absolute">
                    <v:stroke color="black" weight="9360" joinstyle="miter" endcap="flat"/>
                    <v:fill o:detectmouseclick="t" on="false"/>
                    <w10:wrap type="square"/>
                  </v:line>
                  <v:line id="shape_0" from="8985,1675" to="9171,1675" stroked="t" o:allowincell="f" style="position:absolute">
                    <v:stroke color="black" weight="9360" joinstyle="miter" endcap="flat"/>
                    <v:fill o:detectmouseclick="t" on="false"/>
                    <w10:wrap type="square"/>
                  </v:line>
                  <v:line id="shape_0" from="8566,1675" to="8752,1675" stroked="t" o:allowincell="f" style="position:absolute">
                    <v:stroke color="black" weight="9360" joinstyle="miter" endcap="flat"/>
                    <v:fill o:detectmouseclick="t" on="false"/>
                    <w10:wrap type="square"/>
                  </v:line>
                  <v:line id="shape_0" from="9172,1675" to="9172,2034" stroked="t" o:allowincell="f" style="position:absolute">
                    <v:stroke color="black" weight="9360" joinstyle="miter" endcap="flat"/>
                    <v:fill o:detectmouseclick="t" on="false"/>
                    <w10:wrap type="square"/>
                  </v:line>
                  <v:line id="shape_0" from="8548,1675" to="8548,2034" stroked="t" o:allowincell="f" style="position:absolute">
                    <v:stroke color="black" weight="9360" joinstyle="miter" endcap="flat"/>
                    <v:fill o:detectmouseclick="t" on="false"/>
                    <w10:wrap type="square"/>
                  </v:line>
                  <v:line id="shape_0" from="8156,1306" to="9660,1306" stroked="t" o:allowincell="f" style="position:absolute">
                    <v:stroke color="black" weight="9360" joinstyle="miter" endcap="flat"/>
                    <v:fill o:detectmouseclick="t" on="false"/>
                    <w10:wrap type="square"/>
                  </v:line>
                  <v:line id="shape_0" from="8548,1307" to="8548,1493" stroked="t" o:allowincell="f" style="position:absolute;flip:y">
                    <v:stroke color="black" weight="12600" joinstyle="miter" endcap="flat"/>
                    <v:fill o:detectmouseclick="t" on="false"/>
                    <w10:wrap type="square"/>
                  </v:line>
                  <v:line id="shape_0" from="9233,1306" to="9419,1306" stroked="t" o:allowincell="f" style="position:absolute">
                    <v:stroke color="white" weight="28440" joinstyle="miter" endcap="flat"/>
                    <v:fill o:detectmouseclick="t" on="false"/>
                    <w10:wrap type="square"/>
                  </v:line>
                  <v:line id="shape_0" from="8343,1297" to="8529,1297" stroked="t" o:allowincell="f" style="position:absolute">
                    <v:stroke color="white" weight="28440" joinstyle="miter" endcap="flat"/>
                    <v:fill o:detectmouseclick="t" on="false"/>
                    <w10:wrap type="square"/>
                  </v:line>
                  <v:shape id="shape_0" stroked="f" o:allowincell="f" style="position:absolute;left:9163;top:2052;width:373;height:188;mso-wrap-style:square;v-text-anchor:top" type="_x0000_t202">
                    <v:textbox>
                      <w:txbxContent>
                        <w:p>
                          <w:pPr>
                            <w:overflowPunct w:val="false"/>
                            <w:bidi w:val="1"/>
                            <w:ind w:start="0" w:end="0" w:hanging="0"/>
                            <w:jc w:val="both"/>
                            <w:rPr/>
                          </w:pPr>
                          <w:r>
                            <w:rPr>
                              <w:rFonts w:ascii="Times New Roman" w:hAnsi="Times New Roman" w:eastAsia="Times New Roman" w:cs="David" w:hint="cs"/>
                              <w:color w:val="auto"/>
                              <w:kern w:val="2"/>
                              <w:sz w:val="16"/>
                              <w:szCs w:val="16"/>
                              <w:lang w:bidi="he-IL"/>
                            </w:rPr>
                            <w:t>רה"ר</w:t>
                          </w:r>
                        </w:p>
                      </w:txbxContent>
                    </v:textbox>
                    <v:fill o:detectmouseclick="t" on="false"/>
                    <v:stroke color="#3465a4" joinstyle="round" endcap="flat"/>
                    <w10:wrap type="square"/>
                  </v:shape>
                  <v:shape id="shape_0" stroked="f" o:allowincell="f" style="position:absolute;left:8359;top:617;width:373;height:188;mso-wrap-style:square;v-text-anchor:top" type="_x0000_t202">
                    <v:textbox>
                      <w:txbxContent>
                        <w:p>
                          <w:pPr>
                            <w:overflowPunct w:val="false"/>
                            <w:bidi w:val="1"/>
                            <w:ind w:start="0" w:end="0" w:hanging="0"/>
                            <w:jc w:val="both"/>
                            <w:rPr/>
                          </w:pPr>
                          <w:r>
                            <w:rPr>
                              <w:rFonts w:ascii="Times New Roman" w:hAnsi="Times New Roman" w:eastAsia="Times New Roman" w:cs="David" w:hint="cs"/>
                              <w:color w:val="auto"/>
                              <w:kern w:val="2"/>
                              <w:sz w:val="16"/>
                              <w:szCs w:val="16"/>
                              <w:lang w:bidi="he-IL"/>
                            </w:rPr>
                            <w:t>רה"ר</w:t>
                          </w:r>
                        </w:p>
                      </w:txbxContent>
                    </v:textbox>
                    <v:fill o:detectmouseclick="t" on="false"/>
                    <v:stroke color="#3465a4" joinstyle="round" endcap="flat"/>
                    <w10:wrap type="square"/>
                  </v:shape>
                  <v:shape id="shape_0" stroked="f" o:allowincell="f" style="position:absolute;left:8520;top:1694;width:632;height:312;mso-wrap-style:square;v-text-anchor:top" type="_x0000_t202">
                    <v:textbox>
                      <w:txbxContent>
                        <w:p>
                          <w:pPr>
                            <w:overflowPunct w:val="false"/>
                            <w:bidi w:val="1"/>
                            <w:ind w:start="0" w:end="0" w:hanging="0"/>
                            <w:jc w:val="center"/>
                            <w:rPr/>
                          </w:pPr>
                          <w:r>
                            <w:rPr>
                              <w:rFonts w:ascii="Times New Roman" w:hAnsi="Times New Roman" w:eastAsia="Times New Roman" w:cs="David" w:hint="cs"/>
                              <w:color w:val="auto"/>
                              <w:kern w:val="2"/>
                              <w:sz w:val="16"/>
                              <w:szCs w:val="16"/>
                              <w:lang w:bidi="he-IL"/>
                            </w:rPr>
                            <w:t>חדר של שבת</w:t>
                          </w:r>
                        </w:p>
                      </w:txbxContent>
                    </v:textbox>
                    <v:fill o:detectmouseclick="t" on="false"/>
                    <v:stroke color="#3465a4" joinstyle="round" endcap="flat"/>
                    <w10:wrap type="square"/>
                  </v:shape>
                  <v:line id="shape_0" from="8610,1194" to="8796,1194" stroked="t" o:allowincell="f" style="position:absolute;flip:x">
                    <v:stroke color="black" weight="9360" endarrow="block" endarrowwidth="medium" endarrowlength="medium" joinstyle="miter" endcap="flat"/>
                    <v:fill o:detectmouseclick="t" on="false"/>
                    <w10:wrap type="square"/>
                  </v:line>
                  <v:line id="shape_0" from="8370,1580" to="8556,1580" stroked="t" o:allowincell="f" style="position:absolute">
                    <v:stroke color="black" weight="9360" endarrow="block" endarrowwidth="medium" endarrowlength="medium" joinstyle="miter" endcap="flat"/>
                    <v:fill o:detectmouseclick="t" on="false"/>
                    <w10:wrap type="square"/>
                  </v:line>
                  <v:line id="shape_0" from="8931,1185" to="9117,1185" stroked="t" o:allowincell="f" style="position:absolute">
                    <v:stroke color="black" weight="9360" endarrow="block" endarrowwidth="medium" endarrowlength="medium" joinstyle="miter" endcap="flat"/>
                    <v:fill o:detectmouseclick="t" on="false"/>
                    <w10:wrap type="square"/>
                  </v:line>
                  <v:line id="shape_0" from="9205,1581" to="9391,1581" stroked="t" o:allowincell="f" style="position:absolute;flip:x">
                    <v:stroke color="black" weight="9360" endarrow="block" endarrowwidth="medium" endarrowlength="medium" joinstyle="miter" endcap="flat"/>
                    <v:fill o:detectmouseclick="t" on="false"/>
                    <w10:wrap type="square"/>
                  </v:line>
                  <v:line id="shape_0" from="9323,1167" to="9323,1353" stroked="t" o:allowincell="f" style="position:absolute">
                    <v:stroke color="black" weight="9360" endarrow="block" endarrowwidth="medium" endarrowlength="medium" joinstyle="miter" endcap="flat"/>
                    <v:fill o:detectmouseclick="t" on="false"/>
                    <w10:wrap type="square"/>
                  </v:line>
                  <v:line id="shape_0" from="8877,675" to="8877,861" stroked="t" o:allowincell="f" style="position:absolute">
                    <v:stroke color="black" weight="9360" endarrow="block" endarrowwidth="medium" endarrowlength="medium" joinstyle="miter" endcap="flat"/>
                    <v:fill o:detectmouseclick="t" on="false"/>
                    <w10:wrap type="square"/>
                  </v:line>
                  <v:line id="shape_0" from="8424,1160" to="8424,1346" stroked="t" o:allowincell="f" style="position:absolute">
                    <v:stroke color="black" weight="9360" endarrow="block" endarrowwidth="medium" endarrowlength="medium" joinstyle="miter" endcap="flat"/>
                    <v:fill o:detectmouseclick="t" on="false"/>
                    <w10:wrap type="square"/>
                  </v:line>
                  <v:oval id="shape_0" fillcolor="black" stroked="t" o:allowincell="f" style="position:absolute;left:8834;top:1594;width:78;height:75;mso-wrap-style:none;v-text-anchor:middle">
                    <v:fill o:detectmouseclick="t" type="solid" color2="white"/>
                    <v:stroke color="black" weight="9360" joinstyle="miter" endcap="flat"/>
                    <w10:wrap type="square"/>
                  </v:oval>
                  <v:line id="shape_0" from="8976,789" to="8978,1085" stroked="t" o:allowincell="f" style="position:absolute">
                    <v:stroke color="black" weight="9360" joinstyle="miter" endcap="flat"/>
                    <v:fill o:detectmouseclick="t" on="false"/>
                    <w10:wrap type="square"/>
                  </v:line>
                  <v:line id="shape_0" from="9217,1319" to="9217,1505" stroked="t" o:allowincell="f" style="position:absolute;flip:y">
                    <v:stroke color="black" weight="12600" joinstyle="miter" endcap="flat"/>
                    <v:fill o:detectmouseclick="t" on="false"/>
                    <w10:wrap type="square"/>
                  </v:line>
                </v:group>
                <v:line id="shape_0" from="8922,1986" to="8922,2165" stroked="t" o:allowincell="f" style="position:absolute;flip:y">
                  <v:stroke color="black" weight="9360" endarrow="block" endarrowwidth="medium" endarrowlength="medium" joinstyle="miter" endcap="flat"/>
                  <v:fill o:detectmouseclick="t" on="false"/>
                  <w10:wrap type="square"/>
                </v:line>
              </v:group>
            </w:pict>
          </mc:Fallback>
        </mc:AlternateContent>
      </w:r>
      <w:r>
        <w:rPr>
          <w:rFonts w:hint="cs"/>
          <w:color w:val="993300"/>
          <w:rtl w:val="true"/>
          <w:lang w:eastAsia="he-IL"/>
        </w:rPr>
        <w:t>אין שום משמעות לחשיבות הבית ומעלתו לענין מזוזה</w:t>
      </w:r>
      <w:r>
        <w:rPr>
          <w:rFonts w:hint="cs"/>
          <w:color w:val="993300"/>
          <w:rtl w:val="true"/>
          <w:lang w:eastAsia="he-IL"/>
        </w:rPr>
        <w:t xml:space="preserve">, </w:t>
      </w:r>
      <w:r>
        <w:rPr>
          <w:rFonts w:hint="cs"/>
          <w:color w:val="993300"/>
          <w:rtl w:val="true"/>
          <w:lang w:eastAsia="he-IL"/>
        </w:rPr>
        <w:t>אלא רק לכניסות וליציאות אליו</w:t>
      </w:r>
      <w:r>
        <w:rPr>
          <w:rFonts w:hint="cs"/>
          <w:color w:val="993300"/>
          <w:rtl w:val="true"/>
          <w:lang w:eastAsia="he-IL"/>
        </w:rPr>
        <w:t xml:space="preserve">. </w:t>
      </w:r>
      <w:r>
        <w:rPr>
          <w:rFonts w:hint="cs"/>
          <w:color w:val="993300"/>
          <w:rtl w:val="true"/>
          <w:lang w:eastAsia="he-IL"/>
        </w:rPr>
        <w:t>רק כשאי אפשר לקבוע את הכניסות יש ללכת אחרי חשיבות החדרים</w:t>
      </w:r>
      <w:r>
        <w:rPr>
          <w:rFonts w:hint="cs"/>
          <w:color w:val="993300"/>
          <w:rtl w:val="true"/>
          <w:lang w:eastAsia="he-IL"/>
        </w:rPr>
        <w:t xml:space="preserve">, </w:t>
      </w:r>
      <w:r>
        <w:rPr>
          <w:rFonts w:hint="cs"/>
          <w:color w:val="993300"/>
          <w:rtl w:val="true"/>
          <w:lang w:eastAsia="he-IL"/>
        </w:rPr>
        <w:t>משום שעל פי זה אפשר לקבוע את כוון רוב הכניסות</w:t>
      </w:r>
      <w:r>
        <w:rPr>
          <w:rFonts w:hint="cs"/>
          <w:color w:val="993300"/>
          <w:rtl w:val="true"/>
          <w:lang w:eastAsia="he-IL"/>
        </w:rPr>
        <w:t xml:space="preserve">. </w:t>
      </w:r>
      <w:r>
        <w:rPr>
          <w:rFonts w:hint="cs"/>
          <w:color w:val="993300"/>
          <w:rtl w:val="true"/>
          <w:lang w:eastAsia="he-IL"/>
        </w:rPr>
        <w:t>ומה שהביא בש</w:t>
      </w:r>
      <w:r>
        <w:rPr>
          <w:rFonts w:hint="cs"/>
          <w:color w:val="993300"/>
          <w:rtl w:val="true"/>
          <w:lang w:eastAsia="he-IL"/>
        </w:rPr>
        <w:t>"</w:t>
      </w:r>
      <w:r>
        <w:rPr>
          <w:rFonts w:hint="cs"/>
          <w:color w:val="993300"/>
          <w:rtl w:val="true"/>
          <w:lang w:eastAsia="he-IL"/>
        </w:rPr>
        <w:t>ך בשם עט</w:t>
      </w:r>
      <w:r>
        <w:rPr>
          <w:rFonts w:hint="cs"/>
          <w:color w:val="993300"/>
          <w:rtl w:val="true"/>
          <w:lang w:eastAsia="he-IL"/>
        </w:rPr>
        <w:t>"</w:t>
      </w:r>
      <w:r>
        <w:rPr>
          <w:rFonts w:hint="cs"/>
          <w:color w:val="993300"/>
          <w:rtl w:val="true"/>
          <w:lang w:eastAsia="he-IL"/>
        </w:rPr>
        <w:t xml:space="preserve">ז </w:t>
      </w:r>
      <w:r>
        <w:rPr>
          <w:rFonts w:hint="cs"/>
          <w:color w:val="993300"/>
          <w:rtl w:val="true"/>
          <w:lang w:eastAsia="he-IL"/>
        </w:rPr>
        <w:t>(</w:t>
      </w:r>
      <w:r>
        <w:rPr>
          <w:rFonts w:hint="cs"/>
          <w:color w:val="993300"/>
          <w:rtl w:val="true"/>
          <w:lang w:eastAsia="he-IL"/>
        </w:rPr>
        <w:t>סק</w:t>
      </w:r>
      <w:r>
        <w:rPr>
          <w:rFonts w:hint="cs"/>
          <w:color w:val="993300"/>
          <w:rtl w:val="true"/>
          <w:lang w:eastAsia="he-IL"/>
        </w:rPr>
        <w:t>"</w:t>
      </w:r>
      <w:r>
        <w:rPr>
          <w:rFonts w:hint="cs"/>
          <w:color w:val="993300"/>
          <w:rtl w:val="true"/>
          <w:lang w:eastAsia="he-IL"/>
        </w:rPr>
        <w:t>ו</w:t>
      </w:r>
      <w:r>
        <w:rPr>
          <w:rFonts w:hint="cs"/>
          <w:color w:val="993300"/>
          <w:rtl w:val="true"/>
          <w:lang w:eastAsia="he-IL"/>
        </w:rPr>
        <w:t>) "</w:t>
      </w:r>
      <w:r>
        <w:rPr>
          <w:rFonts w:hint="cs"/>
          <w:color w:val="993300"/>
          <w:rtl w:val="true"/>
          <w:lang w:eastAsia="he-IL"/>
        </w:rPr>
        <w:t>דעיקר תשמיש שלנו הוא בבית החורף</w:t>
      </w:r>
      <w:r>
        <w:rPr>
          <w:rFonts w:hint="cs"/>
          <w:color w:val="993300"/>
          <w:rtl w:val="true"/>
          <w:lang w:eastAsia="he-IL"/>
        </w:rPr>
        <w:t xml:space="preserve">", </w:t>
      </w:r>
      <w:r>
        <w:rPr>
          <w:rFonts w:hint="cs"/>
          <w:color w:val="993300"/>
          <w:rtl w:val="true"/>
          <w:lang w:eastAsia="he-IL"/>
        </w:rPr>
        <w:t>הכוונה שזו הסיבה שרוב הכניסות הן לכוון ההוא</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t>באות ה</w:t>
      </w:r>
      <w:r>
        <w:rPr>
          <w:rFonts w:hint="cs"/>
          <w:color w:val="993300"/>
          <w:rtl w:val="true"/>
          <w:lang w:eastAsia="he-IL"/>
        </w:rPr>
        <w:t xml:space="preserve">' </w:t>
      </w:r>
      <w:r>
        <w:rPr>
          <w:rFonts w:hint="cs"/>
          <w:color w:val="993300"/>
          <w:rtl w:val="true"/>
          <w:lang w:eastAsia="he-IL"/>
        </w:rPr>
        <w:t>כתב על מקרה כמו בשרטוט</w:t>
      </w:r>
      <w:r>
        <w:rPr>
          <w:rFonts w:hint="cs"/>
          <w:color w:val="993300"/>
          <w:rtl w:val="true"/>
          <w:lang w:eastAsia="he-IL"/>
        </w:rPr>
        <w:t xml:space="preserve">. </w:t>
      </w:r>
      <w:r>
        <w:rPr>
          <w:rFonts w:hint="cs"/>
          <w:color w:val="993300"/>
          <w:rtl w:val="true"/>
          <w:lang w:eastAsia="he-IL"/>
        </w:rPr>
        <w:t>יש חדר שמשתמשים בו רק בשבת</w:t>
      </w:r>
      <w:r>
        <w:rPr>
          <w:rFonts w:hint="cs"/>
          <w:color w:val="993300"/>
          <w:rtl w:val="true"/>
          <w:lang w:eastAsia="he-IL"/>
        </w:rPr>
        <w:t xml:space="preserve">, </w:t>
      </w:r>
      <w:r>
        <w:rPr>
          <w:rFonts w:hint="cs"/>
          <w:color w:val="993300"/>
          <w:rtl w:val="true"/>
          <w:lang w:eastAsia="he-IL"/>
        </w:rPr>
        <w:t>וכל הכניסות מחושבות לפי הכניסה מהפתח של שאר ימות השבוע</w:t>
      </w:r>
      <w:r>
        <w:rPr>
          <w:rFonts w:hint="cs"/>
          <w:color w:val="993300"/>
          <w:rtl w:val="true"/>
          <w:lang w:eastAsia="he-IL"/>
        </w:rPr>
        <w:t xml:space="preserve">. </w:t>
      </w:r>
      <w:r>
        <w:rPr>
          <w:rFonts w:hint="cs"/>
          <w:color w:val="993300"/>
          <w:rtl w:val="true"/>
          <w:lang w:eastAsia="he-IL"/>
        </w:rPr>
        <w:t xml:space="preserve">במעבר שבין החדר הזה לשאר הבית </w:t>
      </w:r>
      <w:r>
        <w:rPr>
          <w:rFonts w:hint="cs"/>
          <w:color w:val="993300"/>
          <w:rtl w:val="true"/>
          <w:lang w:eastAsia="he-IL"/>
        </w:rPr>
        <w:t>(</w:t>
      </w:r>
      <w:r>
        <w:rPr>
          <w:rFonts w:hint="cs"/>
          <w:color w:val="993300"/>
          <w:rtl w:val="true"/>
          <w:lang w:eastAsia="he-IL"/>
        </w:rPr>
        <w:t>העיגול</w:t>
      </w:r>
      <w:r>
        <w:rPr>
          <w:rFonts w:hint="cs"/>
          <w:color w:val="993300"/>
          <w:rtl w:val="true"/>
          <w:lang w:eastAsia="he-IL"/>
        </w:rPr>
        <w:t xml:space="preserve">) - </w:t>
      </w:r>
      <w:r>
        <w:rPr>
          <w:rFonts w:hint="cs"/>
          <w:color w:val="993300"/>
          <w:rtl w:val="true"/>
          <w:lang w:eastAsia="he-IL"/>
        </w:rPr>
        <w:t xml:space="preserve">אם משתמשים בחדר </w:t>
      </w:r>
      <w:r>
        <w:rPr>
          <w:rFonts w:hint="cs"/>
          <w:color w:val="993300"/>
          <w:u w:val="single"/>
          <w:rtl w:val="true"/>
          <w:lang w:eastAsia="he-IL"/>
        </w:rPr>
        <w:t>רק</w:t>
      </w:r>
      <w:r>
        <w:rPr>
          <w:rFonts w:hint="cs"/>
          <w:color w:val="993300"/>
          <w:rtl w:val="true"/>
          <w:lang w:eastAsia="he-IL"/>
        </w:rPr>
        <w:t xml:space="preserve"> בשבת הרי שפתח זה משמש כמעבר אל שאר חלקי הבית</w:t>
      </w:r>
      <w:r>
        <w:rPr>
          <w:rFonts w:hint="cs"/>
          <w:color w:val="993300"/>
          <w:rtl w:val="true"/>
          <w:lang w:eastAsia="he-IL"/>
        </w:rPr>
        <w:t xml:space="preserve">. </w:t>
      </w:r>
      <w:r>
        <w:rPr>
          <w:rFonts w:hint="cs"/>
          <w:color w:val="993300"/>
          <w:rtl w:val="true"/>
          <w:lang w:eastAsia="he-IL"/>
        </w:rPr>
        <w:t xml:space="preserve">אם משתמשים בחדר זה גם באמצע השבוע </w:t>
      </w:r>
      <w:r>
        <w:rPr>
          <w:rFonts w:hint="cs"/>
          <w:color w:val="993300"/>
          <w:rtl w:val="true"/>
          <w:lang w:eastAsia="he-IL"/>
        </w:rPr>
        <w:t>(</w:t>
      </w:r>
      <w:r>
        <w:rPr>
          <w:rFonts w:hint="cs"/>
          <w:color w:val="993300"/>
          <w:rtl w:val="true"/>
          <w:lang w:eastAsia="he-IL"/>
        </w:rPr>
        <w:t>ורק הפתח לרה</w:t>
      </w:r>
      <w:r>
        <w:rPr>
          <w:rFonts w:hint="cs"/>
          <w:color w:val="993300"/>
          <w:rtl w:val="true"/>
          <w:lang w:eastAsia="he-IL"/>
        </w:rPr>
        <w:t>"</w:t>
      </w:r>
      <w:r>
        <w:rPr>
          <w:rFonts w:hint="cs"/>
          <w:color w:val="993300"/>
          <w:rtl w:val="true"/>
          <w:lang w:eastAsia="he-IL"/>
        </w:rPr>
        <w:t>ר הוא של שבת</w:t>
      </w:r>
      <w:r>
        <w:rPr>
          <w:rFonts w:hint="cs"/>
          <w:color w:val="993300"/>
          <w:rtl w:val="true"/>
          <w:lang w:eastAsia="he-IL"/>
        </w:rPr>
        <w:t xml:space="preserve">) </w:t>
      </w:r>
      <w:r>
        <w:rPr>
          <w:rFonts w:hint="cs"/>
          <w:color w:val="993300"/>
          <w:rtl w:val="true"/>
          <w:lang w:eastAsia="he-IL"/>
        </w:rPr>
        <w:t>הרי שצריך לקבוע מזוזה בכניסה לחדר זה משאר הבית</w:t>
      </w:r>
      <w:r>
        <w:rPr>
          <w:rFonts w:hint="cs"/>
          <w:color w:val="993300"/>
          <w:rtl w:val="true"/>
          <w:lang w:eastAsia="he-IL"/>
        </w:rPr>
        <w:t>.</w:t>
      </w:r>
    </w:p>
    <w:p>
      <w:pPr>
        <w:pStyle w:val="Normal"/>
        <w:ind w:end="0"/>
        <w:jc w:val="both"/>
        <w:rPr>
          <w:rFonts w:hint="cs"/>
          <w:lang w:eastAsia="he-IL"/>
        </w:rPr>
      </w:pPr>
      <w:r>
        <w:rPr>
          <w:rFonts w:hint="cs"/>
          <w:color w:val="993300"/>
          <w:rtl w:val="true"/>
          <w:lang w:eastAsia="he-IL"/>
        </w:rPr>
      </w:r>
    </w:p>
    <w:p>
      <w:pPr>
        <w:pStyle w:val="Normal"/>
        <w:ind w:end="0"/>
        <w:jc w:val="both"/>
        <w:rPr>
          <w:rFonts w:hint="cs"/>
          <w:b/>
          <w:bCs/>
          <w:lang w:eastAsia="he-IL"/>
        </w:rPr>
      </w:pPr>
      <w:r>
        <mc:AlternateContent>
          <mc:Choice Requires="wps">
            <w:drawing>
              <wp:anchor distT="0" distB="0" distL="114935" distR="114935" simplePos="0" relativeHeight="11" behindDoc="0" locked="0" layoutInCell="0" allowOverlap="1">
                <wp:simplePos x="0" y="0"/>
                <wp:positionH relativeFrom="column">
                  <wp:posOffset>6883400</wp:posOffset>
                </wp:positionH>
                <wp:positionV relativeFrom="paragraph">
                  <wp:posOffset>48895</wp:posOffset>
                </wp:positionV>
                <wp:extent cx="0" cy="118745"/>
                <wp:effectExtent l="38100" t="0" r="38100" b="0"/>
                <wp:wrapSquare wrapText="bothSides"/>
                <wp:docPr id="50" name=""/>
                <a:graphic xmlns:a="http://schemas.openxmlformats.org/drawingml/2006/main">
                  <a:graphicData uri="http://schemas.microsoft.com/office/word/2010/wordprocessingShape">
                    <wps:wsp>
                      <wps:cNvSpPr/>
                      <wps:spPr>
                        <a:xfrm flipV="1">
                          <a:off x="0" y="0"/>
                          <a:ext cx="0" cy="11880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542pt,3.85pt" to="542pt,13.15pt" stroked="t" o:allowincell="f" style="position:absolute;flip:y">
                <v:stroke color="black" weight="9360" endarrow="block" endarrowwidth="medium" endarrowlength="medium" joinstyle="miter" endcap="flat"/>
                <v:fill o:detectmouseclick="t" on="false"/>
                <w10:wrap type="square"/>
              </v:line>
            </w:pict>
          </mc:Fallback>
        </mc:AlternateContent>
      </w:r>
      <w:r>
        <w:rPr>
          <w:rFonts w:hint="cs"/>
          <w:b/>
          <w:b/>
          <w:bCs/>
          <w:rtl w:val="true"/>
          <w:lang w:eastAsia="he-IL"/>
        </w:rPr>
        <w:t>קביעת המזוזה</w:t>
      </w:r>
    </w:p>
    <w:p>
      <w:pPr>
        <w:pStyle w:val="Normal"/>
        <w:ind w:end="0"/>
        <w:jc w:val="both"/>
        <w:rPr>
          <w:rFonts w:hint="cs"/>
          <w:lang w:eastAsia="he-IL"/>
        </w:rPr>
      </w:pPr>
      <w:r>
        <w:rPr>
          <w:rFonts w:hint="cs"/>
          <w:rtl w:val="true"/>
          <w:lang w:eastAsia="he-IL"/>
        </w:rPr>
        <w:t>אומרת הגמ</w:t>
      </w:r>
      <w:r>
        <w:rPr>
          <w:rFonts w:hint="cs"/>
          <w:rtl w:val="true"/>
          <w:lang w:eastAsia="he-IL"/>
        </w:rPr>
        <w:t>':</w:t>
      </w:r>
    </w:p>
    <w:p>
      <w:pPr>
        <w:pStyle w:val="Style13"/>
        <w:ind w:end="0"/>
        <w:jc w:val="both"/>
        <w:rPr>
          <w:rFonts w:hint="cs"/>
        </w:rPr>
      </w:pPr>
      <w:r>
        <w:rPr>
          <w:rtl w:val="true"/>
        </w:rPr>
        <w:t>ואמר רב יהודה אמר שמואל</w:t>
      </w:r>
      <w:r>
        <w:rPr>
          <w:rtl w:val="true"/>
        </w:rPr>
        <w:t xml:space="preserve">: </w:t>
      </w:r>
      <w:r>
        <w:rPr>
          <w:rtl w:val="true"/>
        </w:rPr>
        <w:t xml:space="preserve">תלאה במקל </w:t>
      </w:r>
      <w:r>
        <w:rPr>
          <w:rtl w:val="true"/>
        </w:rPr>
        <w:t xml:space="preserve">- </w:t>
      </w:r>
      <w:r>
        <w:rPr>
          <w:rtl w:val="true"/>
        </w:rPr>
        <w:t>פסולה</w:t>
      </w:r>
      <w:r>
        <w:rPr>
          <w:rtl w:val="true"/>
        </w:rPr>
        <w:t xml:space="preserve">; </w:t>
      </w:r>
      <w:r>
        <w:rPr>
          <w:rtl w:val="true"/>
        </w:rPr>
        <w:t>מ</w:t>
      </w:r>
      <w:r>
        <w:rPr>
          <w:rtl w:val="true"/>
        </w:rPr>
        <w:t>"</w:t>
      </w:r>
      <w:r>
        <w:rPr>
          <w:rtl w:val="true"/>
        </w:rPr>
        <w:t>ט</w:t>
      </w:r>
      <w:r>
        <w:rPr>
          <w:rtl w:val="true"/>
        </w:rPr>
        <w:t xml:space="preserve">? </w:t>
      </w:r>
      <w:r>
        <w:rPr>
          <w:rtl w:val="true"/>
        </w:rPr>
        <w:t>בשעריך בעינן</w:t>
      </w:r>
      <w:r>
        <w:rPr>
          <w:rStyle w:val="FootnoteCharacters"/>
          <w:rStyle w:val="FootnoteReference"/>
          <w:rtl w:val="true"/>
        </w:rPr>
        <w:footnoteReference w:id="73"/>
      </w:r>
      <w:r>
        <w:rPr>
          <w:rtl w:val="true"/>
        </w:rPr>
        <w:t>.</w:t>
      </w:r>
    </w:p>
    <w:p>
      <w:pPr>
        <w:pStyle w:val="Style13"/>
        <w:ind w:end="0"/>
        <w:jc w:val="both"/>
        <w:rPr>
          <w:rFonts w:hint="cs"/>
        </w:rPr>
      </w:pPr>
      <w:r>
        <w:rPr>
          <w:rtl w:val="true"/>
        </w:rPr>
        <w:t>דרש רב יוסף בריה דרבא משמיה דרבא</w:t>
      </w:r>
      <w:r>
        <w:rPr>
          <w:rtl w:val="true"/>
        </w:rPr>
        <w:t xml:space="preserve">: </w:t>
      </w:r>
      <w:r>
        <w:rPr>
          <w:rtl w:val="true"/>
        </w:rPr>
        <w:t xml:space="preserve">העמיק לה טפח </w:t>
      </w:r>
      <w:r>
        <w:rPr>
          <w:rtl w:val="true"/>
        </w:rPr>
        <w:t xml:space="preserve">- </w:t>
      </w:r>
      <w:r>
        <w:rPr>
          <w:rtl w:val="true"/>
        </w:rPr>
        <w:t>פסולה</w:t>
      </w:r>
      <w:r>
        <w:rPr>
          <w:rStyle w:val="FootnoteCharacters"/>
          <w:rStyle w:val="FootnoteReference"/>
          <w:rtl w:val="true"/>
        </w:rPr>
        <w:footnoteReference w:id="74"/>
      </w:r>
      <w:r>
        <w:rPr>
          <w:rtl w:val="true"/>
        </w:rPr>
        <w:t>.</w:t>
      </w:r>
    </w:p>
    <w:p>
      <w:pPr>
        <w:pStyle w:val="Normal"/>
        <w:ind w:end="0"/>
        <w:jc w:val="both"/>
        <w:rPr>
          <w:rFonts w:hint="cs"/>
          <w:lang w:eastAsia="he-IL"/>
        </w:rPr>
      </w:pPr>
      <w:r>
        <w:rPr>
          <w:rFonts w:hint="cs"/>
          <w:rtl w:val="true"/>
          <w:lang w:eastAsia="he-IL"/>
        </w:rPr>
        <w:t xml:space="preserve">וכתב </w:t>
      </w:r>
      <w:r>
        <w:rPr>
          <w:rFonts w:hint="cs"/>
          <w:b/>
          <w:b/>
          <w:bCs/>
          <w:rtl w:val="true"/>
          <w:lang w:eastAsia="he-IL"/>
        </w:rPr>
        <w:t>טור</w:t>
      </w:r>
      <w:r>
        <w:rPr>
          <w:rFonts w:hint="cs"/>
          <w:rtl w:val="true"/>
          <w:lang w:eastAsia="he-IL"/>
        </w:rPr>
        <w:t xml:space="preserve"> שיחבר במסמרים או יעמיק בקיר</w:t>
      </w:r>
      <w:r>
        <w:rPr>
          <w:rFonts w:hint="cs"/>
          <w:rtl w:val="true"/>
          <w:lang w:eastAsia="he-IL"/>
        </w:rPr>
        <w:t xml:space="preserve">. </w:t>
      </w:r>
      <w:r>
        <w:rPr>
          <w:rFonts w:hint="cs"/>
          <w:rtl w:val="true"/>
          <w:lang w:eastAsia="he-IL"/>
        </w:rPr>
        <w:t xml:space="preserve">וכתב </w:t>
      </w:r>
      <w:r>
        <w:rPr>
          <w:rFonts w:hint="cs"/>
          <w:b/>
          <w:b/>
          <w:bCs/>
          <w:u w:val="single"/>
          <w:rtl w:val="true"/>
          <w:lang w:eastAsia="he-IL"/>
        </w:rPr>
        <w:t>ש</w:t>
      </w:r>
      <w:r>
        <w:rPr>
          <w:rFonts w:hint="cs"/>
          <w:b/>
          <w:bCs/>
          <w:u w:val="single"/>
          <w:rtl w:val="true"/>
          <w:lang w:eastAsia="he-IL"/>
        </w:rPr>
        <w:t>"</w:t>
      </w:r>
      <w:r>
        <w:rPr>
          <w:rFonts w:hint="cs"/>
          <w:b/>
          <w:b/>
          <w:bCs/>
          <w:u w:val="single"/>
          <w:rtl w:val="true"/>
          <w:lang w:eastAsia="he-IL"/>
        </w:rPr>
        <w:t>ך</w:t>
      </w:r>
      <w:r>
        <w:rPr>
          <w:rFonts w:hint="cs"/>
          <w:rtl w:val="true"/>
          <w:lang w:eastAsia="he-IL"/>
        </w:rPr>
        <w:t xml:space="preserve"> שאם קובעה באופן זמני אינו חייב במסמר</w:t>
      </w:r>
      <w:r>
        <w:rPr>
          <w:rFonts w:hint="cs"/>
          <w:rtl w:val="true"/>
          <w:lang w:eastAsia="he-IL"/>
        </w:rPr>
        <w:t>.</w:t>
      </w:r>
    </w:p>
    <w:p>
      <w:pPr>
        <w:pStyle w:val="Normal"/>
        <w:ind w:end="0"/>
        <w:jc w:val="both"/>
        <w:rPr>
          <w:rFonts w:hint="cs"/>
          <w:color w:val="003366"/>
          <w:lang w:eastAsia="he-IL"/>
        </w:rPr>
      </w:pPr>
      <w:r>
        <w:rPr>
          <w:rFonts w:hint="cs"/>
          <w:color w:val="003366"/>
          <w:rtl w:val="true"/>
          <w:lang w:eastAsia="he-IL"/>
        </w:rPr>
        <w:t xml:space="preserve">כתב </w:t>
      </w:r>
      <w:r>
        <w:rPr>
          <w:rFonts w:hint="cs"/>
          <w:b/>
          <w:b/>
          <w:bCs/>
          <w:color w:val="003366"/>
          <w:rtl w:val="true"/>
          <w:lang w:eastAsia="he-IL"/>
        </w:rPr>
        <w:t>דרכי נועם</w:t>
      </w:r>
      <w:r>
        <w:rPr>
          <w:rFonts w:hint="cs"/>
          <w:color w:val="003366"/>
          <w:rtl w:val="true"/>
          <w:lang w:eastAsia="he-IL"/>
        </w:rPr>
        <w:t xml:space="preserve"> שקביעה במסמרים היא מצווה</w:t>
      </w:r>
      <w:r>
        <w:rPr>
          <w:rFonts w:hint="cs"/>
          <w:color w:val="003366"/>
          <w:rtl w:val="true"/>
          <w:lang w:eastAsia="he-IL"/>
        </w:rPr>
        <w:t>. (</w:t>
      </w:r>
      <w:r>
        <w:rPr>
          <w:rFonts w:hint="cs"/>
          <w:color w:val="003366"/>
          <w:rtl w:val="true"/>
          <w:lang w:eastAsia="he-IL"/>
        </w:rPr>
        <w:t>פת</w:t>
      </w:r>
      <w:r>
        <w:rPr>
          <w:rFonts w:hint="cs"/>
          <w:color w:val="003366"/>
          <w:rtl w:val="true"/>
          <w:lang w:eastAsia="he-IL"/>
        </w:rPr>
        <w:t>"</w:t>
      </w:r>
      <w:r>
        <w:rPr>
          <w:rFonts w:hint="cs"/>
          <w:color w:val="003366"/>
          <w:rtl w:val="true"/>
          <w:lang w:eastAsia="he-IL"/>
        </w:rPr>
        <w:t>ש ו</w:t>
      </w:r>
      <w:r>
        <w:rPr>
          <w:rFonts w:hint="cs"/>
          <w:color w:val="003366"/>
          <w:rtl w:val="true"/>
          <w:lang w:eastAsia="he-IL"/>
        </w:rPr>
        <w:t>)</w:t>
      </w:r>
    </w:p>
    <w:p>
      <w:pPr>
        <w:pStyle w:val="Normal"/>
        <w:ind w:end="0"/>
        <w:jc w:val="both"/>
        <w:rPr>
          <w:rFonts w:hint="cs"/>
          <w:color w:val="003366"/>
          <w:lang w:eastAsia="he-IL"/>
        </w:rPr>
      </w:pPr>
      <w:r>
        <w:rPr>
          <w:rFonts w:hint="cs"/>
          <w:color w:val="003366"/>
          <w:rtl w:val="true"/>
          <w:lang w:eastAsia="he-IL"/>
        </w:rPr>
        <w:t xml:space="preserve">כתב </w:t>
      </w:r>
      <w:r>
        <w:rPr>
          <w:rFonts w:hint="cs"/>
          <w:b/>
          <w:b/>
          <w:bCs/>
          <w:color w:val="003366"/>
          <w:rtl w:val="true"/>
          <w:lang w:eastAsia="he-IL"/>
        </w:rPr>
        <w:t>ח</w:t>
      </w:r>
      <w:r>
        <w:rPr>
          <w:rFonts w:hint="cs"/>
          <w:b/>
          <w:bCs/>
          <w:color w:val="003366"/>
          <w:rtl w:val="true"/>
          <w:lang w:eastAsia="he-IL"/>
        </w:rPr>
        <w:t>"</w:t>
      </w:r>
      <w:r>
        <w:rPr>
          <w:rFonts w:hint="cs"/>
          <w:b/>
          <w:b/>
          <w:bCs/>
          <w:color w:val="003366"/>
          <w:rtl w:val="true"/>
          <w:lang w:eastAsia="he-IL"/>
        </w:rPr>
        <w:t>א</w:t>
      </w:r>
      <w:r>
        <w:rPr>
          <w:rStyle w:val="FootnoteCharacters"/>
          <w:rStyle w:val="FootnoteReference"/>
          <w:b/>
          <w:b/>
          <w:bCs/>
          <w:color w:val="003366"/>
          <w:rtl w:val="true"/>
          <w:lang w:eastAsia="he-IL"/>
        </w:rPr>
        <w:footnoteReference w:id="75"/>
      </w:r>
      <w:r>
        <w:rPr>
          <w:rFonts w:hint="cs"/>
          <w:color w:val="003366"/>
          <w:rtl w:val="true"/>
          <w:lang w:eastAsia="he-IL"/>
        </w:rPr>
        <w:t xml:space="preserve"> שיקבע בשני מסמרים שאל</w:t>
      </w:r>
      <w:r>
        <w:rPr>
          <w:rFonts w:hint="cs"/>
          <w:color w:val="003366"/>
          <w:rtl w:val="true"/>
          <w:lang w:eastAsia="he-IL"/>
        </w:rPr>
        <w:t>"</w:t>
      </w:r>
      <w:r>
        <w:rPr>
          <w:rFonts w:hint="cs"/>
          <w:color w:val="003366"/>
          <w:rtl w:val="true"/>
          <w:lang w:eastAsia="he-IL"/>
        </w:rPr>
        <w:t>כ המזוזה תלויה</w:t>
      </w:r>
      <w:r>
        <w:rPr>
          <w:rFonts w:hint="cs"/>
          <w:color w:val="003366"/>
          <w:rtl w:val="true"/>
          <w:lang w:eastAsia="he-IL"/>
        </w:rPr>
        <w:t xml:space="preserve">, </w:t>
      </w:r>
      <w:r>
        <w:rPr>
          <w:rFonts w:hint="cs"/>
          <w:color w:val="003366"/>
          <w:rtl w:val="true"/>
          <w:lang w:eastAsia="he-IL"/>
        </w:rPr>
        <w:t>וצריך שתהיה קבועה</w:t>
      </w:r>
      <w:r>
        <w:rPr>
          <w:rFonts w:hint="cs"/>
          <w:color w:val="003366"/>
          <w:rtl w:val="true"/>
          <w:lang w:eastAsia="he-IL"/>
        </w:rPr>
        <w:t>.</w:t>
      </w:r>
    </w:p>
    <w:p>
      <w:pPr>
        <w:pStyle w:val="Normal"/>
        <w:ind w:end="0"/>
        <w:jc w:val="both"/>
        <w:rPr>
          <w:rFonts w:hint="cs"/>
          <w:color w:val="003366"/>
          <w:lang w:eastAsia="he-IL"/>
        </w:rPr>
      </w:pPr>
      <w:r>
        <w:rPr>
          <w:rFonts w:hint="cs"/>
          <w:color w:val="003366"/>
          <w:rtl w:val="true"/>
          <w:lang w:eastAsia="he-IL"/>
        </w:rPr>
      </w:r>
    </w:p>
    <w:p>
      <w:pPr>
        <w:pStyle w:val="Normal"/>
        <w:ind w:end="0"/>
        <w:jc w:val="both"/>
        <w:rPr>
          <w:rFonts w:hint="cs"/>
          <w:color w:val="993300"/>
          <w:lang w:eastAsia="he-IL"/>
        </w:rPr>
      </w:pPr>
      <w:r>
        <w:rPr>
          <w:rFonts w:hint="cs"/>
          <w:color w:val="993300"/>
          <w:rtl w:val="true"/>
          <w:lang w:eastAsia="he-IL"/>
        </w:rPr>
        <w:t xml:space="preserve">נשאל </w:t>
      </w:r>
      <w:r>
        <w:rPr>
          <w:rFonts w:hint="cs"/>
          <w:b/>
          <w:b/>
          <w:bCs/>
          <w:color w:val="993300"/>
          <w:rtl w:val="true"/>
          <w:lang w:eastAsia="he-IL"/>
        </w:rPr>
        <w:t>חלקת יעקב</w:t>
      </w:r>
      <w:r>
        <w:rPr>
          <w:rStyle w:val="FootnoteCharacters"/>
          <w:rStyle w:val="FootnoteReference"/>
          <w:b/>
          <w:b/>
          <w:bCs/>
          <w:color w:val="993300"/>
          <w:rtl w:val="true"/>
          <w:lang w:eastAsia="he-IL"/>
        </w:rPr>
        <w:footnoteReference w:id="76"/>
      </w:r>
      <w:r>
        <w:rPr>
          <w:rFonts w:hint="cs"/>
          <w:color w:val="993300"/>
          <w:rtl w:val="true"/>
          <w:lang w:eastAsia="he-IL"/>
        </w:rPr>
        <w:t xml:space="preserve"> האם מותר לקבוע מזוזה בדבק</w:t>
      </w:r>
      <w:r>
        <w:rPr>
          <w:rFonts w:hint="cs"/>
          <w:color w:val="993300"/>
          <w:rtl w:val="true"/>
          <w:lang w:eastAsia="he-IL"/>
        </w:rPr>
        <w:t xml:space="preserve">. </w:t>
      </w:r>
      <w:r>
        <w:rPr>
          <w:rFonts w:hint="cs"/>
          <w:color w:val="993300"/>
          <w:rtl w:val="true"/>
          <w:lang w:eastAsia="he-IL"/>
        </w:rPr>
        <w:t xml:space="preserve">ערוך השולחן </w:t>
      </w:r>
      <w:r>
        <w:rPr>
          <w:rFonts w:hint="cs"/>
          <w:color w:val="993300"/>
          <w:rtl w:val="true"/>
          <w:lang w:eastAsia="he-IL"/>
        </w:rPr>
        <w:t>(</w:t>
      </w:r>
      <w:r>
        <w:rPr>
          <w:rFonts w:hint="cs"/>
          <w:color w:val="993300"/>
          <w:rtl w:val="true"/>
          <w:lang w:eastAsia="he-IL"/>
        </w:rPr>
        <w:t>רפט טו</w:t>
      </w:r>
      <w:r>
        <w:rPr>
          <w:rFonts w:hint="cs"/>
          <w:color w:val="993300"/>
          <w:rtl w:val="true"/>
          <w:lang w:eastAsia="he-IL"/>
        </w:rPr>
        <w:t xml:space="preserve">) </w:t>
      </w:r>
      <w:r>
        <w:rPr>
          <w:rFonts w:hint="cs"/>
          <w:color w:val="993300"/>
          <w:rtl w:val="true"/>
          <w:lang w:eastAsia="he-IL"/>
        </w:rPr>
        <w:t>כתב שמותר</w:t>
      </w:r>
      <w:r>
        <w:rPr>
          <w:rFonts w:hint="cs"/>
          <w:color w:val="993300"/>
          <w:rtl w:val="true"/>
          <w:lang w:eastAsia="he-IL"/>
        </w:rPr>
        <w:t xml:space="preserve">. </w:t>
      </w:r>
      <w:r>
        <w:rPr>
          <w:rFonts w:hint="cs"/>
          <w:color w:val="993300"/>
          <w:rtl w:val="true"/>
          <w:lang w:eastAsia="he-IL"/>
        </w:rPr>
        <w:t xml:space="preserve">נימוקי יוסף </w:t>
      </w:r>
      <w:r>
        <w:rPr>
          <w:rFonts w:hint="cs"/>
          <w:color w:val="993300"/>
          <w:rtl w:val="true"/>
          <w:lang w:eastAsia="he-IL"/>
        </w:rPr>
        <w:t>(</w:t>
      </w:r>
      <w:r>
        <w:rPr>
          <w:rFonts w:hint="cs"/>
          <w:color w:val="993300"/>
          <w:rtl w:val="true"/>
          <w:lang w:eastAsia="he-IL"/>
        </w:rPr>
        <w:t>ב</w:t>
      </w:r>
      <w:r>
        <w:rPr>
          <w:rFonts w:hint="cs"/>
          <w:color w:val="993300"/>
          <w:rtl w:val="true"/>
          <w:lang w:eastAsia="he-IL"/>
        </w:rPr>
        <w:t>"</w:t>
      </w:r>
      <w:r>
        <w:rPr>
          <w:rFonts w:hint="cs"/>
          <w:color w:val="993300"/>
          <w:rtl w:val="true"/>
          <w:lang w:eastAsia="he-IL"/>
        </w:rPr>
        <w:t>מ קא ד</w:t>
      </w:r>
      <w:r>
        <w:rPr>
          <w:rFonts w:hint="cs"/>
          <w:color w:val="993300"/>
          <w:rtl w:val="true"/>
          <w:lang w:eastAsia="he-IL"/>
        </w:rPr>
        <w:t>"</w:t>
      </w:r>
      <w:r>
        <w:rPr>
          <w:rFonts w:hint="cs"/>
          <w:color w:val="993300"/>
          <w:rtl w:val="true"/>
          <w:lang w:eastAsia="he-IL"/>
        </w:rPr>
        <w:t>ה בגובתא</w:t>
      </w:r>
      <w:r>
        <w:rPr>
          <w:rFonts w:hint="cs"/>
          <w:color w:val="993300"/>
          <w:rtl w:val="true"/>
          <w:lang w:eastAsia="he-IL"/>
        </w:rPr>
        <w:t xml:space="preserve">) </w:t>
      </w:r>
      <w:r>
        <w:rPr>
          <w:rFonts w:hint="cs"/>
          <w:color w:val="993300"/>
          <w:rtl w:val="true"/>
          <w:lang w:eastAsia="he-IL"/>
        </w:rPr>
        <w:t>כתב שמותר בסיד</w:t>
      </w:r>
      <w:r>
        <w:rPr>
          <w:rFonts w:hint="cs"/>
          <w:color w:val="993300"/>
          <w:rtl w:val="true"/>
          <w:lang w:eastAsia="he-IL"/>
        </w:rPr>
        <w:t xml:space="preserve">. </w:t>
      </w:r>
      <w:r>
        <w:rPr>
          <w:rFonts w:hint="cs"/>
          <w:color w:val="993300"/>
          <w:rtl w:val="true"/>
          <w:lang w:eastAsia="he-IL"/>
        </w:rPr>
        <w:t>כמו כן אנו רואים בכמה מקומות שדבק מועיל לחלק מהשיטות להפוך הדבר לאחד</w:t>
      </w:r>
      <w:r>
        <w:rPr>
          <w:rFonts w:hint="cs"/>
          <w:color w:val="993300"/>
          <w:rtl w:val="true"/>
          <w:lang w:eastAsia="he-IL"/>
        </w:rPr>
        <w:t xml:space="preserve">, </w:t>
      </w:r>
      <w:r>
        <w:rPr>
          <w:rFonts w:hint="cs"/>
          <w:color w:val="993300"/>
          <w:rtl w:val="true"/>
          <w:lang w:eastAsia="he-IL"/>
        </w:rPr>
        <w:t>כגון הדבקת קלף על חורים בספר</w:t>
      </w:r>
      <w:r>
        <w:rPr>
          <w:rFonts w:hint="cs"/>
          <w:color w:val="993300"/>
          <w:rtl w:val="true"/>
          <w:lang w:eastAsia="he-IL"/>
        </w:rPr>
        <w:t xml:space="preserve">, </w:t>
      </w:r>
      <w:r>
        <w:rPr>
          <w:rFonts w:hint="cs"/>
          <w:color w:val="993300"/>
          <w:rtl w:val="true"/>
          <w:lang w:eastAsia="he-IL"/>
        </w:rPr>
        <w:t>דיבוק תנור שבור כדי שיקבל טומאה ועוד</w:t>
      </w:r>
      <w:r>
        <w:rPr>
          <w:rFonts w:hint="cs"/>
          <w:color w:val="993300"/>
          <w:rtl w:val="true"/>
          <w:lang w:eastAsia="he-IL"/>
        </w:rPr>
        <w:t xml:space="preserve">. </w:t>
      </w:r>
      <w:r>
        <w:rPr>
          <w:rFonts w:hint="cs"/>
          <w:color w:val="993300"/>
          <w:rtl w:val="true"/>
          <w:lang w:eastAsia="he-IL"/>
        </w:rPr>
        <w:t>למסקנה הוא מתיר</w:t>
      </w:r>
      <w:r>
        <w:rPr>
          <w:rFonts w:hint="cs"/>
          <w:color w:val="993300"/>
          <w:rtl w:val="true"/>
          <w:lang w:eastAsia="he-IL"/>
        </w:rPr>
        <w:t xml:space="preserve">, </w:t>
      </w:r>
      <w:r>
        <w:rPr>
          <w:rFonts w:hint="cs"/>
          <w:color w:val="993300"/>
          <w:rtl w:val="true"/>
          <w:lang w:eastAsia="he-IL"/>
        </w:rPr>
        <w:t>ואין הבדל בין דבק למסמרים</w:t>
      </w:r>
      <w:r>
        <w:rPr>
          <w:rFonts w:hint="cs"/>
          <w:color w:val="993300"/>
          <w:rtl w:val="true"/>
          <w:lang w:eastAsia="he-IL"/>
        </w:rPr>
        <w:t>.</w:t>
      </w:r>
    </w:p>
    <w:p>
      <w:pPr>
        <w:pStyle w:val="Normal"/>
        <w:ind w:end="0"/>
        <w:jc w:val="both"/>
        <w:rPr>
          <w:rFonts w:hint="cs"/>
          <w:lang w:eastAsia="he-IL"/>
        </w:rPr>
      </w:pPr>
      <w:r>
        <w:rPr>
          <w:rFonts w:hint="cs"/>
          <w:color w:val="993300"/>
          <w:rtl w:val="true"/>
          <w:lang w:eastAsia="he-IL"/>
        </w:rPr>
      </w:r>
    </w:p>
    <w:p>
      <w:pPr>
        <w:pStyle w:val="Normal"/>
        <w:ind w:end="0"/>
        <w:jc w:val="both"/>
        <w:rPr>
          <w:rFonts w:hint="cs"/>
          <w:lang w:eastAsia="he-IL"/>
        </w:rPr>
      </w:pPr>
      <w:r>
        <w:rPr>
          <w:rFonts w:hint="cs"/>
          <w:rtl w:val="true"/>
          <w:lang w:eastAsia="he-IL"/>
        </w:rPr>
        <w:t>אומרת הגמ</w:t>
      </w:r>
      <w:r>
        <w:rPr>
          <w:rFonts w:hint="cs"/>
          <w:rtl w:val="true"/>
          <w:lang w:eastAsia="he-IL"/>
        </w:rPr>
        <w:t>'</w:t>
      </w:r>
      <w:r>
        <w:rPr>
          <w:rStyle w:val="FootnoteCharacters"/>
          <w:rStyle w:val="FootnoteReference"/>
          <w:rtl w:val="true"/>
          <w:lang w:eastAsia="he-IL"/>
        </w:rPr>
        <w:footnoteReference w:id="77"/>
      </w:r>
      <w:r>
        <w:rPr>
          <w:rFonts w:hint="cs"/>
          <w:rtl w:val="true"/>
          <w:lang w:eastAsia="he-IL"/>
        </w:rPr>
        <w:t>:</w:t>
      </w:r>
    </w:p>
    <w:p>
      <w:pPr>
        <w:pStyle w:val="Style13"/>
        <w:ind w:end="0"/>
        <w:jc w:val="both"/>
        <w:rPr>
          <w:rFonts w:hint="cs"/>
        </w:rPr>
      </w:pPr>
      <w:r>
        <w:rPr>
          <w:rtl w:val="true"/>
        </w:rPr>
        <w:t>אמר רב יהודה אמר רב</w:t>
      </w:r>
      <w:r>
        <w:rPr>
          <w:rtl w:val="true"/>
        </w:rPr>
        <w:t xml:space="preserve">: </w:t>
      </w:r>
      <w:r>
        <w:rPr>
          <w:rtl w:val="true"/>
        </w:rPr>
        <w:t xml:space="preserve">עשאה כמין נגר </w:t>
      </w:r>
      <w:r>
        <w:rPr>
          <w:rtl w:val="true"/>
        </w:rPr>
        <w:t xml:space="preserve">- </w:t>
      </w:r>
      <w:r>
        <w:rPr>
          <w:rtl w:val="true"/>
        </w:rPr>
        <w:t>פסולה</w:t>
      </w:r>
      <w:r>
        <w:rPr>
          <w:rtl w:val="true"/>
        </w:rPr>
        <w:t xml:space="preserve">. </w:t>
      </w:r>
      <w:r>
        <w:rPr>
          <w:rtl w:val="true"/>
        </w:rPr>
        <w:t>איני</w:t>
      </w:r>
      <w:r>
        <w:rPr>
          <w:rtl w:val="true"/>
        </w:rPr>
        <w:t xml:space="preserve">? </w:t>
      </w:r>
      <w:r>
        <w:rPr>
          <w:rtl w:val="true"/>
        </w:rPr>
        <w:t>והא כי אתא רב יצחק בר יוסף אמר</w:t>
      </w:r>
      <w:r>
        <w:rPr>
          <w:rtl w:val="true"/>
        </w:rPr>
        <w:t xml:space="preserve">: </w:t>
      </w:r>
      <w:r>
        <w:rPr>
          <w:rtl w:val="true"/>
        </w:rPr>
        <w:t>כולהו מזוזתא דבי רבי כמין נגר הוו עבידן</w:t>
      </w:r>
      <w:r>
        <w:rPr>
          <w:rFonts w:hint="cs"/>
          <w:rtl w:val="true"/>
        </w:rPr>
        <w:t xml:space="preserve">... </w:t>
      </w:r>
      <w:r>
        <w:rPr>
          <w:rtl w:val="true"/>
        </w:rPr>
        <w:t>לא קשיא</w:t>
      </w:r>
      <w:r>
        <w:rPr>
          <w:rtl w:val="true"/>
        </w:rPr>
        <w:t xml:space="preserve">: </w:t>
      </w:r>
      <w:r>
        <w:rPr>
          <w:rtl w:val="true"/>
        </w:rPr>
        <w:t>הא דעבידא כסיכתא</w:t>
      </w:r>
      <w:r>
        <w:rPr>
          <w:rtl w:val="true"/>
        </w:rPr>
        <w:t xml:space="preserve">, </w:t>
      </w:r>
      <w:r>
        <w:rPr>
          <w:rtl w:val="true"/>
        </w:rPr>
        <w:t>הא דעבידא כאיסתוירא</w:t>
      </w:r>
      <w:r>
        <w:rPr>
          <w:rtl w:val="true"/>
        </w:rPr>
        <w:t>.</w:t>
      </w:r>
    </w:p>
    <w:p>
      <w:pPr>
        <w:pStyle w:val="Normal"/>
        <w:ind w:end="0"/>
        <w:jc w:val="both"/>
        <w:rPr>
          <w:rFonts w:hint="cs"/>
          <w:lang w:eastAsia="he-IL"/>
        </w:rPr>
      </w:pPr>
      <w:r>
        <w:rPr>
          <w:rFonts w:hint="cs"/>
          <w:b/>
          <w:b/>
          <w:bCs/>
          <w:rtl w:val="true"/>
          <w:lang w:eastAsia="he-IL"/>
        </w:rPr>
        <w:t>רש</w:t>
      </w:r>
      <w:r>
        <w:rPr>
          <w:rFonts w:hint="cs"/>
          <w:b/>
          <w:bCs/>
          <w:rtl w:val="true"/>
          <w:lang w:eastAsia="he-IL"/>
        </w:rPr>
        <w:t>"</w:t>
      </w:r>
      <w:r>
        <w:rPr>
          <w:rFonts w:hint="cs"/>
          <w:b/>
          <w:b/>
          <w:bCs/>
          <w:rtl w:val="true"/>
          <w:lang w:eastAsia="he-IL"/>
        </w:rPr>
        <w:t>י</w:t>
      </w:r>
      <w:r>
        <w:rPr>
          <w:rFonts w:hint="cs"/>
          <w:rtl w:val="true"/>
          <w:lang w:eastAsia="he-IL"/>
        </w:rPr>
        <w:t xml:space="preserve">: </w:t>
      </w:r>
      <w:r>
        <w:rPr>
          <w:rFonts w:hint="cs"/>
          <w:rtl w:val="true"/>
          <w:lang w:eastAsia="he-IL"/>
        </w:rPr>
        <w:t xml:space="preserve">המכובד ביותר שהמזוזה </w:t>
      </w:r>
      <w:r>
        <w:rPr>
          <w:rFonts w:hint="cs"/>
          <w:u w:val="single"/>
          <w:rtl w:val="true"/>
          <w:lang w:eastAsia="he-IL"/>
        </w:rPr>
        <w:t>תעמוד</w:t>
      </w:r>
      <w:r>
        <w:rPr>
          <w:rFonts w:hint="cs"/>
          <w:rtl w:val="true"/>
          <w:lang w:eastAsia="he-IL"/>
        </w:rPr>
        <w:t xml:space="preserve">. </w:t>
      </w:r>
      <w:r>
        <w:rPr>
          <w:rFonts w:hint="cs"/>
          <w:rtl w:val="true"/>
          <w:lang w:eastAsia="he-IL"/>
        </w:rPr>
        <w:t>וכ</w:t>
      </w:r>
      <w:r>
        <w:rPr>
          <w:rFonts w:hint="cs"/>
          <w:rtl w:val="true"/>
          <w:lang w:eastAsia="he-IL"/>
        </w:rPr>
        <w:t>"</w:t>
      </w:r>
      <w:r>
        <w:rPr>
          <w:rFonts w:hint="cs"/>
          <w:rtl w:val="true"/>
          <w:lang w:eastAsia="he-IL"/>
        </w:rPr>
        <w:t xml:space="preserve">פ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firstLine="720" w:end="0"/>
        <w:jc w:val="both"/>
        <w:rPr>
          <w:rFonts w:hint="cs"/>
          <w:lang w:eastAsia="he-IL"/>
        </w:rPr>
      </w:pPr>
      <w:r>
        <w:rPr>
          <w:rFonts w:hint="cs"/>
          <w:rtl w:val="true"/>
          <w:lang w:eastAsia="he-IL"/>
        </w:rPr>
        <w:t xml:space="preserve">סיכתא </w:t>
      </w:r>
      <w:r>
        <w:rPr>
          <w:rFonts w:hint="cs"/>
          <w:rtl w:val="true"/>
          <w:lang w:eastAsia="he-IL"/>
        </w:rPr>
        <w:t xml:space="preserve">- </w:t>
      </w:r>
      <w:r>
        <w:rPr>
          <w:rFonts w:hint="cs"/>
          <w:rtl w:val="true"/>
          <w:lang w:eastAsia="he-IL"/>
        </w:rPr>
        <w:t>המזוזה שוכבת</w:t>
      </w:r>
      <w:r>
        <w:rPr>
          <w:rFonts w:hint="cs"/>
          <w:rtl w:val="true"/>
          <w:lang w:eastAsia="he-IL"/>
        </w:rPr>
        <w:t xml:space="preserve">. </w:t>
      </w:r>
      <w:r>
        <w:rPr>
          <w:rFonts w:hint="cs"/>
          <w:rtl w:val="true"/>
          <w:lang w:eastAsia="he-IL"/>
        </w:rPr>
        <w:t>פסול</w:t>
      </w:r>
      <w:r>
        <w:rPr>
          <w:rFonts w:hint="cs"/>
          <w:rtl w:val="true"/>
          <w:lang w:eastAsia="he-IL"/>
        </w:rPr>
        <w:t>.</w:t>
      </w:r>
    </w:p>
    <w:p>
      <w:pPr>
        <w:pStyle w:val="Normal"/>
        <w:ind w:firstLine="720" w:end="0"/>
        <w:jc w:val="both"/>
        <w:rPr>
          <w:rFonts w:hint="cs"/>
          <w:lang w:eastAsia="he-IL"/>
        </w:rPr>
      </w:pPr>
      <w:r>
        <w:rPr>
          <w:rFonts w:hint="cs"/>
          <w:rtl w:val="true"/>
          <w:lang w:eastAsia="he-IL"/>
        </w:rPr>
        <w:t xml:space="preserve">איסתוירא </w:t>
      </w:r>
      <w:r>
        <w:rPr>
          <w:rFonts w:hint="cs"/>
          <w:rtl w:val="true"/>
          <w:lang w:eastAsia="he-IL"/>
        </w:rPr>
        <w:t xml:space="preserve">- </w:t>
      </w:r>
      <w:r>
        <w:rPr>
          <w:rFonts w:hint="cs"/>
          <w:rtl w:val="true"/>
          <w:lang w:eastAsia="he-IL"/>
        </w:rPr>
        <w:t>המזוזה מקופלת כנו</w:t>
      </w:r>
      <w:r>
        <w:rPr>
          <w:rFonts w:hint="cs"/>
          <w:rtl w:val="true"/>
          <w:lang w:eastAsia="he-IL"/>
        </w:rPr>
        <w:t>"</w:t>
      </w:r>
      <w:r>
        <w:rPr>
          <w:rFonts w:hint="cs"/>
          <w:rtl w:val="true"/>
          <w:lang w:eastAsia="he-IL"/>
        </w:rPr>
        <w:t>ן</w:t>
      </w:r>
      <w:r>
        <w:rPr>
          <w:rFonts w:hint="cs"/>
          <w:rtl w:val="true"/>
          <w:lang w:eastAsia="he-IL"/>
        </w:rPr>
        <w:t xml:space="preserve">, </w:t>
      </w:r>
      <w:r>
        <w:rPr>
          <w:rFonts w:hint="cs"/>
          <w:rtl w:val="true"/>
          <w:lang w:eastAsia="he-IL"/>
        </w:rPr>
        <w:t>חציה זקוף חציה שוכב</w:t>
      </w:r>
      <w:r>
        <w:rPr>
          <w:rFonts w:hint="cs"/>
          <w:rtl w:val="true"/>
          <w:lang w:eastAsia="he-IL"/>
        </w:rPr>
        <w:t xml:space="preserve">. </w:t>
      </w:r>
      <w:r>
        <w:rPr>
          <w:rFonts w:hint="cs"/>
          <w:rtl w:val="true"/>
          <w:lang w:eastAsia="he-IL"/>
        </w:rPr>
        <w:t>כשר</w:t>
      </w:r>
      <w:r>
        <w:rPr>
          <w:rFonts w:hint="cs"/>
          <w:rtl w:val="true"/>
          <w:lang w:eastAsia="he-IL"/>
        </w:rPr>
        <w:t>.</w:t>
      </w:r>
    </w:p>
    <w:p>
      <w:pPr>
        <w:pStyle w:val="Normal"/>
        <w:ind w:end="0"/>
        <w:jc w:val="both"/>
        <w:rPr>
          <w:rFonts w:hint="cs"/>
          <w:lang w:eastAsia="he-IL"/>
        </w:rPr>
      </w:pPr>
      <w:r>
        <w:rPr>
          <w:rFonts w:hint="cs"/>
          <w:b/>
          <w:b/>
          <w:bCs/>
          <w:rtl w:val="true"/>
          <w:lang w:eastAsia="he-IL"/>
        </w:rPr>
        <w:t>ר</w:t>
      </w:r>
      <w:r>
        <w:rPr>
          <w:rFonts w:hint="cs"/>
          <w:b/>
          <w:bCs/>
          <w:rtl w:val="true"/>
          <w:lang w:eastAsia="he-IL"/>
        </w:rPr>
        <w:t>"</w:t>
      </w:r>
      <w:r>
        <w:rPr>
          <w:rFonts w:hint="cs"/>
          <w:b/>
          <w:b/>
          <w:bCs/>
          <w:rtl w:val="true"/>
          <w:lang w:eastAsia="he-IL"/>
        </w:rPr>
        <w:t>ת</w:t>
      </w:r>
      <w:r>
        <w:rPr>
          <w:rFonts w:hint="cs"/>
          <w:rtl w:val="true"/>
          <w:lang w:eastAsia="he-IL"/>
        </w:rPr>
        <w:t xml:space="preserve">: </w:t>
      </w:r>
      <w:r>
        <w:rPr>
          <w:rFonts w:hint="cs"/>
          <w:rtl w:val="true"/>
          <w:lang w:eastAsia="he-IL"/>
        </w:rPr>
        <w:t xml:space="preserve">המכובד ביותר שהמזוזה </w:t>
      </w:r>
      <w:r>
        <w:rPr>
          <w:rFonts w:hint="cs"/>
          <w:u w:val="single"/>
          <w:rtl w:val="true"/>
          <w:lang w:eastAsia="he-IL"/>
        </w:rPr>
        <w:t>תשכב</w:t>
      </w:r>
      <w:r>
        <w:rPr>
          <w:rFonts w:hint="cs"/>
          <w:rtl w:val="true"/>
          <w:lang w:eastAsia="he-IL"/>
        </w:rPr>
        <w:t xml:space="preserve"> לאורך הקיר</w:t>
      </w:r>
      <w:r>
        <w:rPr>
          <w:rFonts w:hint="cs"/>
          <w:rtl w:val="true"/>
          <w:lang w:eastAsia="he-IL"/>
        </w:rPr>
        <w:t>. (</w:t>
      </w:r>
      <w:r>
        <w:rPr>
          <w:rFonts w:hint="cs"/>
          <w:rtl w:val="true"/>
          <w:lang w:eastAsia="he-IL"/>
        </w:rPr>
        <w:t>מעומד זה כקבורת חמור</w:t>
      </w:r>
      <w:r>
        <w:rPr>
          <w:rFonts w:hint="cs"/>
          <w:rtl w:val="true"/>
          <w:lang w:eastAsia="he-IL"/>
        </w:rPr>
        <w:t xml:space="preserve">. </w:t>
      </w:r>
      <w:r>
        <w:rPr>
          <w:rFonts w:hint="cs"/>
          <w:rtl w:val="true"/>
          <w:lang w:eastAsia="he-IL"/>
        </w:rPr>
        <w:t>ס</w:t>
      </w:r>
      <w:r>
        <w:rPr>
          <w:rFonts w:hint="cs"/>
          <w:rtl w:val="true"/>
          <w:lang w:eastAsia="he-IL"/>
        </w:rPr>
        <w:t>"</w:t>
      </w:r>
      <w:r>
        <w:rPr>
          <w:rFonts w:hint="cs"/>
          <w:rtl w:val="true"/>
          <w:lang w:eastAsia="he-IL"/>
        </w:rPr>
        <w:t>ת ולוחות בארון היו שוכבים</w:t>
      </w:r>
      <w:r>
        <w:rPr>
          <w:rFonts w:hint="cs"/>
          <w:rtl w:val="true"/>
          <w:lang w:eastAsia="he-IL"/>
        </w:rPr>
        <w:t>)</w:t>
      </w:r>
    </w:p>
    <w:p>
      <w:pPr>
        <w:pStyle w:val="Normal"/>
        <w:ind w:end="0"/>
        <w:jc w:val="both"/>
        <w:rPr>
          <w:rFonts w:hint="cs"/>
          <w:lang w:eastAsia="he-IL"/>
        </w:rPr>
      </w:pPr>
      <w:r>
        <w:rPr>
          <w:rFonts w:hint="cs"/>
          <w:rtl w:val="true"/>
          <w:lang w:eastAsia="he-IL"/>
        </w:rPr>
        <w:tab/>
      </w:r>
      <w:r>
        <w:rPr>
          <w:rFonts w:hint="cs"/>
          <w:rtl w:val="true"/>
          <w:lang w:eastAsia="he-IL"/>
        </w:rPr>
        <w:t xml:space="preserve">סיכתא </w:t>
      </w:r>
      <w:r>
        <w:rPr>
          <w:rFonts w:hint="cs"/>
          <w:rtl w:val="true"/>
          <w:lang w:eastAsia="he-IL"/>
        </w:rPr>
        <w:t xml:space="preserve">- </w:t>
      </w:r>
      <w:r>
        <w:rPr>
          <w:rFonts w:hint="cs"/>
          <w:rtl w:val="true"/>
          <w:lang w:eastAsia="he-IL"/>
        </w:rPr>
        <w:t>המזוזה עומדת</w:t>
      </w:r>
      <w:r>
        <w:rPr>
          <w:rFonts w:hint="cs"/>
          <w:rtl w:val="true"/>
          <w:lang w:eastAsia="he-IL"/>
        </w:rPr>
        <w:t>.</w:t>
      </w:r>
    </w:p>
    <w:p>
      <w:pPr>
        <w:pStyle w:val="Normal"/>
        <w:ind w:end="0"/>
        <w:jc w:val="both"/>
        <w:rPr>
          <w:rFonts w:hint="cs"/>
          <w:lang w:eastAsia="he-IL"/>
        </w:rPr>
      </w:pPr>
      <w:r>
        <w:rPr>
          <w:rFonts w:hint="cs"/>
          <w:rtl w:val="true"/>
          <w:lang w:eastAsia="he-IL"/>
        </w:rPr>
        <w:tab/>
      </w:r>
      <w:r>
        <w:rPr>
          <w:rFonts w:hint="cs"/>
          <w:rtl w:val="true"/>
          <w:lang w:eastAsia="he-IL"/>
        </w:rPr>
        <w:t xml:space="preserve">איסתוירא </w:t>
      </w:r>
      <w:r>
        <w:rPr>
          <w:rFonts w:hint="cs"/>
          <w:rtl w:val="true"/>
          <w:lang w:eastAsia="he-IL"/>
        </w:rPr>
        <w:t xml:space="preserve">- </w:t>
      </w:r>
      <w:r>
        <w:rPr>
          <w:rFonts w:hint="cs"/>
          <w:rtl w:val="true"/>
          <w:lang w:eastAsia="he-IL"/>
        </w:rPr>
        <w:t xml:space="preserve">המזוזה שוכבת לעומק הקיר </w:t>
      </w:r>
      <w:r>
        <w:rPr>
          <w:rFonts w:hint="cs"/>
          <w:rtl w:val="true"/>
          <w:lang w:eastAsia="he-IL"/>
        </w:rPr>
        <w:t>(</w:t>
      </w:r>
      <w:r>
        <w:rPr>
          <w:rFonts w:hint="cs"/>
          <w:rtl w:val="true"/>
          <w:lang w:eastAsia="he-IL"/>
        </w:rPr>
        <w:t>כן נ</w:t>
      </w:r>
      <w:r>
        <w:rPr>
          <w:rFonts w:hint="cs"/>
          <w:rtl w:val="true"/>
          <w:lang w:eastAsia="he-IL"/>
        </w:rPr>
        <w:t>"</w:t>
      </w:r>
      <w:r>
        <w:rPr>
          <w:rFonts w:hint="cs"/>
          <w:rtl w:val="true"/>
          <w:lang w:eastAsia="he-IL"/>
        </w:rPr>
        <w:t>ל</w:t>
      </w:r>
      <w:r>
        <w:rPr>
          <w:rFonts w:hint="cs"/>
          <w:rtl w:val="true"/>
          <w:lang w:eastAsia="he-IL"/>
        </w:rPr>
        <w:t>).</w:t>
      </w:r>
    </w:p>
    <w:p>
      <w:pPr>
        <w:pStyle w:val="Normal"/>
        <w:ind w:end="0"/>
        <w:jc w:val="both"/>
        <w:rPr>
          <w:rFonts w:hint="cs"/>
          <w:lang w:eastAsia="he-IL"/>
        </w:rPr>
      </w:pPr>
      <w:r>
        <w:rPr>
          <w:rFonts w:hint="cs"/>
          <w:b/>
          <w:b/>
          <w:bCs/>
          <w:rtl w:val="true"/>
          <w:lang w:eastAsia="he-IL"/>
        </w:rPr>
        <w:t>רמב</w:t>
      </w:r>
      <w:r>
        <w:rPr>
          <w:rFonts w:hint="cs"/>
          <w:b/>
          <w:bCs/>
          <w:rtl w:val="true"/>
          <w:lang w:eastAsia="he-IL"/>
        </w:rPr>
        <w:t>"</w:t>
      </w:r>
      <w:r>
        <w:rPr>
          <w:rFonts w:hint="cs"/>
          <w:b/>
          <w:b/>
          <w:bCs/>
          <w:rtl w:val="true"/>
          <w:lang w:eastAsia="he-IL"/>
        </w:rPr>
        <w:t>ם</w:t>
      </w:r>
      <w:r>
        <w:rPr>
          <w:rFonts w:hint="cs"/>
          <w:rtl w:val="true"/>
          <w:lang w:eastAsia="he-IL"/>
        </w:rPr>
        <w:t xml:space="preserve"> פסק כרש</w:t>
      </w:r>
      <w:r>
        <w:rPr>
          <w:rFonts w:hint="cs"/>
          <w:rtl w:val="true"/>
          <w:lang w:eastAsia="he-IL"/>
        </w:rPr>
        <w:t>"</w:t>
      </w:r>
      <w:r>
        <w:rPr>
          <w:rFonts w:hint="cs"/>
          <w:rtl w:val="true"/>
          <w:lang w:eastAsia="he-IL"/>
        </w:rPr>
        <w:t>י</w:t>
      </w:r>
      <w:r>
        <w:rPr>
          <w:rFonts w:hint="cs"/>
          <w:rtl w:val="true"/>
          <w:lang w:eastAsia="he-IL"/>
        </w:rPr>
        <w:t xml:space="preserve">. </w:t>
      </w:r>
      <w:r>
        <w:rPr>
          <w:rFonts w:hint="cs"/>
          <w:rtl w:val="true"/>
          <w:lang w:eastAsia="he-IL"/>
        </w:rPr>
        <w:t>וכ</w:t>
      </w:r>
      <w:r>
        <w:rPr>
          <w:rFonts w:hint="cs"/>
          <w:rtl w:val="true"/>
          <w:lang w:eastAsia="he-IL"/>
        </w:rPr>
        <w:t>"</w:t>
      </w:r>
      <w:r>
        <w:rPr>
          <w:rFonts w:hint="cs"/>
          <w:rtl w:val="true"/>
          <w:lang w:eastAsia="he-IL"/>
        </w:rPr>
        <w:t>פ</w:t>
      </w:r>
      <w:r>
        <w:rPr>
          <w:rFonts w:hint="cs"/>
          <w:b/>
          <w:b/>
          <w:bCs/>
          <w:rtl w:val="true"/>
          <w:lang w:eastAsia="he-IL"/>
        </w:rPr>
        <w:t xml:space="preserve"> רא</w:t>
      </w:r>
      <w:r>
        <w:rPr>
          <w:rFonts w:hint="cs"/>
          <w:b/>
          <w:bCs/>
          <w:rtl w:val="true"/>
          <w:lang w:eastAsia="he-IL"/>
        </w:rPr>
        <w:t>"</w:t>
      </w:r>
      <w:r>
        <w:rPr>
          <w:rFonts w:hint="cs"/>
          <w:b/>
          <w:b/>
          <w:bCs/>
          <w:rtl w:val="true"/>
          <w:lang w:eastAsia="he-IL"/>
        </w:rPr>
        <w:t>ש</w:t>
      </w:r>
      <w:r>
        <w:rPr>
          <w:rFonts w:hint="cs"/>
          <w:rtl w:val="true"/>
          <w:lang w:eastAsia="he-IL"/>
        </w:rPr>
        <w:t xml:space="preserve"> וכתב שמזוזות של מהר</w:t>
      </w:r>
      <w:r>
        <w:rPr>
          <w:rFonts w:hint="cs"/>
          <w:rtl w:val="true"/>
          <w:lang w:eastAsia="he-IL"/>
        </w:rPr>
        <w:t>"</w:t>
      </w:r>
      <w:r>
        <w:rPr>
          <w:rFonts w:hint="cs"/>
          <w:rtl w:val="true"/>
          <w:lang w:eastAsia="he-IL"/>
        </w:rPr>
        <w:t>ם היו מקופלות כנו</w:t>
      </w:r>
      <w:r>
        <w:rPr>
          <w:rFonts w:hint="cs"/>
          <w:rtl w:val="true"/>
          <w:lang w:eastAsia="he-IL"/>
        </w:rPr>
        <w:t>"</w:t>
      </w:r>
      <w:r>
        <w:rPr>
          <w:rFonts w:hint="cs"/>
          <w:rtl w:val="true"/>
          <w:lang w:eastAsia="he-IL"/>
        </w:rPr>
        <w:t>ן</w:t>
      </w:r>
      <w:r>
        <w:rPr>
          <w:rFonts w:hint="cs"/>
          <w:rtl w:val="true"/>
          <w:lang w:eastAsia="he-IL"/>
        </w:rPr>
        <w:t>.</w:t>
      </w:r>
    </w:p>
    <w:p>
      <w:pPr>
        <w:pStyle w:val="Normal"/>
        <w:ind w:end="0"/>
        <w:jc w:val="both"/>
        <w:rPr>
          <w:rFonts w:hint="cs"/>
          <w:lang w:eastAsia="he-IL"/>
        </w:rPr>
      </w:pPr>
      <w:r>
        <w:rPr>
          <w:rFonts w:hint="cs"/>
          <w:b/>
          <w:b/>
          <w:bCs/>
          <w:rtl w:val="true"/>
          <w:lang w:eastAsia="he-IL"/>
        </w:rPr>
        <w:t>סמ</w:t>
      </w:r>
      <w:r>
        <w:rPr>
          <w:rFonts w:hint="cs"/>
          <w:b/>
          <w:bCs/>
          <w:rtl w:val="true"/>
          <w:lang w:eastAsia="he-IL"/>
        </w:rPr>
        <w:t>"</w:t>
      </w:r>
      <w:r>
        <w:rPr>
          <w:rFonts w:hint="cs"/>
          <w:b/>
          <w:b/>
          <w:bCs/>
          <w:rtl w:val="true"/>
          <w:lang w:eastAsia="he-IL"/>
        </w:rPr>
        <w:t>ק</w:t>
      </w:r>
      <w:r>
        <w:rPr>
          <w:rFonts w:hint="cs"/>
          <w:rtl w:val="true"/>
          <w:lang w:eastAsia="he-IL"/>
        </w:rPr>
        <w:t xml:space="preserve"> כתב להניח באלכסון לצאת ידי שניהם </w:t>
      </w:r>
      <w:r>
        <w:rPr>
          <w:rFonts w:hint="cs"/>
          <w:rtl w:val="true"/>
          <w:lang w:eastAsia="he-IL"/>
        </w:rPr>
        <w:t>(</w:t>
      </w:r>
      <w:r>
        <w:rPr>
          <w:rFonts w:hint="cs"/>
          <w:rtl w:val="true"/>
          <w:lang w:eastAsia="he-IL"/>
        </w:rPr>
        <w:t>וראש האותיות לכוון הבית</w:t>
      </w:r>
      <w:r>
        <w:rPr>
          <w:rFonts w:hint="cs"/>
          <w:rtl w:val="true"/>
          <w:lang w:eastAsia="he-IL"/>
        </w:rPr>
        <w:t>).</w:t>
      </w:r>
    </w:p>
    <w:p>
      <w:pPr>
        <w:pStyle w:val="Normal"/>
        <w:ind w:end="0"/>
        <w:jc w:val="both"/>
        <w:rPr>
          <w:rFonts w:hint="cs"/>
          <w:lang w:eastAsia="he-IL"/>
        </w:rPr>
      </w:pPr>
      <w:r>
        <w:rPr>
          <w:rFonts w:hint="cs"/>
          <w:rtl w:val="true"/>
          <w:lang w:eastAsia="he-IL"/>
        </w:rPr>
        <w:tab/>
      </w:r>
      <w:r>
        <w:rPr>
          <w:rFonts w:hint="cs"/>
          <w:b/>
          <w:b/>
          <w:bCs/>
          <w:u w:val="single"/>
          <w:rtl w:val="true"/>
          <w:lang w:eastAsia="he-IL"/>
        </w:rPr>
        <w:t>רמ</w:t>
      </w:r>
      <w:r>
        <w:rPr>
          <w:rFonts w:hint="cs"/>
          <w:b/>
          <w:bCs/>
          <w:u w:val="single"/>
          <w:rtl w:val="true"/>
          <w:lang w:eastAsia="he-IL"/>
        </w:rPr>
        <w:t>"</w:t>
      </w:r>
      <w:r>
        <w:rPr>
          <w:rFonts w:hint="cs"/>
          <w:b/>
          <w:b/>
          <w:bCs/>
          <w:u w:val="single"/>
          <w:rtl w:val="true"/>
          <w:lang w:eastAsia="he-IL"/>
        </w:rPr>
        <w:t>א</w:t>
      </w:r>
      <w:r>
        <w:rPr>
          <w:rFonts w:hint="cs"/>
          <w:rtl w:val="true"/>
          <w:lang w:eastAsia="he-IL"/>
        </w:rPr>
        <w:t xml:space="preserve"> כתב שנהגו כסמ</w:t>
      </w:r>
      <w:r>
        <w:rPr>
          <w:rFonts w:hint="cs"/>
          <w:rtl w:val="true"/>
          <w:lang w:eastAsia="he-IL"/>
        </w:rPr>
        <w:t>"</w:t>
      </w:r>
      <w:r>
        <w:rPr>
          <w:rFonts w:hint="cs"/>
          <w:rtl w:val="true"/>
          <w:lang w:eastAsia="he-IL"/>
        </w:rPr>
        <w:t>ק</w:t>
      </w:r>
      <w:r>
        <w:rPr>
          <w:rFonts w:hint="cs"/>
          <w:rtl w:val="true"/>
          <w:lang w:eastAsia="he-IL"/>
        </w:rPr>
        <w:t>.</w:t>
      </w:r>
    </w:p>
    <w:p>
      <w:pPr>
        <w:pStyle w:val="Normal"/>
        <w:ind w:end="0"/>
        <w:jc w:val="both"/>
        <w:rPr>
          <w:rFonts w:hint="cs"/>
          <w:color w:val="003366"/>
          <w:lang w:eastAsia="he-IL"/>
        </w:rPr>
      </w:pPr>
      <w:r>
        <w:rPr>
          <w:rFonts w:hint="cs"/>
          <w:color w:val="003366"/>
          <w:rtl w:val="true"/>
          <w:lang w:eastAsia="he-IL"/>
        </w:rPr>
        <w:t xml:space="preserve">כתב </w:t>
      </w:r>
      <w:r>
        <w:rPr>
          <w:rFonts w:hint="cs"/>
          <w:b/>
          <w:b/>
          <w:bCs/>
          <w:color w:val="003366"/>
          <w:rtl w:val="true"/>
          <w:lang w:eastAsia="he-IL"/>
        </w:rPr>
        <w:t>יד הקטנה</w:t>
      </w:r>
      <w:r>
        <w:rPr>
          <w:rFonts w:hint="cs"/>
          <w:color w:val="003366"/>
          <w:rtl w:val="true"/>
          <w:lang w:eastAsia="he-IL"/>
        </w:rPr>
        <w:t xml:space="preserve"> שרמ</w:t>
      </w:r>
      <w:r>
        <w:rPr>
          <w:rFonts w:hint="cs"/>
          <w:color w:val="003366"/>
          <w:rtl w:val="true"/>
          <w:lang w:eastAsia="he-IL"/>
        </w:rPr>
        <w:t>"</w:t>
      </w:r>
      <w:r>
        <w:rPr>
          <w:rFonts w:hint="cs"/>
          <w:color w:val="003366"/>
          <w:rtl w:val="true"/>
          <w:lang w:eastAsia="he-IL"/>
        </w:rPr>
        <w:t>א מודה במקרה שא</w:t>
      </w:r>
      <w:r>
        <w:rPr>
          <w:rFonts w:hint="cs"/>
          <w:color w:val="003366"/>
          <w:rtl w:val="true"/>
          <w:lang w:eastAsia="he-IL"/>
        </w:rPr>
        <w:t>"</w:t>
      </w:r>
      <w:r>
        <w:rPr>
          <w:rFonts w:hint="cs"/>
          <w:color w:val="003366"/>
          <w:rtl w:val="true"/>
          <w:lang w:eastAsia="he-IL"/>
        </w:rPr>
        <w:t>א באלכסון שיקבע במאונך כרש</w:t>
      </w:r>
      <w:r>
        <w:rPr>
          <w:rFonts w:hint="cs"/>
          <w:color w:val="003366"/>
          <w:rtl w:val="true"/>
          <w:lang w:eastAsia="he-IL"/>
        </w:rPr>
        <w:t>"</w:t>
      </w:r>
      <w:r>
        <w:rPr>
          <w:rFonts w:hint="cs"/>
          <w:color w:val="003366"/>
          <w:rtl w:val="true"/>
          <w:lang w:eastAsia="he-IL"/>
        </w:rPr>
        <w:t xml:space="preserve">י </w:t>
      </w:r>
      <w:r>
        <w:rPr>
          <w:rFonts w:hint="cs"/>
          <w:color w:val="003366"/>
          <w:rtl w:val="true"/>
          <w:lang w:eastAsia="he-IL"/>
        </w:rPr>
        <w:t>(</w:t>
      </w:r>
      <w:r>
        <w:rPr>
          <w:rFonts w:hint="cs"/>
          <w:color w:val="003366"/>
          <w:rtl w:val="true"/>
          <w:lang w:eastAsia="he-IL"/>
        </w:rPr>
        <w:t>ויותר טוב מאשר ירחיק מהמשקוף</w:t>
      </w:r>
      <w:r>
        <w:rPr>
          <w:rFonts w:hint="cs"/>
          <w:color w:val="003366"/>
          <w:rtl w:val="true"/>
          <w:lang w:eastAsia="he-IL"/>
        </w:rPr>
        <w:t>).</w:t>
      </w:r>
    </w:p>
    <w:p>
      <w:pPr>
        <w:pStyle w:val="Normal"/>
        <w:ind w:end="0"/>
        <w:jc w:val="both"/>
        <w:rPr>
          <w:rFonts w:hint="cs"/>
          <w:lang w:eastAsia="he-IL"/>
        </w:rPr>
      </w:pPr>
      <w:r>
        <w:rPr>
          <w:rFonts w:hint="cs"/>
          <w:color w:val="003366"/>
          <w:rtl w:val="true"/>
          <w:lang w:eastAsia="he-IL"/>
        </w:rPr>
      </w:r>
    </w:p>
    <w:p>
      <w:pPr>
        <w:pStyle w:val="Normal"/>
        <w:ind w:end="0"/>
        <w:jc w:val="both"/>
        <w:rPr>
          <w:rFonts w:hint="cs"/>
          <w:lang w:eastAsia="he-IL"/>
        </w:rPr>
      </w:pPr>
      <w:r>
        <w:rPr>
          <w:rFonts w:hint="cs"/>
          <w:rtl w:val="true"/>
          <w:lang w:eastAsia="he-IL"/>
        </w:rPr>
        <w:t>בירושלמי</w:t>
      </w:r>
      <w:r>
        <w:rPr>
          <w:rStyle w:val="FootnoteCharacters"/>
          <w:rStyle w:val="FootnoteReference"/>
          <w:rtl w:val="true"/>
          <w:lang w:eastAsia="he-IL"/>
        </w:rPr>
        <w:footnoteReference w:id="78"/>
      </w:r>
      <w:r>
        <w:rPr>
          <w:rFonts w:hint="cs"/>
          <w:rtl w:val="true"/>
          <w:lang w:eastAsia="he-IL"/>
        </w:rPr>
        <w:t>:</w:t>
      </w:r>
    </w:p>
    <w:p>
      <w:pPr>
        <w:pStyle w:val="Style13"/>
        <w:ind w:end="0"/>
        <w:jc w:val="both"/>
        <w:rPr>
          <w:rFonts w:hint="cs"/>
        </w:rPr>
      </w:pPr>
      <w:r>
        <w:rPr>
          <w:rtl w:val="true"/>
        </w:rPr>
        <w:t>ר</w:t>
      </w:r>
      <w:r>
        <w:rPr>
          <w:rtl w:val="true"/>
        </w:rPr>
        <w:t xml:space="preserve">' </w:t>
      </w:r>
      <w:r>
        <w:rPr>
          <w:rtl w:val="true"/>
        </w:rPr>
        <w:t xml:space="preserve">זעורא בשם שמואל צריך שיהא </w:t>
      </w:r>
      <w:r>
        <w:rPr>
          <w:u w:val="single"/>
          <w:rtl w:val="true"/>
        </w:rPr>
        <w:t>שמע</w:t>
      </w:r>
      <w:r>
        <w:rPr>
          <w:rtl w:val="true"/>
        </w:rPr>
        <w:t xml:space="preserve"> שלה </w:t>
      </w:r>
      <w:r>
        <w:rPr>
          <w:u w:val="single"/>
          <w:rtl w:val="true"/>
        </w:rPr>
        <w:t>רואה את הפתח</w:t>
      </w:r>
      <w:r>
        <w:rPr>
          <w:rFonts w:hint="cs"/>
          <w:rtl w:val="true"/>
        </w:rPr>
        <w:t>.</w:t>
      </w:r>
    </w:p>
    <w:p>
      <w:pPr>
        <w:pStyle w:val="Normal"/>
        <w:ind w:end="0"/>
        <w:jc w:val="both"/>
        <w:rPr>
          <w:rFonts w:hint="cs"/>
          <w:lang w:eastAsia="he-IL"/>
        </w:rPr>
      </w:pPr>
      <w:r>
        <w:rPr>
          <w:rFonts w:hint="cs"/>
          <w:b/>
          <w:b/>
          <w:bCs/>
          <w:rtl w:val="true"/>
          <w:lang w:eastAsia="he-IL"/>
        </w:rPr>
        <w:t>רש</w:t>
      </w:r>
      <w:r>
        <w:rPr>
          <w:rFonts w:hint="cs"/>
          <w:b/>
          <w:bCs/>
          <w:rtl w:val="true"/>
          <w:lang w:eastAsia="he-IL"/>
        </w:rPr>
        <w:t>"</w:t>
      </w:r>
      <w:r>
        <w:rPr>
          <w:rFonts w:hint="cs"/>
          <w:b/>
          <w:b/>
          <w:bCs/>
          <w:rtl w:val="true"/>
          <w:lang w:eastAsia="he-IL"/>
        </w:rPr>
        <w:t>י</w:t>
      </w:r>
      <w:r>
        <w:rPr>
          <w:rFonts w:hint="cs"/>
          <w:rtl w:val="true"/>
          <w:lang w:eastAsia="he-IL"/>
        </w:rPr>
        <w:t xml:space="preserve">: </w:t>
      </w:r>
      <w:r>
        <w:rPr>
          <w:rFonts w:hint="cs"/>
          <w:rtl w:val="true"/>
          <w:lang w:eastAsia="he-IL"/>
        </w:rPr>
        <w:t xml:space="preserve">יש לסובב את המזוזה עד שהמילה </w:t>
      </w:r>
      <w:r>
        <w:rPr>
          <w:rFonts w:hint="cs"/>
          <w:rtl w:val="true"/>
          <w:lang w:eastAsia="he-IL"/>
        </w:rPr>
        <w:t>"</w:t>
      </w:r>
      <w:r>
        <w:rPr>
          <w:rFonts w:hint="cs"/>
          <w:rtl w:val="true"/>
          <w:lang w:eastAsia="he-IL"/>
        </w:rPr>
        <w:t>שמע</w:t>
      </w:r>
      <w:r>
        <w:rPr>
          <w:rFonts w:hint="cs"/>
          <w:rtl w:val="true"/>
          <w:lang w:eastAsia="he-IL"/>
        </w:rPr>
        <w:t>" (</w:t>
      </w:r>
      <w:r>
        <w:rPr>
          <w:rFonts w:hint="cs"/>
          <w:rtl w:val="true"/>
          <w:lang w:eastAsia="he-IL"/>
        </w:rPr>
        <w:t>סוף הגלילה</w:t>
      </w:r>
      <w:r>
        <w:rPr>
          <w:rFonts w:hint="cs"/>
          <w:rtl w:val="true"/>
          <w:lang w:eastAsia="he-IL"/>
        </w:rPr>
        <w:t xml:space="preserve">) </w:t>
      </w:r>
      <w:r>
        <w:rPr>
          <w:rFonts w:hint="cs"/>
          <w:rtl w:val="true"/>
          <w:lang w:eastAsia="he-IL"/>
        </w:rPr>
        <w:t>תהיה לכוון חלל הפתח</w:t>
      </w:r>
      <w:r>
        <w:rPr>
          <w:rFonts w:hint="cs"/>
          <w:rtl w:val="true"/>
          <w:lang w:eastAsia="he-IL"/>
        </w:rPr>
        <w:t xml:space="preserve">. </w:t>
      </w:r>
      <w:r>
        <w:rPr>
          <w:rFonts w:hint="cs"/>
          <w:rtl w:val="true"/>
          <w:lang w:eastAsia="he-IL"/>
        </w:rPr>
        <w:t>וכ</w:t>
      </w:r>
      <w:r>
        <w:rPr>
          <w:rFonts w:hint="cs"/>
          <w:rtl w:val="true"/>
          <w:lang w:eastAsia="he-IL"/>
        </w:rPr>
        <w:t>"</w:t>
      </w:r>
      <w:r>
        <w:rPr>
          <w:rFonts w:hint="cs"/>
          <w:rtl w:val="true"/>
          <w:lang w:eastAsia="he-IL"/>
        </w:rPr>
        <w:t xml:space="preserve">כ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 xml:space="preserve"> ו</w:t>
      </w:r>
      <w:r>
        <w:rPr>
          <w:rFonts w:hint="cs"/>
          <w:b/>
          <w:b/>
          <w:bCs/>
          <w:rtl w:val="true"/>
          <w:lang w:eastAsia="he-IL"/>
        </w:rPr>
        <w:t>הגר</w:t>
      </w:r>
      <w:r>
        <w:rPr>
          <w:rFonts w:hint="cs"/>
          <w:b/>
          <w:bCs/>
          <w:rtl w:val="true"/>
          <w:lang w:eastAsia="he-IL"/>
        </w:rPr>
        <w:t>"</w:t>
      </w:r>
      <w:r>
        <w:rPr>
          <w:rFonts w:hint="cs"/>
          <w:b/>
          <w:b/>
          <w:bCs/>
          <w:rtl w:val="true"/>
          <w:lang w:eastAsia="he-IL"/>
        </w:rPr>
        <w:t>א</w:t>
      </w:r>
      <w:r>
        <w:rPr>
          <w:rFonts w:hint="cs"/>
          <w:rtl w:val="true"/>
          <w:lang w:eastAsia="he-IL"/>
        </w:rPr>
        <w:t>.</w:t>
      </w:r>
    </w:p>
    <w:p>
      <w:pPr>
        <w:pStyle w:val="Normal"/>
        <w:ind w:end="0"/>
        <w:jc w:val="both"/>
        <w:rPr>
          <w:rFonts w:hint="cs"/>
          <w:lang w:eastAsia="he-IL"/>
        </w:rPr>
      </w:pPr>
      <w:r>
        <w:rPr>
          <w:rFonts w:hint="cs"/>
          <w:b/>
          <w:b/>
          <w:bCs/>
          <w:rtl w:val="true"/>
          <w:lang w:eastAsia="he-IL"/>
        </w:rPr>
        <w:t>תוס</w:t>
      </w:r>
      <w:r>
        <w:rPr>
          <w:rFonts w:hint="cs"/>
          <w:b/>
          <w:bCs/>
          <w:rtl w:val="true"/>
          <w:lang w:eastAsia="he-IL"/>
        </w:rPr>
        <w:t>'</w:t>
      </w:r>
      <w:r>
        <w:rPr>
          <w:rFonts w:hint="cs"/>
          <w:rtl w:val="true"/>
          <w:lang w:eastAsia="he-IL"/>
        </w:rPr>
        <w:t xml:space="preserve">: </w:t>
      </w:r>
      <w:r>
        <w:rPr>
          <w:rFonts w:hint="cs"/>
          <w:rtl w:val="true"/>
          <w:lang w:eastAsia="he-IL"/>
        </w:rPr>
        <w:t xml:space="preserve">שיטה עליונה שבה הפסוק </w:t>
      </w:r>
      <w:r>
        <w:rPr>
          <w:rFonts w:hint="cs"/>
          <w:rtl w:val="true"/>
          <w:lang w:eastAsia="he-IL"/>
        </w:rPr>
        <w:t>"</w:t>
      </w:r>
      <w:r>
        <w:rPr>
          <w:rFonts w:hint="cs"/>
          <w:rtl w:val="true"/>
          <w:lang w:eastAsia="he-IL"/>
        </w:rPr>
        <w:t>שמע</w:t>
      </w:r>
      <w:r>
        <w:rPr>
          <w:rFonts w:hint="cs"/>
          <w:rtl w:val="true"/>
          <w:lang w:eastAsia="he-IL"/>
        </w:rPr>
        <w:t xml:space="preserve">" </w:t>
      </w:r>
      <w:r>
        <w:rPr>
          <w:rFonts w:hint="cs"/>
          <w:rtl w:val="true"/>
          <w:lang w:eastAsia="he-IL"/>
        </w:rPr>
        <w:t>תהיה לכוון הבית</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lang w:eastAsia="he-IL"/>
        </w:rPr>
      </w:pPr>
      <w:r>
        <w:rPr>
          <w:rFonts w:hint="cs"/>
          <w:rtl w:val="true"/>
          <w:lang w:eastAsia="he-IL"/>
        </w:rPr>
        <w:t>אומרת הגמ</w:t>
      </w:r>
      <w:r>
        <w:rPr>
          <w:rFonts w:hint="cs"/>
          <w:rtl w:val="true"/>
          <w:lang w:eastAsia="he-IL"/>
        </w:rPr>
        <w:t>'</w:t>
      </w:r>
      <w:r>
        <w:rPr>
          <w:rStyle w:val="FootnoteCharacters"/>
          <w:rStyle w:val="FootnoteReference"/>
          <w:rtl w:val="true"/>
          <w:lang w:eastAsia="he-IL"/>
        </w:rPr>
        <w:footnoteReference w:id="79"/>
      </w:r>
      <w:r>
        <w:rPr>
          <w:rFonts w:hint="cs"/>
          <w:rtl w:val="true"/>
          <w:lang w:eastAsia="he-IL"/>
        </w:rPr>
        <w:t>:</w:t>
      </w:r>
    </w:p>
    <w:p>
      <w:pPr>
        <w:pStyle w:val="Style13"/>
        <w:ind w:end="0"/>
        <w:jc w:val="both"/>
        <w:rPr>
          <w:rFonts w:hint="cs"/>
        </w:rPr>
      </w:pPr>
      <w:r>
        <w:rPr>
          <w:rtl w:val="true"/>
        </w:rPr>
        <w:t>העמיד לה מלבן של קנים</w:t>
      </w:r>
      <w:r>
        <w:rPr>
          <w:rtl w:val="true"/>
        </w:rPr>
        <w:t xml:space="preserve">, </w:t>
      </w:r>
      <w:r>
        <w:rPr>
          <w:rtl w:val="true"/>
        </w:rPr>
        <w:t>חותך שפופרת ומניחה</w:t>
      </w:r>
      <w:r>
        <w:rPr>
          <w:rtl w:val="true"/>
        </w:rPr>
        <w:t xml:space="preserve">. </w:t>
      </w:r>
      <w:r>
        <w:rPr>
          <w:rtl w:val="true"/>
        </w:rPr>
        <w:t>אמר רב אחא בריה דרבא</w:t>
      </w:r>
      <w:r>
        <w:rPr>
          <w:rtl w:val="true"/>
        </w:rPr>
        <w:t xml:space="preserve">: </w:t>
      </w:r>
      <w:r>
        <w:rPr>
          <w:rtl w:val="true"/>
        </w:rPr>
        <w:t>לא שנו אלא שהעמיד ולבסוף חתך והניחה</w:t>
      </w:r>
      <w:r>
        <w:rPr>
          <w:rtl w:val="true"/>
        </w:rPr>
        <w:t xml:space="preserve">, </w:t>
      </w:r>
      <w:r>
        <w:rPr>
          <w:rtl w:val="true"/>
        </w:rPr>
        <w:t xml:space="preserve">אבל חתך והניח ולבסוף העמיד </w:t>
      </w:r>
      <w:r>
        <w:rPr>
          <w:rtl w:val="true"/>
        </w:rPr>
        <w:t xml:space="preserve">- </w:t>
      </w:r>
      <w:r>
        <w:rPr>
          <w:rtl w:val="true"/>
        </w:rPr>
        <w:t>פסולה</w:t>
      </w:r>
      <w:r>
        <w:rPr>
          <w:rtl w:val="true"/>
        </w:rPr>
        <w:t xml:space="preserve">, </w:t>
      </w:r>
      <w:r>
        <w:rPr>
          <w:rtl w:val="true"/>
        </w:rPr>
        <w:t xml:space="preserve">תעשה </w:t>
      </w:r>
      <w:r>
        <w:rPr>
          <w:rtl w:val="true"/>
        </w:rPr>
        <w:t xml:space="preserve">- </w:t>
      </w:r>
      <w:r>
        <w:rPr>
          <w:rtl w:val="true"/>
        </w:rPr>
        <w:t>ולא מן העשוי</w:t>
      </w:r>
      <w:r>
        <w:rPr>
          <w:rtl w:val="true"/>
        </w:rPr>
        <w:t>.</w:t>
      </w:r>
    </w:p>
    <w:p>
      <w:pPr>
        <w:pStyle w:val="Normal"/>
        <w:ind w:end="0"/>
        <w:jc w:val="both"/>
        <w:rPr>
          <w:rFonts w:hint="cs"/>
          <w:lang w:eastAsia="he-IL"/>
        </w:rPr>
      </w:pPr>
      <w:r>
        <w:rPr>
          <w:rFonts w:hint="cs"/>
          <w:rtl w:val="true"/>
          <w:lang w:eastAsia="he-IL"/>
        </w:rPr>
        <w:t>יש להניח את המשקוף ולאחר מכן לקבוע בו מזוזה</w:t>
      </w:r>
      <w:r>
        <w:rPr>
          <w:rFonts w:hint="cs"/>
          <w:rtl w:val="true"/>
          <w:lang w:eastAsia="he-IL"/>
        </w:rPr>
        <w:t xml:space="preserve">. </w:t>
      </w:r>
      <w:r>
        <w:rPr>
          <w:rFonts w:hint="cs"/>
          <w:rtl w:val="true"/>
          <w:lang w:eastAsia="he-IL"/>
        </w:rPr>
        <w:t>אם הפך את הסדר פסול משום תעשה ולא מן העשוי</w:t>
      </w:r>
      <w:r>
        <w:rPr>
          <w:rFonts w:hint="cs"/>
          <w:rtl w:val="true"/>
          <w:lang w:eastAsia="he-IL"/>
        </w:rPr>
        <w:t xml:space="preserve">. </w:t>
      </w: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end="0"/>
        <w:jc w:val="both"/>
        <w:rPr>
          <w:rFonts w:hint="cs"/>
          <w:color w:val="003366"/>
          <w:lang w:eastAsia="he-IL"/>
        </w:rPr>
      </w:pPr>
      <w:r>
        <w:rPr>
          <w:rFonts w:hint="cs"/>
          <w:color w:val="003366"/>
          <w:rtl w:val="true"/>
          <w:lang w:eastAsia="he-IL"/>
        </w:rPr>
        <w:t xml:space="preserve">וכתב </w:t>
      </w:r>
      <w:r>
        <w:rPr>
          <w:rFonts w:hint="cs"/>
          <w:b/>
          <w:b/>
          <w:bCs/>
          <w:color w:val="003366"/>
          <w:rtl w:val="true"/>
          <w:lang w:eastAsia="he-IL"/>
        </w:rPr>
        <w:t>יד הקטנה</w:t>
      </w:r>
      <w:r>
        <w:rPr>
          <w:rFonts w:hint="cs"/>
          <w:color w:val="003366"/>
          <w:rtl w:val="true"/>
          <w:lang w:eastAsia="he-IL"/>
        </w:rPr>
        <w:t xml:space="preserve"> שבמקרה שאי אפשר להתקין את המזוזה במשקוף ויש צורך להכניסה בו לפני ההתקנה</w:t>
      </w:r>
      <w:r>
        <w:rPr>
          <w:rFonts w:hint="cs"/>
          <w:color w:val="003366"/>
          <w:rtl w:val="true"/>
          <w:lang w:eastAsia="he-IL"/>
        </w:rPr>
        <w:t xml:space="preserve">, </w:t>
      </w:r>
      <w:r>
        <w:rPr>
          <w:rFonts w:hint="cs"/>
          <w:color w:val="003366"/>
          <w:rtl w:val="true"/>
          <w:lang w:eastAsia="he-IL"/>
        </w:rPr>
        <w:t>רשאי לעשות כן ואין בזה משום תעשה ולא מן העשוי</w:t>
      </w:r>
      <w:r>
        <w:rPr>
          <w:rFonts w:hint="cs"/>
          <w:color w:val="003366"/>
          <w:rtl w:val="true"/>
          <w:lang w:eastAsia="he-IL"/>
        </w:rPr>
        <w:t>. (</w:t>
      </w:r>
      <w:r>
        <w:rPr>
          <w:rFonts w:hint="cs"/>
          <w:color w:val="003366"/>
          <w:rtl w:val="true"/>
          <w:lang w:eastAsia="he-IL"/>
        </w:rPr>
        <w:t>פת</w:t>
      </w:r>
      <w:r>
        <w:rPr>
          <w:rFonts w:hint="cs"/>
          <w:color w:val="003366"/>
          <w:rtl w:val="true"/>
          <w:lang w:eastAsia="he-IL"/>
        </w:rPr>
        <w:t>"</w:t>
      </w:r>
      <w:r>
        <w:rPr>
          <w:rFonts w:hint="cs"/>
          <w:color w:val="003366"/>
          <w:rtl w:val="true"/>
          <w:lang w:eastAsia="he-IL"/>
        </w:rPr>
        <w:t>ש ז</w:t>
      </w:r>
      <w:r>
        <w:rPr>
          <w:rFonts w:hint="cs"/>
          <w:color w:val="003366"/>
          <w:rtl w:val="true"/>
          <w:lang w:eastAsia="he-IL"/>
        </w:rPr>
        <w:t>)</w:t>
      </w:r>
    </w:p>
    <w:p>
      <w:pPr>
        <w:pStyle w:val="Normal"/>
        <w:ind w:end="0"/>
        <w:jc w:val="both"/>
        <w:rPr>
          <w:rFonts w:hint="cs"/>
          <w:lang w:eastAsia="he-IL"/>
        </w:rPr>
      </w:pPr>
      <w:r>
        <w:rPr>
          <w:rFonts w:hint="cs"/>
          <w:color w:val="003366"/>
          <w:rtl w:val="true"/>
          <w:lang w:eastAsia="he-IL"/>
        </w:rPr>
      </w:r>
    </w:p>
    <w:p>
      <w:pPr>
        <w:pStyle w:val="Normal"/>
        <w:ind w:end="0"/>
        <w:jc w:val="both"/>
        <w:rPr>
          <w:rFonts w:hint="cs"/>
          <w:color w:val="003366"/>
          <w:lang w:eastAsia="he-IL"/>
        </w:rPr>
      </w:pPr>
      <w:r>
        <w:rPr>
          <w:rFonts w:hint="cs"/>
          <w:color w:val="003366"/>
          <w:rtl w:val="true"/>
          <w:lang w:eastAsia="he-IL"/>
        </w:rPr>
        <w:t>אם הסיר המזוזה על מנת לקבוע בחזרה מיד</w:t>
      </w:r>
      <w:r>
        <w:rPr>
          <w:rFonts w:hint="cs"/>
          <w:color w:val="003366"/>
          <w:rtl w:val="true"/>
          <w:lang w:eastAsia="he-IL"/>
        </w:rPr>
        <w:t xml:space="preserve">, </w:t>
      </w:r>
      <w:r>
        <w:rPr>
          <w:rFonts w:hint="cs"/>
          <w:color w:val="003366"/>
          <w:rtl w:val="true"/>
          <w:lang w:eastAsia="he-IL"/>
        </w:rPr>
        <w:t xml:space="preserve">כתב </w:t>
      </w:r>
      <w:r>
        <w:rPr>
          <w:rFonts w:hint="cs"/>
          <w:b/>
          <w:b/>
          <w:bCs/>
          <w:color w:val="003366"/>
          <w:rtl w:val="true"/>
          <w:lang w:eastAsia="he-IL"/>
        </w:rPr>
        <w:t>רעק</w:t>
      </w:r>
      <w:r>
        <w:rPr>
          <w:rFonts w:hint="cs"/>
          <w:b/>
          <w:bCs/>
          <w:color w:val="003366"/>
          <w:rtl w:val="true"/>
          <w:lang w:eastAsia="he-IL"/>
        </w:rPr>
        <w:t>"</w:t>
      </w:r>
      <w:r>
        <w:rPr>
          <w:rFonts w:hint="cs"/>
          <w:b/>
          <w:b/>
          <w:bCs/>
          <w:color w:val="003366"/>
          <w:rtl w:val="true"/>
          <w:lang w:eastAsia="he-IL"/>
        </w:rPr>
        <w:t>א</w:t>
      </w:r>
      <w:r>
        <w:rPr>
          <w:rStyle w:val="FootnoteCharacters"/>
          <w:rStyle w:val="FootnoteReference"/>
          <w:color w:val="003366"/>
          <w:rtl w:val="true"/>
          <w:lang w:eastAsia="he-IL"/>
        </w:rPr>
        <w:footnoteReference w:id="80"/>
      </w:r>
      <w:r>
        <w:rPr>
          <w:rFonts w:hint="cs"/>
          <w:color w:val="003366"/>
          <w:rtl w:val="true"/>
          <w:lang w:eastAsia="he-IL"/>
        </w:rPr>
        <w:t xml:space="preserve"> שדומה לטלית שמסירה ע</w:t>
      </w:r>
      <w:r>
        <w:rPr>
          <w:rFonts w:hint="cs"/>
          <w:color w:val="003366"/>
          <w:rtl w:val="true"/>
          <w:lang w:eastAsia="he-IL"/>
        </w:rPr>
        <w:t>"</w:t>
      </w:r>
      <w:r>
        <w:rPr>
          <w:rFonts w:hint="cs"/>
          <w:color w:val="003366"/>
          <w:rtl w:val="true"/>
          <w:lang w:eastAsia="he-IL"/>
        </w:rPr>
        <w:t>מ להחזירה</w:t>
      </w:r>
      <w:r>
        <w:rPr>
          <w:rFonts w:hint="cs"/>
          <w:color w:val="003366"/>
          <w:rtl w:val="true"/>
          <w:lang w:eastAsia="he-IL"/>
        </w:rPr>
        <w:t xml:space="preserve">, </w:t>
      </w:r>
      <w:r>
        <w:rPr>
          <w:rFonts w:hint="cs"/>
          <w:color w:val="003366"/>
          <w:rtl w:val="true"/>
          <w:lang w:eastAsia="he-IL"/>
        </w:rPr>
        <w:t>שו</w:t>
      </w:r>
      <w:r>
        <w:rPr>
          <w:rFonts w:hint="cs"/>
          <w:color w:val="003366"/>
          <w:rtl w:val="true"/>
          <w:lang w:eastAsia="he-IL"/>
        </w:rPr>
        <w:t>"</w:t>
      </w:r>
      <w:r>
        <w:rPr>
          <w:rFonts w:hint="cs"/>
          <w:color w:val="003366"/>
          <w:rtl w:val="true"/>
          <w:lang w:eastAsia="he-IL"/>
        </w:rPr>
        <w:t>ע מחייב לברך שוב ורמ</w:t>
      </w:r>
      <w:r>
        <w:rPr>
          <w:rFonts w:hint="cs"/>
          <w:color w:val="003366"/>
          <w:rtl w:val="true"/>
          <w:lang w:eastAsia="he-IL"/>
        </w:rPr>
        <w:t>"</w:t>
      </w:r>
      <w:r>
        <w:rPr>
          <w:rFonts w:hint="cs"/>
          <w:color w:val="003366"/>
          <w:rtl w:val="true"/>
          <w:lang w:eastAsia="he-IL"/>
        </w:rPr>
        <w:t xml:space="preserve">א פוטר </w:t>
      </w:r>
      <w:r>
        <w:rPr>
          <w:rFonts w:hint="cs"/>
          <w:color w:val="003366"/>
          <w:rtl w:val="true"/>
          <w:lang w:eastAsia="he-IL"/>
        </w:rPr>
        <w:t>(</w:t>
      </w:r>
      <w:r>
        <w:rPr>
          <w:rFonts w:hint="cs"/>
          <w:color w:val="003366"/>
          <w:rtl w:val="true"/>
          <w:lang w:eastAsia="he-IL"/>
        </w:rPr>
        <w:t>או</w:t>
      </w:r>
      <w:r>
        <w:rPr>
          <w:rFonts w:hint="cs"/>
          <w:color w:val="003366"/>
          <w:rtl w:val="true"/>
          <w:lang w:eastAsia="he-IL"/>
        </w:rPr>
        <w:t>"</w:t>
      </w:r>
      <w:r>
        <w:rPr>
          <w:rFonts w:hint="cs"/>
          <w:color w:val="003366"/>
          <w:rtl w:val="true"/>
          <w:lang w:eastAsia="he-IL"/>
        </w:rPr>
        <w:t>ח ח</w:t>
      </w:r>
      <w:r>
        <w:rPr>
          <w:rFonts w:hint="cs"/>
          <w:color w:val="003366"/>
          <w:rtl w:val="true"/>
          <w:lang w:eastAsia="he-IL"/>
        </w:rPr>
        <w:t xml:space="preserve">, </w:t>
      </w:r>
      <w:r>
        <w:rPr>
          <w:rFonts w:hint="cs"/>
          <w:color w:val="003366"/>
          <w:rtl w:val="true"/>
          <w:lang w:eastAsia="he-IL"/>
        </w:rPr>
        <w:t>יד</w:t>
      </w:r>
      <w:r>
        <w:rPr>
          <w:rFonts w:hint="cs"/>
          <w:color w:val="003366"/>
          <w:rtl w:val="true"/>
          <w:lang w:eastAsia="he-IL"/>
        </w:rPr>
        <w:t xml:space="preserve">). </w:t>
      </w:r>
      <w:r>
        <w:br w:type="page"/>
      </w:r>
    </w:p>
    <w:p>
      <w:pPr>
        <w:pStyle w:val="Normal"/>
        <w:ind w:end="0"/>
        <w:jc w:val="center"/>
        <w:rPr>
          <w:rFonts w:hint="cs"/>
          <w:b/>
          <w:bCs/>
          <w:i/>
          <w:iCs/>
          <w:lang w:eastAsia="he-IL"/>
        </w:rPr>
      </w:pPr>
      <w:r>
        <w:rPr>
          <w:rFonts w:hint="cs"/>
          <w:b/>
          <w:b/>
          <w:bCs/>
          <w:i/>
          <w:iCs/>
          <w:rtl w:val="true"/>
          <w:lang w:eastAsia="he-IL"/>
        </w:rPr>
        <w:t>ס</w:t>
      </w:r>
      <w:r>
        <w:rPr>
          <w:rFonts w:hint="cs"/>
          <w:b/>
          <w:bCs/>
          <w:i/>
          <w:iCs/>
          <w:rtl w:val="true"/>
          <w:lang w:eastAsia="he-IL"/>
        </w:rPr>
        <w:t>"</w:t>
      </w:r>
      <w:r>
        <w:rPr>
          <w:rFonts w:hint="cs"/>
          <w:b/>
          <w:b/>
          <w:bCs/>
          <w:i/>
          <w:iCs/>
          <w:rtl w:val="true"/>
          <w:lang w:eastAsia="he-IL"/>
        </w:rPr>
        <w:t xml:space="preserve">ת שבלה </w:t>
      </w:r>
      <w:r>
        <w:rPr>
          <w:rFonts w:hint="cs"/>
          <w:b/>
          <w:bCs/>
          <w:i/>
          <w:iCs/>
          <w:rtl w:val="true"/>
          <w:lang w:eastAsia="he-IL"/>
        </w:rPr>
        <w:t>[</w:t>
      </w:r>
      <w:r>
        <w:rPr>
          <w:rFonts w:hint="cs"/>
          <w:b/>
          <w:b/>
          <w:bCs/>
          <w:i/>
          <w:iCs/>
          <w:rtl w:val="true"/>
          <w:lang w:eastAsia="he-IL"/>
        </w:rPr>
        <w:t>סימן ר</w:t>
      </w:r>
      <w:r>
        <w:rPr>
          <w:rFonts w:hint="cs"/>
          <w:b/>
          <w:bCs/>
          <w:i/>
          <w:iCs/>
          <w:rtl w:val="true"/>
          <w:lang w:eastAsia="he-IL"/>
        </w:rPr>
        <w:t>"</w:t>
      </w:r>
      <w:r>
        <w:rPr>
          <w:rFonts w:hint="cs"/>
          <w:b/>
          <w:b/>
          <w:bCs/>
          <w:i/>
          <w:iCs/>
          <w:rtl w:val="true"/>
          <w:lang w:eastAsia="he-IL"/>
        </w:rPr>
        <w:t>צ</w:t>
      </w:r>
      <w:r>
        <w:rPr>
          <w:rFonts w:hint="cs"/>
          <w:b/>
          <w:bCs/>
          <w:i/>
          <w:iCs/>
          <w:rtl w:val="true"/>
          <w:lang w:eastAsia="he-IL"/>
        </w:rPr>
        <w:t>]</w:t>
      </w:r>
    </w:p>
    <w:p>
      <w:pPr>
        <w:pStyle w:val="Normal"/>
        <w:ind w:end="0"/>
        <w:jc w:val="both"/>
        <w:rPr>
          <w:rFonts w:hint="cs"/>
          <w:lang w:eastAsia="he-IL"/>
        </w:rPr>
      </w:pPr>
      <w:r>
        <w:rPr>
          <w:rFonts w:hint="cs"/>
          <w:rtl w:val="true"/>
          <w:lang w:eastAsia="he-IL"/>
        </w:rPr>
        <w:t>אומרת הגמ</w:t>
      </w:r>
      <w:r>
        <w:rPr>
          <w:rFonts w:hint="cs"/>
          <w:rtl w:val="true"/>
          <w:lang w:eastAsia="he-IL"/>
        </w:rPr>
        <w:t>'</w:t>
      </w:r>
      <w:r>
        <w:rPr>
          <w:rStyle w:val="FootnoteCharacters"/>
          <w:rStyle w:val="FootnoteReference"/>
          <w:rtl w:val="true"/>
          <w:lang w:eastAsia="he-IL"/>
        </w:rPr>
        <w:footnoteReference w:id="81"/>
      </w:r>
      <w:r>
        <w:rPr>
          <w:rFonts w:hint="cs"/>
          <w:rtl w:val="true"/>
          <w:lang w:eastAsia="he-IL"/>
        </w:rPr>
        <w:t>:</w:t>
      </w:r>
    </w:p>
    <w:p>
      <w:pPr>
        <w:pStyle w:val="Style13"/>
        <w:ind w:end="0"/>
        <w:jc w:val="both"/>
        <w:rPr>
          <w:rFonts w:hint="cs"/>
        </w:rPr>
      </w:pPr>
      <w:r>
        <w:rPr>
          <w:rtl w:val="true"/>
        </w:rPr>
        <w:t>ספר תורה שבלה ותפילין שבלו אין עושין מהן מזוזה</w:t>
      </w:r>
      <w:r>
        <w:rPr>
          <w:rtl w:val="true"/>
        </w:rPr>
        <w:t xml:space="preserve">, </w:t>
      </w:r>
      <w:r>
        <w:rPr>
          <w:rtl w:val="true"/>
        </w:rPr>
        <w:t>לפי שאין מורידין מקדושה חמורה לקדושה קלה</w:t>
      </w:r>
      <w:r>
        <w:rPr>
          <w:rFonts w:hint="cs"/>
          <w:rtl w:val="true"/>
        </w:rPr>
        <w:t>.</w:t>
      </w:r>
    </w:p>
    <w:p>
      <w:pPr>
        <w:pStyle w:val="Normal"/>
        <w:ind w:end="0"/>
        <w:jc w:val="both"/>
        <w:rPr>
          <w:rFonts w:hint="cs"/>
        </w:rPr>
      </w:pPr>
      <w:r>
        <w:rPr>
          <w:rFonts w:hint="cs"/>
          <w:rtl w:val="true"/>
          <w:lang w:eastAsia="he-IL"/>
        </w:rPr>
        <w:t xml:space="preserve">וכתב </w:t>
      </w:r>
      <w:r>
        <w:rPr>
          <w:rFonts w:hint="cs"/>
          <w:b/>
          <w:b/>
          <w:bCs/>
          <w:rtl w:val="true"/>
          <w:lang w:eastAsia="he-IL"/>
        </w:rPr>
        <w:t>רמב</w:t>
      </w:r>
      <w:r>
        <w:rPr>
          <w:rFonts w:hint="cs"/>
          <w:b/>
          <w:bCs/>
          <w:rtl w:val="true"/>
          <w:lang w:eastAsia="he-IL"/>
        </w:rPr>
        <w:t>"</w:t>
      </w:r>
      <w:r>
        <w:rPr>
          <w:rFonts w:hint="cs"/>
          <w:b/>
          <w:b/>
          <w:bCs/>
          <w:rtl w:val="true"/>
          <w:lang w:eastAsia="he-IL"/>
        </w:rPr>
        <w:t>ם</w:t>
      </w:r>
      <w:r>
        <w:rPr>
          <w:rFonts w:hint="cs"/>
          <w:rtl w:val="true"/>
        </w:rPr>
        <w:t xml:space="preserve"> שאין כותבים מזוזה על גיליונו</w:t>
      </w:r>
      <w:r>
        <w:rPr>
          <w:rFonts w:hint="eastAsia"/>
          <w:rtl w:val="true"/>
        </w:rPr>
        <w:t>ת</w:t>
      </w:r>
      <w:r>
        <w:rPr>
          <w:rFonts w:hint="cs"/>
          <w:rtl w:val="true"/>
        </w:rPr>
        <w:t xml:space="preserve"> של ס</w:t>
      </w:r>
      <w:r>
        <w:rPr>
          <w:rFonts w:hint="cs"/>
          <w:rtl w:val="true"/>
        </w:rPr>
        <w:t>"</w:t>
      </w:r>
      <w:r>
        <w:rPr>
          <w:rFonts w:hint="cs"/>
          <w:rtl w:val="true"/>
        </w:rPr>
        <w:t>ת</w:t>
      </w:r>
      <w:r>
        <w:rPr>
          <w:rFonts w:hint="cs"/>
          <w:rtl w:val="true"/>
        </w:rPr>
        <w:t xml:space="preserve">. </w:t>
      </w:r>
      <w:r>
        <w:rPr>
          <w:rFonts w:hint="cs"/>
          <w:rtl w:val="true"/>
        </w:rPr>
        <w:t xml:space="preserve">וכן פסק </w:t>
      </w:r>
      <w:r>
        <w:rPr>
          <w:rFonts w:hint="cs"/>
          <w:b/>
          <w:b/>
          <w:bCs/>
          <w:u w:val="single"/>
          <w:rtl w:val="true"/>
        </w:rPr>
        <w:t>שו</w:t>
      </w:r>
      <w:r>
        <w:rPr>
          <w:rFonts w:hint="cs"/>
          <w:b/>
          <w:bCs/>
          <w:u w:val="single"/>
          <w:rtl w:val="true"/>
        </w:rPr>
        <w:t>"</w:t>
      </w:r>
      <w:r>
        <w:rPr>
          <w:rFonts w:hint="cs"/>
          <w:b/>
          <w:b/>
          <w:bCs/>
          <w:u w:val="single"/>
          <w:rtl w:val="true"/>
        </w:rPr>
        <w:t>ע</w:t>
      </w:r>
      <w:r>
        <w:rPr>
          <w:rFonts w:hint="cs"/>
          <w:rtl w:val="true"/>
        </w:rPr>
        <w:t>.</w:t>
      </w:r>
    </w:p>
    <w:p>
      <w:pPr>
        <w:pStyle w:val="Normal"/>
        <w:ind w:end="0"/>
        <w:jc w:val="both"/>
        <w:rPr>
          <w:rFonts w:hint="cs"/>
        </w:rPr>
      </w:pPr>
      <w:r>
        <w:rPr>
          <w:rFonts w:hint="cs"/>
          <w:rtl w:val="true"/>
        </w:rPr>
      </w:r>
    </w:p>
    <w:p>
      <w:pPr>
        <w:pStyle w:val="Normal"/>
        <w:ind w:end="0"/>
        <w:jc w:val="both"/>
        <w:rPr>
          <w:rFonts w:hint="cs"/>
        </w:rPr>
      </w:pPr>
      <w:r>
        <w:rPr>
          <w:rFonts w:hint="cs"/>
          <w:rtl w:val="true"/>
        </w:rPr>
        <w:t xml:space="preserve">כתב </w:t>
      </w:r>
      <w:r>
        <w:rPr>
          <w:rFonts w:hint="cs"/>
          <w:b/>
          <w:b/>
          <w:bCs/>
          <w:rtl w:val="true"/>
        </w:rPr>
        <w:t>מהר</w:t>
      </w:r>
      <w:r>
        <w:rPr>
          <w:rFonts w:hint="cs"/>
          <w:b/>
          <w:bCs/>
          <w:rtl w:val="true"/>
        </w:rPr>
        <w:t>"</w:t>
      </w:r>
      <w:r>
        <w:rPr>
          <w:rFonts w:hint="cs"/>
          <w:b/>
          <w:b/>
          <w:bCs/>
          <w:rtl w:val="true"/>
        </w:rPr>
        <w:t>ם פדאווה</w:t>
      </w:r>
      <w:r>
        <w:rPr>
          <w:rFonts w:hint="cs"/>
          <w:rtl w:val="true"/>
        </w:rPr>
        <w:t xml:space="preserve"> שאם הס</w:t>
      </w:r>
      <w:r>
        <w:rPr>
          <w:rFonts w:hint="cs"/>
          <w:rtl w:val="true"/>
        </w:rPr>
        <w:t>"</w:t>
      </w:r>
      <w:r>
        <w:rPr>
          <w:rFonts w:hint="cs"/>
          <w:rtl w:val="true"/>
        </w:rPr>
        <w:t>ת עומד לגניזה וא</w:t>
      </w:r>
      <w:r>
        <w:rPr>
          <w:rFonts w:hint="cs"/>
          <w:rtl w:val="true"/>
        </w:rPr>
        <w:t>"</w:t>
      </w:r>
      <w:r>
        <w:rPr>
          <w:rFonts w:hint="cs"/>
          <w:rtl w:val="true"/>
        </w:rPr>
        <w:t>א להשתמש בחלקים של היריעה לתיקון ספרי תורה</w:t>
      </w:r>
      <w:r>
        <w:rPr>
          <w:rFonts w:hint="cs"/>
          <w:rtl w:val="true"/>
        </w:rPr>
        <w:t xml:space="preserve">, </w:t>
      </w:r>
      <w:r>
        <w:rPr>
          <w:rFonts w:hint="cs"/>
          <w:rtl w:val="true"/>
        </w:rPr>
        <w:t xml:space="preserve">עדיף להשתמש למזוזה מאשר לגנוז </w:t>
      </w:r>
      <w:r>
        <w:rPr>
          <w:rFonts w:hint="cs"/>
          <w:rtl w:val="true"/>
        </w:rPr>
        <w:t>(</w:t>
      </w:r>
      <w:r>
        <w:rPr>
          <w:rFonts w:hint="cs"/>
          <w:rtl w:val="true"/>
        </w:rPr>
        <w:t>וזה עילוי ליריעה</w:t>
      </w:r>
      <w:r>
        <w:rPr>
          <w:rFonts w:hint="cs"/>
          <w:rtl w:val="true"/>
        </w:rPr>
        <w:t xml:space="preserve">). </w:t>
      </w:r>
      <w:r>
        <w:rPr>
          <w:rFonts w:hint="cs"/>
          <w:b/>
          <w:b/>
          <w:bCs/>
          <w:u w:val="single"/>
          <w:rtl w:val="true"/>
        </w:rPr>
        <w:t>רמ</w:t>
      </w:r>
      <w:r>
        <w:rPr>
          <w:rFonts w:hint="cs"/>
          <w:b/>
          <w:bCs/>
          <w:u w:val="single"/>
          <w:rtl w:val="true"/>
        </w:rPr>
        <w:t>"</w:t>
      </w:r>
      <w:r>
        <w:rPr>
          <w:rFonts w:hint="cs"/>
          <w:b/>
          <w:b/>
          <w:bCs/>
          <w:u w:val="single"/>
          <w:rtl w:val="true"/>
        </w:rPr>
        <w:t>א</w:t>
      </w:r>
      <w:r>
        <w:rPr>
          <w:rFonts w:hint="cs"/>
          <w:rtl w:val="true"/>
        </w:rPr>
        <w:t xml:space="preserve"> פסק שמותר לתקן הס</w:t>
      </w:r>
      <w:r>
        <w:rPr>
          <w:rFonts w:hint="cs"/>
          <w:rtl w:val="true"/>
        </w:rPr>
        <w:t>"</w:t>
      </w:r>
      <w:r>
        <w:rPr>
          <w:rFonts w:hint="cs"/>
          <w:rtl w:val="true"/>
        </w:rPr>
        <w:t>ת עצמו באמצעות גיליונותיו אם אין דרך אחרת לתיקונו</w:t>
      </w:r>
      <w:r>
        <w:rPr>
          <w:rStyle w:val="FootnoteCharacters"/>
          <w:rStyle w:val="FootnoteReference"/>
          <w:rtl w:val="true"/>
        </w:rPr>
        <w:footnoteReference w:id="82"/>
      </w:r>
      <w:r>
        <w:rPr>
          <w:rFonts w:hint="cs"/>
          <w:rtl w:val="true"/>
        </w:rPr>
        <w:t xml:space="preserve">. </w:t>
      </w:r>
      <w:r>
        <w:rPr>
          <w:rFonts w:hint="cs"/>
          <w:b/>
          <w:b/>
          <w:bCs/>
          <w:color w:val="003366"/>
          <w:rtl w:val="true"/>
        </w:rPr>
        <w:t>חת</w:t>
      </w:r>
      <w:r>
        <w:rPr>
          <w:rFonts w:hint="cs"/>
          <w:b/>
          <w:bCs/>
          <w:color w:val="003366"/>
          <w:rtl w:val="true"/>
        </w:rPr>
        <w:t>"</w:t>
      </w:r>
      <w:r>
        <w:rPr>
          <w:rFonts w:hint="cs"/>
          <w:b/>
          <w:b/>
          <w:bCs/>
          <w:color w:val="003366"/>
          <w:rtl w:val="true"/>
        </w:rPr>
        <w:t>ס</w:t>
      </w:r>
      <w:r>
        <w:rPr>
          <w:rFonts w:hint="cs"/>
          <w:color w:val="003366"/>
          <w:rtl w:val="true"/>
        </w:rPr>
        <w:t xml:space="preserve">: </w:t>
      </w:r>
      <w:r>
        <w:rPr>
          <w:rFonts w:hint="cs"/>
          <w:color w:val="003366"/>
          <w:rtl w:val="true"/>
        </w:rPr>
        <w:t>ואסור לצורך ס</w:t>
      </w:r>
      <w:r>
        <w:rPr>
          <w:rFonts w:hint="cs"/>
          <w:color w:val="003366"/>
          <w:rtl w:val="true"/>
        </w:rPr>
        <w:t>"</w:t>
      </w:r>
      <w:r>
        <w:rPr>
          <w:rFonts w:hint="cs"/>
          <w:color w:val="003366"/>
          <w:rtl w:val="true"/>
        </w:rPr>
        <w:t>ת אחר</w:t>
      </w:r>
      <w:r>
        <w:rPr>
          <w:rFonts w:hint="cs"/>
          <w:color w:val="003366"/>
          <w:rtl w:val="true"/>
        </w:rPr>
        <w:t xml:space="preserve">. </w:t>
      </w:r>
      <w:r>
        <w:rPr>
          <w:rFonts w:hint="cs"/>
          <w:color w:val="003366"/>
          <w:rtl w:val="true"/>
        </w:rPr>
        <w:t>וכן אם יש סיכוי שיוכל לתקנו בקלף אחר ימתין ולא ישתמש בגוילים שלו</w:t>
      </w:r>
      <w:r>
        <w:rPr>
          <w:rFonts w:hint="cs"/>
          <w:color w:val="003366"/>
          <w:rtl w:val="true"/>
        </w:rPr>
        <w:t>.</w:t>
      </w:r>
    </w:p>
    <w:p>
      <w:pPr>
        <w:pStyle w:val="Normal"/>
        <w:ind w:end="0"/>
        <w:jc w:val="both"/>
        <w:rPr>
          <w:rFonts w:hint="cs"/>
        </w:rPr>
      </w:pPr>
      <w:r>
        <w:rPr>
          <w:rFonts w:hint="cs"/>
          <w:rtl w:val="true"/>
        </w:rPr>
        <w:t>כמו כן אם אפשר לחתוך באופן שווה מכל היריעות ולהקטינן</w:t>
      </w:r>
      <w:r>
        <w:rPr>
          <w:rFonts w:hint="cs"/>
          <w:rtl w:val="true"/>
        </w:rPr>
        <w:t xml:space="preserve">, </w:t>
      </w:r>
      <w:r>
        <w:rPr>
          <w:rFonts w:hint="cs"/>
          <w:rtl w:val="true"/>
        </w:rPr>
        <w:t>מותר להשתמש למזוזה מכיוון שזה עילוי לקלף שישתמשו בו לכתיבת מזוזה מאשר לשוליים של ס</w:t>
      </w:r>
      <w:r>
        <w:rPr>
          <w:rFonts w:hint="cs"/>
          <w:rtl w:val="true"/>
        </w:rPr>
        <w:t>"</w:t>
      </w:r>
      <w:r>
        <w:rPr>
          <w:rFonts w:hint="cs"/>
          <w:rtl w:val="true"/>
        </w:rPr>
        <w:t>ת</w:t>
      </w:r>
      <w:r>
        <w:rPr>
          <w:rFonts w:hint="cs"/>
          <w:rtl w:val="true"/>
        </w:rPr>
        <w:t>.</w:t>
      </w:r>
    </w:p>
    <w:p>
      <w:pPr>
        <w:pStyle w:val="Normal"/>
        <w:ind w:end="0"/>
        <w:jc w:val="both"/>
        <w:rPr>
          <w:rFonts w:hint="cs"/>
        </w:rPr>
      </w:pPr>
      <w:r>
        <w:rPr>
          <w:rFonts w:hint="cs"/>
          <w:b/>
          <w:b/>
          <w:bCs/>
          <w:rtl w:val="true"/>
        </w:rPr>
        <w:t>ריב</w:t>
      </w:r>
      <w:r>
        <w:rPr>
          <w:rFonts w:hint="cs"/>
          <w:b/>
          <w:bCs/>
          <w:rtl w:val="true"/>
        </w:rPr>
        <w:t>"</w:t>
      </w:r>
      <w:r>
        <w:rPr>
          <w:rFonts w:hint="cs"/>
          <w:b/>
          <w:b/>
          <w:bCs/>
          <w:rtl w:val="true"/>
        </w:rPr>
        <w:t>ש</w:t>
      </w:r>
      <w:r>
        <w:rPr>
          <w:rFonts w:hint="cs"/>
          <w:rtl w:val="true"/>
        </w:rPr>
        <w:t xml:space="preserve"> כתב שאפילו אם הספר קרוע וצריך גניזה אין להשתמש בו למזוזה וכ</w:t>
      </w:r>
      <w:r>
        <w:rPr>
          <w:rFonts w:hint="cs"/>
          <w:rtl w:val="true"/>
        </w:rPr>
        <w:t>"</w:t>
      </w:r>
      <w:r>
        <w:rPr>
          <w:rFonts w:hint="cs"/>
          <w:rtl w:val="true"/>
        </w:rPr>
        <w:t>ש לתיקון ספרי תורה שהוא מעשה דבק בעלמא</w:t>
      </w:r>
      <w:r>
        <w:rPr>
          <w:rFonts w:hint="cs"/>
          <w:rtl w:val="true"/>
        </w:rPr>
        <w:t xml:space="preserve">. </w:t>
      </w:r>
      <w:r>
        <w:rPr>
          <w:rFonts w:hint="cs"/>
          <w:rtl w:val="true"/>
        </w:rPr>
        <w:t>יריעה דבוקה לס</w:t>
      </w:r>
      <w:r>
        <w:rPr>
          <w:rFonts w:hint="cs"/>
          <w:rtl w:val="true"/>
        </w:rPr>
        <w:t>"</w:t>
      </w:r>
      <w:r>
        <w:rPr>
          <w:rFonts w:hint="cs"/>
          <w:rtl w:val="true"/>
        </w:rPr>
        <w:t>ת היא לא דבר אחד עם הספר</w:t>
      </w:r>
      <w:r>
        <w:rPr>
          <w:rFonts w:hint="cs"/>
          <w:rtl w:val="true"/>
        </w:rPr>
        <w:t xml:space="preserve">, </w:t>
      </w:r>
      <w:r>
        <w:rPr>
          <w:rFonts w:hint="cs"/>
          <w:rtl w:val="true"/>
        </w:rPr>
        <w:t>שלא כמו המשך היריעה לפני שנחתכה</w:t>
      </w:r>
      <w:r>
        <w:rPr>
          <w:rFonts w:hint="cs"/>
          <w:rtl w:val="true"/>
        </w:rPr>
        <w:t xml:space="preserve">. </w:t>
      </w:r>
      <w:r>
        <w:rPr>
          <w:rFonts w:hint="cs"/>
          <w:rtl w:val="true"/>
        </w:rPr>
        <w:t>והרי החיתוך הוא הורדה בקדושה</w:t>
      </w:r>
      <w:r>
        <w:rPr>
          <w:rFonts w:hint="cs"/>
          <w:rtl w:val="true"/>
        </w:rPr>
        <w:t>.</w:t>
      </w:r>
    </w:p>
    <w:p>
      <w:pPr>
        <w:pStyle w:val="Normal"/>
        <w:ind w:end="0"/>
        <w:jc w:val="both"/>
        <w:rPr>
          <w:rFonts w:hint="cs"/>
          <w:color w:val="003366"/>
        </w:rPr>
      </w:pPr>
      <w:r>
        <w:rPr>
          <w:rFonts w:hint="cs"/>
          <w:color w:val="003366"/>
          <w:rtl w:val="true"/>
        </w:rPr>
      </w:r>
    </w:p>
    <w:p>
      <w:pPr>
        <w:pStyle w:val="Normal"/>
        <w:ind w:end="0"/>
        <w:jc w:val="both"/>
        <w:rPr>
          <w:rFonts w:hint="cs"/>
          <w:color w:val="003366"/>
        </w:rPr>
      </w:pPr>
      <w:r>
        <w:rPr>
          <w:rFonts w:hint="cs"/>
          <w:color w:val="003366"/>
          <w:rtl w:val="true"/>
        </w:rPr>
        <w:t xml:space="preserve">כתב </w:t>
      </w:r>
      <w:r>
        <w:rPr>
          <w:rFonts w:hint="cs"/>
          <w:b/>
          <w:b/>
          <w:bCs/>
          <w:color w:val="003366"/>
          <w:rtl w:val="true"/>
        </w:rPr>
        <w:t xml:space="preserve">אליה רבה </w:t>
      </w:r>
      <w:r>
        <w:rPr>
          <w:rFonts w:hint="cs"/>
          <w:color w:val="003366"/>
          <w:rtl w:val="true"/>
        </w:rPr>
        <w:t>שאם התחיל לכתוב על יריעת הספר כמה שורות</w:t>
      </w:r>
      <w:r>
        <w:rPr>
          <w:rFonts w:hint="cs"/>
          <w:color w:val="003366"/>
          <w:rtl w:val="true"/>
        </w:rPr>
        <w:t xml:space="preserve">, </w:t>
      </w:r>
      <w:r>
        <w:rPr>
          <w:rFonts w:hint="cs"/>
          <w:color w:val="003366"/>
          <w:rtl w:val="true"/>
        </w:rPr>
        <w:t>כל היריעה קדושה ואין לכתוב על שאריתה תפילין ומזוזות</w:t>
      </w:r>
      <w:r>
        <w:rPr>
          <w:rFonts w:hint="cs"/>
          <w:color w:val="003366"/>
          <w:rtl w:val="true"/>
        </w:rPr>
        <w:t xml:space="preserve">. </w:t>
      </w:r>
      <w:r>
        <w:rPr>
          <w:rFonts w:hint="cs"/>
          <w:color w:val="003366"/>
          <w:rtl w:val="true"/>
        </w:rPr>
        <w:t xml:space="preserve">אולם </w:t>
      </w:r>
      <w:r>
        <w:rPr>
          <w:rFonts w:hint="cs"/>
          <w:b/>
          <w:b/>
          <w:bCs/>
          <w:color w:val="003366"/>
          <w:rtl w:val="true"/>
        </w:rPr>
        <w:t>נו</w:t>
      </w:r>
      <w:r>
        <w:rPr>
          <w:rFonts w:hint="cs"/>
          <w:b/>
          <w:bCs/>
          <w:color w:val="003366"/>
          <w:rtl w:val="true"/>
        </w:rPr>
        <w:t>"</w:t>
      </w:r>
      <w:r>
        <w:rPr>
          <w:rFonts w:hint="cs"/>
          <w:b/>
          <w:b/>
          <w:bCs/>
          <w:color w:val="003366"/>
          <w:rtl w:val="true"/>
        </w:rPr>
        <w:t>ב</w:t>
      </w:r>
      <w:r>
        <w:rPr>
          <w:rFonts w:hint="cs"/>
          <w:color w:val="003366"/>
          <w:rtl w:val="true"/>
        </w:rPr>
        <w:t xml:space="preserve"> כתב שאפשר להקל לכתוב תפילין</w:t>
      </w:r>
      <w:r>
        <w:rPr>
          <w:rFonts w:hint="cs"/>
          <w:color w:val="003366"/>
          <w:rtl w:val="true"/>
        </w:rPr>
        <w:t>.</w:t>
      </w:r>
    </w:p>
    <w:p>
      <w:pPr>
        <w:pStyle w:val="Normal"/>
        <w:ind w:end="0"/>
        <w:jc w:val="both"/>
        <w:rPr>
          <w:rFonts w:hint="cs"/>
          <w:color w:val="003366"/>
        </w:rPr>
      </w:pPr>
      <w:r>
        <w:rPr>
          <w:rFonts w:hint="cs"/>
          <w:color w:val="003366"/>
          <w:rtl w:val="true"/>
        </w:rPr>
        <w:t>עוד ב</w:t>
      </w:r>
      <w:r>
        <w:rPr>
          <w:rFonts w:hint="cs"/>
          <w:b/>
          <w:b/>
          <w:bCs/>
          <w:color w:val="003366"/>
          <w:rtl w:val="true"/>
        </w:rPr>
        <w:t>נו</w:t>
      </w:r>
      <w:r>
        <w:rPr>
          <w:rFonts w:hint="cs"/>
          <w:b/>
          <w:bCs/>
          <w:color w:val="003366"/>
          <w:rtl w:val="true"/>
        </w:rPr>
        <w:t>"</w:t>
      </w:r>
      <w:r>
        <w:rPr>
          <w:rFonts w:hint="cs"/>
          <w:b/>
          <w:b/>
          <w:bCs/>
          <w:color w:val="003366"/>
          <w:rtl w:val="true"/>
        </w:rPr>
        <w:t>ב</w:t>
      </w:r>
      <w:r>
        <w:rPr>
          <w:rFonts w:hint="cs"/>
          <w:color w:val="003366"/>
          <w:rtl w:val="true"/>
        </w:rPr>
        <w:t xml:space="preserve"> ס</w:t>
      </w:r>
      <w:r>
        <w:rPr>
          <w:rFonts w:hint="cs"/>
          <w:color w:val="003366"/>
          <w:rtl w:val="true"/>
        </w:rPr>
        <w:t>"</w:t>
      </w:r>
      <w:r>
        <w:rPr>
          <w:rFonts w:hint="cs"/>
          <w:color w:val="003366"/>
          <w:rtl w:val="true"/>
        </w:rPr>
        <w:t>ת שבלה ודהו אותיותיו נשארה עליו קדושת ס</w:t>
      </w:r>
      <w:r>
        <w:rPr>
          <w:rFonts w:hint="cs"/>
          <w:color w:val="003366"/>
          <w:rtl w:val="true"/>
        </w:rPr>
        <w:t>"</w:t>
      </w:r>
      <w:r>
        <w:rPr>
          <w:rFonts w:hint="cs"/>
          <w:color w:val="003366"/>
          <w:rtl w:val="true"/>
        </w:rPr>
        <w:t>ת</w:t>
      </w:r>
      <w:r>
        <w:rPr>
          <w:rFonts w:hint="cs"/>
          <w:color w:val="003366"/>
          <w:rtl w:val="true"/>
        </w:rPr>
        <w:t>. (</w:t>
      </w:r>
      <w:r>
        <w:rPr>
          <w:rFonts w:hint="cs"/>
          <w:color w:val="003366"/>
          <w:rtl w:val="true"/>
        </w:rPr>
        <w:t>פת</w:t>
      </w:r>
      <w:r>
        <w:rPr>
          <w:rFonts w:hint="cs"/>
          <w:color w:val="003366"/>
          <w:rtl w:val="true"/>
        </w:rPr>
        <w:t>"</w:t>
      </w:r>
      <w:r>
        <w:rPr>
          <w:rFonts w:hint="cs"/>
          <w:color w:val="003366"/>
          <w:rtl w:val="true"/>
        </w:rPr>
        <w:t>ש ג</w:t>
      </w:r>
      <w:r>
        <w:rPr>
          <w:rFonts w:hint="cs"/>
          <w:color w:val="003366"/>
          <w:rtl w:val="true"/>
        </w:rPr>
        <w:t>')</w:t>
      </w:r>
    </w:p>
    <w:p>
      <w:pPr>
        <w:pStyle w:val="Normal"/>
        <w:ind w:end="0"/>
        <w:jc w:val="both"/>
        <w:rPr>
          <w:rFonts w:hint="cs"/>
          <w:color w:val="003366"/>
        </w:rPr>
      </w:pPr>
      <w:r>
        <w:rPr>
          <w:rFonts w:hint="cs"/>
          <w:color w:val="003366"/>
          <w:rtl w:val="true"/>
        </w:rPr>
      </w:r>
    </w:p>
    <w:p>
      <w:pPr>
        <w:pStyle w:val="Normal"/>
        <w:ind w:end="0"/>
        <w:jc w:val="both"/>
        <w:rPr>
          <w:rFonts w:hint="cs"/>
          <w:color w:val="003366"/>
        </w:rPr>
      </w:pPr>
      <w:r>
        <w:rPr>
          <w:rFonts w:hint="cs"/>
          <w:color w:val="003366"/>
          <w:rtl w:val="true"/>
        </w:rPr>
      </w:r>
    </w:p>
    <w:p>
      <w:pPr>
        <w:pStyle w:val="Normal"/>
        <w:ind w:end="0"/>
        <w:jc w:val="both"/>
        <w:rPr>
          <w:rFonts w:hint="cs"/>
        </w:rPr>
      </w:pPr>
      <w:r>
        <w:rPr>
          <w:rFonts w:hint="cs"/>
          <w:color w:val="003366"/>
          <w:rtl w:val="true"/>
        </w:rPr>
      </w:r>
      <w:r>
        <w:br w:type="page"/>
      </w:r>
    </w:p>
    <w:p>
      <w:pPr>
        <w:pStyle w:val="Normal"/>
        <w:ind w:end="0"/>
        <w:jc w:val="center"/>
        <w:rPr>
          <w:rFonts w:hint="cs"/>
          <w:b/>
          <w:bCs/>
          <w:i/>
          <w:iCs/>
        </w:rPr>
      </w:pPr>
      <w:r>
        <w:rPr>
          <w:rFonts w:hint="cs"/>
          <w:b/>
          <w:bCs/>
          <w:i/>
          <w:iCs/>
          <w:rtl w:val="true"/>
        </w:rPr>
        <w:t>[</w:t>
      </w:r>
      <w:r>
        <w:rPr>
          <w:rFonts w:hint="cs"/>
          <w:b/>
          <w:b/>
          <w:bCs/>
          <w:i/>
          <w:iCs/>
          <w:rtl w:val="true"/>
        </w:rPr>
        <w:t>סימן רצ</w:t>
      </w:r>
      <w:r>
        <w:rPr>
          <w:rFonts w:hint="cs"/>
          <w:b/>
          <w:bCs/>
          <w:i/>
          <w:iCs/>
          <w:rtl w:val="true"/>
        </w:rPr>
        <w:t>"</w:t>
      </w:r>
      <w:r>
        <w:rPr>
          <w:rFonts w:hint="cs"/>
          <w:b/>
          <w:b/>
          <w:bCs/>
          <w:i/>
          <w:iCs/>
          <w:rtl w:val="true"/>
        </w:rPr>
        <w:t>א</w:t>
      </w:r>
      <w:r>
        <w:rPr>
          <w:rFonts w:hint="cs"/>
          <w:b/>
          <w:bCs/>
          <w:i/>
          <w:iCs/>
          <w:rtl w:val="true"/>
        </w:rPr>
        <w:t>]</w:t>
      </w:r>
    </w:p>
    <w:p>
      <w:pPr>
        <w:pStyle w:val="Normal"/>
        <w:ind w:end="0"/>
        <w:jc w:val="both"/>
        <w:rPr>
          <w:rFonts w:hint="cs"/>
          <w:b/>
          <w:bCs/>
          <w:lang w:eastAsia="he-IL"/>
        </w:rPr>
      </w:pPr>
      <w:r>
        <w:rPr>
          <w:rFonts w:hint="cs"/>
          <w:b/>
          <w:b/>
          <w:bCs/>
          <w:rtl w:val="true"/>
          <w:lang w:eastAsia="he-IL"/>
        </w:rPr>
        <w:t>חובת בדיקה</w:t>
      </w:r>
    </w:p>
    <w:p>
      <w:pPr>
        <w:pStyle w:val="Normal"/>
        <w:ind w:end="0"/>
        <w:jc w:val="both"/>
        <w:rPr>
          <w:rFonts w:hint="cs"/>
          <w:lang w:eastAsia="he-IL"/>
        </w:rPr>
      </w:pPr>
      <w:r>
        <w:rPr>
          <w:rFonts w:hint="cs"/>
          <w:rtl w:val="true"/>
          <w:lang w:eastAsia="he-IL"/>
        </w:rPr>
        <w:t>אומרת הברייתא</w:t>
      </w:r>
      <w:r>
        <w:rPr>
          <w:rStyle w:val="FootnoteCharacters"/>
          <w:rStyle w:val="FootnoteReference"/>
          <w:rtl w:val="true"/>
          <w:lang w:eastAsia="he-IL"/>
        </w:rPr>
        <w:footnoteReference w:id="83"/>
      </w:r>
      <w:r>
        <w:rPr>
          <w:rFonts w:hint="cs"/>
          <w:rtl w:val="true"/>
          <w:lang w:eastAsia="he-IL"/>
        </w:rPr>
        <w:t>:</w:t>
      </w:r>
    </w:p>
    <w:p>
      <w:pPr>
        <w:pStyle w:val="Style13"/>
        <w:ind w:end="0"/>
        <w:jc w:val="both"/>
        <w:rPr>
          <w:rFonts w:hint="cs"/>
        </w:rPr>
      </w:pPr>
      <w:r>
        <w:rPr>
          <w:rtl w:val="true"/>
        </w:rPr>
        <w:t>תניא</w:t>
      </w:r>
      <w:r>
        <w:rPr>
          <w:rtl w:val="true"/>
        </w:rPr>
        <w:t xml:space="preserve">: </w:t>
      </w:r>
      <w:r>
        <w:rPr>
          <w:rtl w:val="true"/>
        </w:rPr>
        <w:t>מזוזת יחיד נבדקת פעמים בשבוע</w:t>
      </w:r>
      <w:r>
        <w:rPr>
          <w:rtl w:val="true"/>
        </w:rPr>
        <w:t xml:space="preserve">, </w:t>
      </w:r>
      <w:r>
        <w:rPr>
          <w:rtl w:val="true"/>
        </w:rPr>
        <w:t>ושל רבים פעמים ביובל</w:t>
      </w:r>
      <w:r>
        <w:rPr>
          <w:rtl w:val="true"/>
        </w:rPr>
        <w:t>.</w:t>
      </w:r>
    </w:p>
    <w:p>
      <w:pPr>
        <w:pStyle w:val="Normal"/>
        <w:ind w:end="0"/>
        <w:jc w:val="both"/>
        <w:rPr>
          <w:rFonts w:hint="cs"/>
          <w:lang w:eastAsia="he-IL"/>
        </w:rPr>
      </w:pP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end="0"/>
        <w:jc w:val="both"/>
        <w:rPr>
          <w:rFonts w:hint="cs"/>
          <w:lang w:eastAsia="he-IL"/>
        </w:rPr>
      </w:pPr>
      <w:r>
        <w:rPr>
          <w:rFonts w:hint="cs"/>
          <w:rtl w:val="true"/>
          <w:lang w:eastAsia="he-IL"/>
        </w:rPr>
        <w:t xml:space="preserve">ומבאר </w:t>
      </w:r>
      <w:r>
        <w:rPr>
          <w:rFonts w:hint="cs"/>
          <w:b/>
          <w:b/>
          <w:bCs/>
          <w:rtl w:val="true"/>
          <w:lang w:eastAsia="he-IL"/>
        </w:rPr>
        <w:t>רש</w:t>
      </w:r>
      <w:r>
        <w:rPr>
          <w:rFonts w:hint="cs"/>
          <w:b/>
          <w:bCs/>
          <w:rtl w:val="true"/>
          <w:lang w:eastAsia="he-IL"/>
        </w:rPr>
        <w:t>"</w:t>
      </w:r>
      <w:r>
        <w:rPr>
          <w:rFonts w:hint="cs"/>
          <w:b/>
          <w:b/>
          <w:bCs/>
          <w:rtl w:val="true"/>
          <w:lang w:eastAsia="he-IL"/>
        </w:rPr>
        <w:t>י</w:t>
      </w:r>
      <w:r>
        <w:rPr>
          <w:rFonts w:hint="cs"/>
          <w:rtl w:val="true"/>
          <w:lang w:eastAsia="he-IL"/>
        </w:rPr>
        <w:t xml:space="preserve"> שכל דבר של רבים אין להטריח עליו הרבה</w:t>
      </w:r>
      <w:r>
        <w:rPr>
          <w:rFonts w:hint="cs"/>
          <w:rtl w:val="true"/>
          <w:lang w:eastAsia="he-IL"/>
        </w:rPr>
        <w:t>.</w:t>
      </w:r>
    </w:p>
    <w:p>
      <w:pPr>
        <w:pStyle w:val="Normal"/>
        <w:ind w:end="0"/>
        <w:jc w:val="both"/>
        <w:rPr>
          <w:rFonts w:hint="cs"/>
          <w:color w:val="003366"/>
          <w:lang w:eastAsia="he-IL"/>
        </w:rPr>
      </w:pPr>
      <w:r>
        <w:rPr>
          <w:rFonts w:hint="cs"/>
          <w:color w:val="003366"/>
          <w:rtl w:val="true"/>
          <w:lang w:eastAsia="he-IL"/>
        </w:rPr>
        <w:t xml:space="preserve">מבאר </w:t>
      </w:r>
      <w:r>
        <w:rPr>
          <w:rFonts w:hint="cs"/>
          <w:b/>
          <w:b/>
          <w:bCs/>
          <w:color w:val="003366"/>
          <w:rtl w:val="true"/>
          <w:lang w:eastAsia="he-IL"/>
        </w:rPr>
        <w:t>פת</w:t>
      </w:r>
      <w:r>
        <w:rPr>
          <w:rFonts w:hint="cs"/>
          <w:b/>
          <w:bCs/>
          <w:color w:val="003366"/>
          <w:rtl w:val="true"/>
          <w:lang w:eastAsia="he-IL"/>
        </w:rPr>
        <w:t>"</w:t>
      </w:r>
      <w:r>
        <w:rPr>
          <w:rFonts w:hint="cs"/>
          <w:b/>
          <w:b/>
          <w:bCs/>
          <w:color w:val="003366"/>
          <w:rtl w:val="true"/>
          <w:lang w:eastAsia="he-IL"/>
        </w:rPr>
        <w:t xml:space="preserve">ש </w:t>
      </w:r>
      <w:r>
        <w:rPr>
          <w:rFonts w:hint="cs"/>
          <w:color w:val="003366"/>
          <w:rtl w:val="true"/>
          <w:lang w:eastAsia="he-IL"/>
        </w:rPr>
        <w:t>(</w:t>
      </w:r>
      <w:r>
        <w:rPr>
          <w:rFonts w:hint="cs"/>
          <w:color w:val="003366"/>
          <w:rtl w:val="true"/>
          <w:lang w:eastAsia="he-IL"/>
        </w:rPr>
        <w:t>רפ</w:t>
      </w:r>
      <w:r>
        <w:rPr>
          <w:rFonts w:hint="cs"/>
          <w:color w:val="003366"/>
          <w:rtl w:val="true"/>
          <w:lang w:eastAsia="he-IL"/>
        </w:rPr>
        <w:t>"</w:t>
      </w:r>
      <w:r>
        <w:rPr>
          <w:rFonts w:hint="cs"/>
          <w:color w:val="003366"/>
          <w:rtl w:val="true"/>
          <w:lang w:eastAsia="he-IL"/>
        </w:rPr>
        <w:t>ט א</w:t>
      </w:r>
      <w:r>
        <w:rPr>
          <w:rFonts w:hint="cs"/>
          <w:color w:val="003366"/>
          <w:rtl w:val="true"/>
          <w:lang w:eastAsia="he-IL"/>
        </w:rPr>
        <w:t xml:space="preserve">) </w:t>
      </w:r>
      <w:r>
        <w:rPr>
          <w:rFonts w:hint="cs"/>
          <w:color w:val="003366"/>
          <w:rtl w:val="true"/>
          <w:lang w:eastAsia="he-IL"/>
        </w:rPr>
        <w:t>שאינו דומה למסיר ע</w:t>
      </w:r>
      <w:r>
        <w:rPr>
          <w:rFonts w:hint="cs"/>
          <w:color w:val="003366"/>
          <w:rtl w:val="true"/>
          <w:lang w:eastAsia="he-IL"/>
        </w:rPr>
        <w:t>"</w:t>
      </w:r>
      <w:r>
        <w:rPr>
          <w:rFonts w:hint="cs"/>
          <w:color w:val="003366"/>
          <w:rtl w:val="true"/>
          <w:lang w:eastAsia="he-IL"/>
        </w:rPr>
        <w:t>מ להחזיר מיד כי חושש שמא תמצא פסולה ולא יחזירה</w:t>
      </w:r>
      <w:r>
        <w:rPr>
          <w:rFonts w:hint="cs"/>
          <w:color w:val="003366"/>
          <w:rtl w:val="true"/>
          <w:lang w:eastAsia="he-IL"/>
        </w:rPr>
        <w:t xml:space="preserve">. </w:t>
      </w:r>
      <w:r>
        <w:rPr>
          <w:rFonts w:hint="cs"/>
          <w:color w:val="003366"/>
          <w:rtl w:val="true"/>
          <w:lang w:eastAsia="he-IL"/>
        </w:rPr>
        <w:t>ואם נפלה המזוזה עליו לברך שוב</w:t>
      </w:r>
      <w:r>
        <w:rPr>
          <w:rFonts w:hint="cs"/>
          <w:color w:val="003366"/>
          <w:rtl w:val="true"/>
          <w:lang w:eastAsia="he-IL"/>
        </w:rPr>
        <w:t xml:space="preserve">, </w:t>
      </w:r>
      <w:r>
        <w:rPr>
          <w:rFonts w:hint="cs"/>
          <w:color w:val="003366"/>
          <w:rtl w:val="true"/>
          <w:lang w:eastAsia="he-IL"/>
        </w:rPr>
        <w:t>כמו טלית שנפלה</w:t>
      </w:r>
      <w:r>
        <w:rPr>
          <w:rFonts w:hint="cs"/>
          <w:color w:val="003366"/>
          <w:rtl w:val="true"/>
          <w:lang w:eastAsia="he-IL"/>
        </w:rPr>
        <w:t>.</w:t>
      </w:r>
    </w:p>
    <w:p>
      <w:pPr>
        <w:pStyle w:val="Normal"/>
        <w:ind w:end="0"/>
        <w:jc w:val="both"/>
        <w:rPr>
          <w:rFonts w:hint="cs"/>
          <w:color w:val="993300"/>
          <w:lang w:eastAsia="he-IL"/>
        </w:rPr>
      </w:pPr>
      <w:r>
        <w:rPr>
          <w:rFonts w:hint="cs"/>
          <w:color w:val="993300"/>
          <w:rtl w:val="true"/>
          <w:lang w:eastAsia="he-IL"/>
        </w:rPr>
        <w:t>כתב ב</w:t>
      </w:r>
      <w:r>
        <w:rPr>
          <w:rFonts w:hint="cs"/>
          <w:b/>
          <w:b/>
          <w:bCs/>
          <w:color w:val="993300"/>
          <w:rtl w:val="true"/>
          <w:lang w:eastAsia="he-IL"/>
        </w:rPr>
        <w:t>יביע אומר</w:t>
      </w:r>
      <w:r>
        <w:rPr>
          <w:rStyle w:val="FootnoteCharacters"/>
          <w:rStyle w:val="FootnoteReference"/>
          <w:color w:val="993300"/>
          <w:rtl w:val="true"/>
          <w:lang w:eastAsia="he-IL"/>
        </w:rPr>
        <w:footnoteReference w:id="84"/>
      </w:r>
      <w:r>
        <w:rPr>
          <w:rFonts w:hint="cs"/>
          <w:b/>
          <w:b/>
          <w:bCs/>
          <w:color w:val="993300"/>
          <w:rtl w:val="true"/>
          <w:lang w:eastAsia="he-IL"/>
        </w:rPr>
        <w:t xml:space="preserve"> </w:t>
      </w:r>
      <w:r>
        <w:rPr>
          <w:rFonts w:hint="cs"/>
          <w:color w:val="993300"/>
          <w:rtl w:val="true"/>
          <w:lang w:eastAsia="he-IL"/>
        </w:rPr>
        <w:t>שיש ללמוד דין זה מטלית</w:t>
      </w:r>
      <w:r>
        <w:rPr>
          <w:rFonts w:hint="cs"/>
          <w:color w:val="993300"/>
          <w:rtl w:val="true"/>
          <w:lang w:eastAsia="he-IL"/>
        </w:rPr>
        <w:t xml:space="preserve">. </w:t>
      </w:r>
      <w:r>
        <w:rPr>
          <w:rFonts w:hint="cs"/>
          <w:color w:val="993300"/>
          <w:rtl w:val="true"/>
          <w:lang w:eastAsia="he-IL"/>
        </w:rPr>
        <w:t>למרות ששו</w:t>
      </w:r>
      <w:r>
        <w:rPr>
          <w:rFonts w:hint="cs"/>
          <w:color w:val="993300"/>
          <w:rtl w:val="true"/>
          <w:lang w:eastAsia="he-IL"/>
        </w:rPr>
        <w:t>"</w:t>
      </w:r>
      <w:r>
        <w:rPr>
          <w:rFonts w:hint="cs"/>
          <w:color w:val="993300"/>
          <w:rtl w:val="true"/>
          <w:lang w:eastAsia="he-IL"/>
        </w:rPr>
        <w:t>ע פוסק שאם פשט ע</w:t>
      </w:r>
      <w:r>
        <w:rPr>
          <w:rFonts w:hint="cs"/>
          <w:color w:val="993300"/>
          <w:rtl w:val="true"/>
          <w:lang w:eastAsia="he-IL"/>
        </w:rPr>
        <w:t>"</w:t>
      </w:r>
      <w:r>
        <w:rPr>
          <w:rFonts w:hint="cs"/>
          <w:color w:val="993300"/>
          <w:rtl w:val="true"/>
          <w:lang w:eastAsia="he-IL"/>
        </w:rPr>
        <w:t>מ להתעטף מיד צריך לברך</w:t>
      </w:r>
      <w:r>
        <w:rPr>
          <w:rFonts w:hint="cs"/>
          <w:color w:val="993300"/>
          <w:rtl w:val="true"/>
          <w:lang w:eastAsia="he-IL"/>
        </w:rPr>
        <w:t xml:space="preserve">, </w:t>
      </w:r>
      <w:r>
        <w:rPr>
          <w:rFonts w:hint="cs"/>
          <w:color w:val="993300"/>
          <w:rtl w:val="true"/>
          <w:lang w:eastAsia="he-IL"/>
        </w:rPr>
        <w:t>נוהגים שלא לברך</w:t>
      </w:r>
      <w:r>
        <w:rPr>
          <w:rFonts w:hint="cs"/>
          <w:color w:val="993300"/>
          <w:rtl w:val="true"/>
          <w:lang w:eastAsia="he-IL"/>
        </w:rPr>
        <w:t xml:space="preserve">. </w:t>
      </w:r>
      <w:r>
        <w:rPr>
          <w:rFonts w:hint="cs"/>
          <w:color w:val="993300"/>
          <w:rtl w:val="true"/>
          <w:lang w:eastAsia="he-IL"/>
        </w:rPr>
        <w:t>אולם כל זה בטלית אחת</w:t>
      </w:r>
      <w:r>
        <w:rPr>
          <w:rFonts w:hint="cs"/>
          <w:color w:val="993300"/>
          <w:rtl w:val="true"/>
          <w:lang w:eastAsia="he-IL"/>
        </w:rPr>
        <w:t xml:space="preserve">, </w:t>
      </w:r>
      <w:r>
        <w:rPr>
          <w:rFonts w:hint="cs"/>
          <w:color w:val="993300"/>
          <w:rtl w:val="true"/>
          <w:lang w:eastAsia="he-IL"/>
        </w:rPr>
        <w:t>אך אם החליף טלית אפילו היה בדעתו ללבוש אחרת בזמן פשיטת הראשונה צריך לברך שוב</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t xml:space="preserve">ונראה שזה יותר דומה להחליף פתילות הציצית </w:t>
      </w:r>
      <w:r>
        <w:rPr>
          <w:rFonts w:hint="cs"/>
          <w:color w:val="993300"/>
          <w:rtl w:val="true"/>
          <w:lang w:eastAsia="he-IL"/>
        </w:rPr>
        <w:t>(</w:t>
      </w:r>
      <w:r>
        <w:rPr>
          <w:rFonts w:hint="cs"/>
          <w:color w:val="993300"/>
          <w:rtl w:val="true"/>
          <w:lang w:eastAsia="he-IL"/>
        </w:rPr>
        <w:t>ולא החליף הבגד</w:t>
      </w:r>
      <w:r>
        <w:rPr>
          <w:rFonts w:hint="cs"/>
          <w:color w:val="993300"/>
          <w:rtl w:val="true"/>
          <w:lang w:eastAsia="he-IL"/>
        </w:rPr>
        <w:t xml:space="preserve">), </w:t>
      </w:r>
      <w:r>
        <w:rPr>
          <w:rFonts w:hint="cs"/>
          <w:color w:val="993300"/>
          <w:rtl w:val="true"/>
          <w:lang w:eastAsia="he-IL"/>
        </w:rPr>
        <w:t>שהרי המצווה היא לדור בבית שיש בו מזוזה ולא לקבוע מזוזה</w:t>
      </w:r>
      <w:r>
        <w:rPr>
          <w:rFonts w:hint="cs"/>
          <w:color w:val="993300"/>
          <w:rtl w:val="true"/>
          <w:lang w:eastAsia="he-IL"/>
        </w:rPr>
        <w:t xml:space="preserve">. </w:t>
      </w:r>
      <w:r>
        <w:rPr>
          <w:rFonts w:hint="cs"/>
          <w:color w:val="993300"/>
          <w:rtl w:val="true"/>
          <w:lang w:eastAsia="he-IL"/>
        </w:rPr>
        <w:t>קביעת המזוזה היא כתליית הפתילים</w:t>
      </w:r>
      <w:r>
        <w:rPr>
          <w:rFonts w:hint="cs"/>
          <w:color w:val="993300"/>
          <w:rtl w:val="true"/>
          <w:lang w:eastAsia="he-IL"/>
        </w:rPr>
        <w:t xml:space="preserve">. </w:t>
      </w:r>
      <w:r>
        <w:rPr>
          <w:rFonts w:hint="cs"/>
          <w:color w:val="993300"/>
          <w:rtl w:val="true"/>
          <w:lang w:eastAsia="he-IL"/>
        </w:rPr>
        <w:t>ובאר מג</w:t>
      </w:r>
      <w:r>
        <w:rPr>
          <w:rFonts w:hint="cs"/>
          <w:color w:val="993300"/>
          <w:rtl w:val="true"/>
          <w:lang w:eastAsia="he-IL"/>
        </w:rPr>
        <w:t>"</w:t>
      </w:r>
      <w:r>
        <w:rPr>
          <w:rFonts w:hint="cs"/>
          <w:color w:val="993300"/>
          <w:rtl w:val="true"/>
          <w:lang w:eastAsia="he-IL"/>
        </w:rPr>
        <w:t>א שמאחר ובדר</w:t>
      </w:r>
      <w:r>
        <w:rPr>
          <w:rFonts w:hint="cs"/>
          <w:color w:val="993300"/>
          <w:rtl w:val="true"/>
          <w:lang w:eastAsia="he-IL"/>
        </w:rPr>
        <w:t>"</w:t>
      </w:r>
      <w:r>
        <w:rPr>
          <w:rFonts w:hint="cs"/>
          <w:color w:val="993300"/>
          <w:rtl w:val="true"/>
          <w:lang w:eastAsia="he-IL"/>
        </w:rPr>
        <w:t>כ מיד לאחר הקביעה גרים בבית</w:t>
      </w:r>
      <w:r>
        <w:rPr>
          <w:rFonts w:hint="cs"/>
          <w:color w:val="993300"/>
          <w:rtl w:val="true"/>
          <w:lang w:eastAsia="he-IL"/>
        </w:rPr>
        <w:t xml:space="preserve">, </w:t>
      </w:r>
      <w:r>
        <w:rPr>
          <w:rFonts w:hint="cs"/>
          <w:color w:val="993300"/>
          <w:rtl w:val="true"/>
          <w:lang w:eastAsia="he-IL"/>
        </w:rPr>
        <w:t>יש לברך בקביעת המזוזה</w:t>
      </w:r>
      <w:r>
        <w:rPr>
          <w:rFonts w:hint="cs"/>
          <w:color w:val="993300"/>
          <w:rtl w:val="true"/>
          <w:lang w:eastAsia="he-IL"/>
        </w:rPr>
        <w:t xml:space="preserve">. </w:t>
      </w:r>
      <w:r>
        <w:rPr>
          <w:rFonts w:hint="cs"/>
          <w:color w:val="993300"/>
          <w:rtl w:val="true"/>
          <w:lang w:eastAsia="he-IL"/>
        </w:rPr>
        <w:t>נחלקו הפוסקים האם יש לברך שוב בהחלפת הפתילים והכריעו ספר ברכות להקל</w:t>
      </w:r>
      <w:r>
        <w:rPr>
          <w:rFonts w:hint="cs"/>
          <w:color w:val="993300"/>
          <w:rtl w:val="true"/>
          <w:lang w:eastAsia="he-IL"/>
        </w:rPr>
        <w:t xml:space="preserve">. </w:t>
      </w:r>
      <w:r>
        <w:rPr>
          <w:rFonts w:hint="cs"/>
          <w:color w:val="993300"/>
          <w:rtl w:val="true"/>
          <w:lang w:eastAsia="he-IL"/>
        </w:rPr>
        <w:t>וגם אם צריך לברך</w:t>
      </w:r>
      <w:r>
        <w:rPr>
          <w:rFonts w:hint="cs"/>
          <w:color w:val="993300"/>
          <w:rtl w:val="true"/>
          <w:lang w:eastAsia="he-IL"/>
        </w:rPr>
        <w:t xml:space="preserve">, </w:t>
      </w:r>
      <w:r>
        <w:rPr>
          <w:rFonts w:hint="cs"/>
          <w:color w:val="993300"/>
          <w:rtl w:val="true"/>
          <w:lang w:eastAsia="he-IL"/>
        </w:rPr>
        <w:t xml:space="preserve">בציצית אי אפשר להשתמש כשאין פתילים לעומת בית שאפשר לגור בו עד שיחזירו המזוזות </w:t>
      </w:r>
      <w:r>
        <w:rPr>
          <w:rFonts w:hint="cs"/>
          <w:color w:val="993300"/>
          <w:rtl w:val="true"/>
          <w:lang w:eastAsia="he-IL"/>
        </w:rPr>
        <w:t>(</w:t>
      </w:r>
      <w:r>
        <w:rPr>
          <w:rFonts w:hint="cs"/>
          <w:color w:val="993300"/>
          <w:rtl w:val="true"/>
          <w:lang w:eastAsia="he-IL"/>
        </w:rPr>
        <w:t>מג</w:t>
      </w:r>
      <w:r>
        <w:rPr>
          <w:rFonts w:hint="cs"/>
          <w:color w:val="993300"/>
          <w:rtl w:val="true"/>
          <w:lang w:eastAsia="he-IL"/>
        </w:rPr>
        <w:t>"</w:t>
      </w:r>
      <w:r>
        <w:rPr>
          <w:rFonts w:hint="cs"/>
          <w:color w:val="993300"/>
          <w:rtl w:val="true"/>
          <w:lang w:eastAsia="he-IL"/>
        </w:rPr>
        <w:t>א</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t>גם כשמדמים ללבישת טלית אחרת</w:t>
      </w:r>
      <w:r>
        <w:rPr>
          <w:rFonts w:hint="cs"/>
          <w:color w:val="993300"/>
          <w:rtl w:val="true"/>
          <w:lang w:eastAsia="he-IL"/>
        </w:rPr>
        <w:t xml:space="preserve">, </w:t>
      </w:r>
      <w:r>
        <w:rPr>
          <w:rFonts w:hint="cs"/>
          <w:color w:val="993300"/>
          <w:rtl w:val="true"/>
          <w:lang w:eastAsia="he-IL"/>
        </w:rPr>
        <w:t>כאשר פשט הטלית נפטר מהמצווה וכאשר הסיר המזוזה המשיך חיובו</w:t>
      </w:r>
      <w:r>
        <w:rPr>
          <w:rFonts w:hint="cs"/>
          <w:color w:val="993300"/>
          <w:rtl w:val="true"/>
          <w:lang w:eastAsia="he-IL"/>
        </w:rPr>
        <w:t xml:space="preserve">. </w:t>
      </w:r>
      <w:r>
        <w:rPr>
          <w:rFonts w:hint="cs"/>
          <w:color w:val="993300"/>
          <w:rtl w:val="true"/>
          <w:lang w:eastAsia="he-IL"/>
        </w:rPr>
        <w:t>כמו שבברכת התורה לא צריך לברך במשך היום כי כל היום מחויב</w:t>
      </w:r>
      <w:r>
        <w:rPr>
          <w:rFonts w:hint="cs"/>
          <w:color w:val="993300"/>
          <w:rtl w:val="true"/>
          <w:lang w:eastAsia="he-IL"/>
        </w:rPr>
        <w:t xml:space="preserve">. </w:t>
      </w:r>
      <w:r>
        <w:rPr>
          <w:rFonts w:hint="cs"/>
          <w:color w:val="993300"/>
          <w:rtl w:val="true"/>
          <w:lang w:eastAsia="he-IL"/>
        </w:rPr>
        <w:t>ויש לדחות מתפילין שמחויב מהתורה כל היום ובכל פעם שמניח צריך לברך שוב</w:t>
      </w:r>
      <w:r>
        <w:rPr>
          <w:rFonts w:hint="cs"/>
          <w:color w:val="993300"/>
          <w:rtl w:val="true"/>
          <w:lang w:eastAsia="he-IL"/>
        </w:rPr>
        <w:t xml:space="preserve">. </w:t>
      </w:r>
      <w:r>
        <w:rPr>
          <w:rFonts w:hint="cs"/>
          <w:color w:val="993300"/>
          <w:rtl w:val="true"/>
          <w:lang w:eastAsia="he-IL"/>
        </w:rPr>
        <w:t>וי</w:t>
      </w:r>
      <w:r>
        <w:rPr>
          <w:rFonts w:hint="cs"/>
          <w:color w:val="993300"/>
          <w:rtl w:val="true"/>
          <w:lang w:eastAsia="he-IL"/>
        </w:rPr>
        <w:t>"</w:t>
      </w:r>
      <w:r>
        <w:rPr>
          <w:rFonts w:hint="cs"/>
          <w:color w:val="993300"/>
          <w:rtl w:val="true"/>
          <w:lang w:eastAsia="he-IL"/>
        </w:rPr>
        <w:t>ל שמצוות תפילין היא רגע אחד ביום</w:t>
      </w:r>
      <w:r>
        <w:rPr>
          <w:rFonts w:hint="cs"/>
          <w:color w:val="993300"/>
          <w:rtl w:val="true"/>
          <w:lang w:eastAsia="he-IL"/>
        </w:rPr>
        <w:t xml:space="preserve">, </w:t>
      </w:r>
      <w:r>
        <w:rPr>
          <w:rFonts w:hint="cs"/>
          <w:color w:val="993300"/>
          <w:rtl w:val="true"/>
          <w:lang w:eastAsia="he-IL"/>
        </w:rPr>
        <w:t>וחזר החילוק למקומו</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t>ויש להסתפק בהסרת המזוזה לבדיקה</w:t>
      </w:r>
      <w:r>
        <w:rPr>
          <w:rFonts w:hint="cs"/>
          <w:color w:val="993300"/>
          <w:rtl w:val="true"/>
          <w:lang w:eastAsia="he-IL"/>
        </w:rPr>
        <w:t xml:space="preserve">, </w:t>
      </w:r>
      <w:r>
        <w:rPr>
          <w:rFonts w:hint="cs"/>
          <w:color w:val="993300"/>
          <w:rtl w:val="true"/>
          <w:lang w:eastAsia="he-IL"/>
        </w:rPr>
        <w:t>ונדמה לטלית שמסירה ע</w:t>
      </w:r>
      <w:r>
        <w:rPr>
          <w:rFonts w:hint="cs"/>
          <w:color w:val="993300"/>
          <w:rtl w:val="true"/>
          <w:lang w:eastAsia="he-IL"/>
        </w:rPr>
        <w:t>"</w:t>
      </w:r>
      <w:r>
        <w:rPr>
          <w:rFonts w:hint="cs"/>
          <w:color w:val="993300"/>
          <w:rtl w:val="true"/>
          <w:lang w:eastAsia="he-IL"/>
        </w:rPr>
        <w:t>מ להחזירה מיד</w:t>
      </w:r>
      <w:r>
        <w:rPr>
          <w:rFonts w:hint="cs"/>
          <w:color w:val="993300"/>
          <w:rtl w:val="true"/>
          <w:lang w:eastAsia="he-IL"/>
        </w:rPr>
        <w:t xml:space="preserve">: </w:t>
      </w:r>
      <w:r>
        <w:rPr>
          <w:rFonts w:hint="cs"/>
          <w:color w:val="993300"/>
          <w:rtl w:val="true"/>
          <w:lang w:eastAsia="he-IL"/>
        </w:rPr>
        <w:t>בטלית ההסרה היא לא לצורך הטלית וכאן היא לצורך המזוזה ולא הוי הפסקה אף לשו</w:t>
      </w:r>
      <w:r>
        <w:rPr>
          <w:rFonts w:hint="cs"/>
          <w:color w:val="993300"/>
          <w:rtl w:val="true"/>
          <w:lang w:eastAsia="he-IL"/>
        </w:rPr>
        <w:t>"</w:t>
      </w:r>
      <w:r>
        <w:rPr>
          <w:rFonts w:hint="cs"/>
          <w:color w:val="993300"/>
          <w:rtl w:val="true"/>
          <w:lang w:eastAsia="he-IL"/>
        </w:rPr>
        <w:t>ע</w:t>
      </w:r>
      <w:r>
        <w:rPr>
          <w:rFonts w:hint="cs"/>
          <w:color w:val="993300"/>
          <w:rtl w:val="true"/>
          <w:lang w:eastAsia="he-IL"/>
        </w:rPr>
        <w:t xml:space="preserve">. </w:t>
      </w:r>
      <w:r>
        <w:rPr>
          <w:rFonts w:hint="cs"/>
          <w:color w:val="993300"/>
          <w:rtl w:val="true"/>
          <w:lang w:eastAsia="he-IL"/>
        </w:rPr>
        <w:t>מאידך בטלית יכול ללבשה בחזרה מיד ובמזוזה היא לא אצלו ולא יכול לקבעה</w:t>
      </w:r>
      <w:r>
        <w:rPr>
          <w:rFonts w:hint="cs"/>
          <w:color w:val="993300"/>
          <w:rtl w:val="true"/>
          <w:lang w:eastAsia="he-IL"/>
        </w:rPr>
        <w:t xml:space="preserve">, </w:t>
      </w:r>
      <w:r>
        <w:rPr>
          <w:rFonts w:hint="cs"/>
          <w:color w:val="993300"/>
          <w:rtl w:val="true"/>
          <w:lang w:eastAsia="he-IL"/>
        </w:rPr>
        <w:t>ואף רמ</w:t>
      </w:r>
      <w:r>
        <w:rPr>
          <w:rFonts w:hint="cs"/>
          <w:color w:val="993300"/>
          <w:rtl w:val="true"/>
          <w:lang w:eastAsia="he-IL"/>
        </w:rPr>
        <w:t>"</w:t>
      </w:r>
      <w:r>
        <w:rPr>
          <w:rFonts w:hint="cs"/>
          <w:color w:val="993300"/>
          <w:rtl w:val="true"/>
          <w:lang w:eastAsia="he-IL"/>
        </w:rPr>
        <w:t>א יודה שהוי הפסקה וצריך לברך</w:t>
      </w:r>
      <w:r>
        <w:rPr>
          <w:rFonts w:hint="cs"/>
          <w:color w:val="993300"/>
          <w:rtl w:val="true"/>
          <w:lang w:eastAsia="he-IL"/>
        </w:rPr>
        <w:t xml:space="preserve">. </w:t>
      </w:r>
      <w:r>
        <w:rPr>
          <w:rFonts w:hint="cs"/>
          <w:color w:val="993300"/>
          <w:rtl w:val="true"/>
          <w:lang w:eastAsia="he-IL"/>
        </w:rPr>
        <w:t>ויש להוסיף שאם בודק בזמן שחייב לבדוק הוי כבית הכסא שחייב להסיר התפילין</w:t>
      </w:r>
      <w:r>
        <w:rPr>
          <w:rFonts w:hint="cs"/>
          <w:color w:val="993300"/>
          <w:rtl w:val="true"/>
          <w:lang w:eastAsia="he-IL"/>
        </w:rPr>
        <w:t xml:space="preserve">. </w:t>
      </w:r>
      <w:r>
        <w:rPr>
          <w:rFonts w:hint="cs"/>
          <w:color w:val="993300"/>
          <w:rtl w:val="true"/>
          <w:lang w:eastAsia="he-IL"/>
        </w:rPr>
        <w:t xml:space="preserve">ויש להוסיף שכאן ספק אם המזוזה כשרה </w:t>
      </w:r>
      <w:r>
        <w:rPr>
          <w:rFonts w:hint="cs"/>
          <w:color w:val="993300"/>
          <w:rtl w:val="true"/>
          <w:lang w:eastAsia="he-IL"/>
        </w:rPr>
        <w:t>(</w:t>
      </w:r>
      <w:r>
        <w:rPr>
          <w:rFonts w:hint="cs"/>
          <w:color w:val="993300"/>
          <w:rtl w:val="true"/>
          <w:lang w:eastAsia="he-IL"/>
        </w:rPr>
        <w:t>ואולי לא יחזירנה</w:t>
      </w:r>
      <w:r>
        <w:rPr>
          <w:rFonts w:hint="cs"/>
          <w:color w:val="993300"/>
          <w:rtl w:val="true"/>
          <w:lang w:eastAsia="he-IL"/>
        </w:rPr>
        <w:t xml:space="preserve">), </w:t>
      </w:r>
      <w:r>
        <w:rPr>
          <w:rFonts w:hint="cs"/>
          <w:color w:val="993300"/>
          <w:rtl w:val="true"/>
          <w:lang w:eastAsia="he-IL"/>
        </w:rPr>
        <w:t>ויש לדחות שדומה יותר לאורח שדעתו על בעל הבית</w:t>
      </w:r>
      <w:r>
        <w:rPr>
          <w:rFonts w:hint="cs"/>
          <w:color w:val="993300"/>
          <w:rtl w:val="true"/>
          <w:lang w:eastAsia="he-IL"/>
        </w:rPr>
        <w:t xml:space="preserve">, </w:t>
      </w:r>
      <w:r>
        <w:rPr>
          <w:rFonts w:hint="cs"/>
          <w:color w:val="993300"/>
          <w:rtl w:val="true"/>
          <w:lang w:eastAsia="he-IL"/>
        </w:rPr>
        <w:t>וכן יודע שמן הסתם המזוזה תהיה כשירה</w:t>
      </w:r>
      <w:r>
        <w:rPr>
          <w:rFonts w:hint="cs"/>
          <w:color w:val="993300"/>
          <w:rtl w:val="true"/>
          <w:lang w:eastAsia="he-IL"/>
        </w:rPr>
        <w:t xml:space="preserve">. </w:t>
      </w:r>
    </w:p>
    <w:p>
      <w:pPr>
        <w:pStyle w:val="Normal"/>
        <w:ind w:end="0"/>
        <w:jc w:val="both"/>
        <w:rPr>
          <w:rFonts w:hint="cs"/>
          <w:color w:val="993300"/>
          <w:lang w:eastAsia="he-IL"/>
        </w:rPr>
      </w:pPr>
      <w:r>
        <w:rPr>
          <w:rFonts w:hint="cs"/>
          <w:color w:val="993300"/>
          <w:rtl w:val="true"/>
          <w:lang w:eastAsia="he-IL"/>
        </w:rPr>
        <w:t>למסקנה הוא כותב שיש לברך בין נמצאה כשרה ובין נמצאה פסולה</w:t>
      </w:r>
      <w:r>
        <w:rPr>
          <w:rFonts w:hint="cs"/>
          <w:color w:val="993300"/>
          <w:rtl w:val="true"/>
          <w:lang w:eastAsia="he-IL"/>
        </w:rPr>
        <w:t xml:space="preserve">. </w:t>
      </w:r>
      <w:r>
        <w:rPr>
          <w:rFonts w:hint="cs"/>
          <w:color w:val="993300"/>
          <w:rtl w:val="true"/>
          <w:lang w:eastAsia="he-IL"/>
        </w:rPr>
        <w:t>וכן אם מחליף במזוזה מהודרת יותר יברך</w:t>
      </w:r>
      <w:r>
        <w:rPr>
          <w:rFonts w:hint="cs"/>
          <w:color w:val="993300"/>
          <w:rtl w:val="true"/>
          <w:lang w:eastAsia="he-IL"/>
        </w:rPr>
        <w:t xml:space="preserve">. </w:t>
      </w:r>
      <w:r>
        <w:rPr>
          <w:rFonts w:hint="cs"/>
          <w:color w:val="993300"/>
          <w:rtl w:val="true"/>
          <w:lang w:eastAsia="he-IL"/>
        </w:rPr>
        <w:t>וכן אם נכנס לבית חדש מן הראוי שיתנן לבדיקה ויברך בהחזרתם</w:t>
      </w:r>
      <w:r>
        <w:rPr>
          <w:rFonts w:hint="cs"/>
          <w:color w:val="993300"/>
          <w:rtl w:val="true"/>
          <w:lang w:eastAsia="he-IL"/>
        </w:rPr>
        <w:t xml:space="preserve">. </w:t>
      </w:r>
      <w:r>
        <w:rPr>
          <w:rFonts w:hint="cs"/>
          <w:color w:val="993300"/>
          <w:rtl w:val="true"/>
          <w:lang w:eastAsia="he-IL"/>
        </w:rPr>
        <w:t>ובכל אלה טוב לעשות הסח הדעת לפני שמחזיר</w:t>
      </w:r>
      <w:r>
        <w:rPr>
          <w:rFonts w:hint="cs"/>
          <w:color w:val="993300"/>
          <w:rtl w:val="true"/>
          <w:lang w:eastAsia="he-IL"/>
        </w:rPr>
        <w:t xml:space="preserve">. </w:t>
      </w:r>
      <w:r>
        <w:rPr>
          <w:rFonts w:hint="cs"/>
          <w:color w:val="993300"/>
          <w:rtl w:val="true"/>
          <w:lang w:eastAsia="he-IL"/>
        </w:rPr>
        <w:t>ולא אומרים ספק ברכות להקל כשיש מנהג</w:t>
      </w:r>
      <w:r>
        <w:rPr>
          <w:rFonts w:hint="cs"/>
          <w:color w:val="993300"/>
          <w:rtl w:val="true"/>
          <w:lang w:eastAsia="he-IL"/>
        </w:rPr>
        <w:t xml:space="preserve">. </w:t>
      </w:r>
      <w:r>
        <w:rPr>
          <w:rFonts w:hint="cs"/>
          <w:color w:val="993300"/>
          <w:rtl w:val="true"/>
          <w:lang w:eastAsia="he-IL"/>
        </w:rPr>
        <w:t>ואם נפלה המזוזה א</w:t>
      </w:r>
      <w:r>
        <w:rPr>
          <w:rFonts w:hint="cs"/>
          <w:color w:val="993300"/>
          <w:rtl w:val="true"/>
          <w:lang w:eastAsia="he-IL"/>
        </w:rPr>
        <w:t>"</w:t>
      </w:r>
      <w:r>
        <w:rPr>
          <w:rFonts w:hint="cs"/>
          <w:color w:val="993300"/>
          <w:rtl w:val="true"/>
          <w:lang w:eastAsia="he-IL"/>
        </w:rPr>
        <w:t>צ לברך</w:t>
      </w:r>
      <w:r>
        <w:rPr>
          <w:rFonts w:hint="cs"/>
          <w:color w:val="993300"/>
          <w:rtl w:val="true"/>
          <w:lang w:eastAsia="he-IL"/>
        </w:rPr>
        <w:t xml:space="preserve">, </w:t>
      </w:r>
      <w:r>
        <w:rPr>
          <w:rFonts w:hint="cs"/>
          <w:color w:val="993300"/>
          <w:rtl w:val="true"/>
          <w:lang w:eastAsia="he-IL"/>
        </w:rPr>
        <w:t>כמו במקרה שנפלה הטלית שאינו מברך שוב</w:t>
      </w:r>
      <w:r>
        <w:rPr>
          <w:rFonts w:hint="cs"/>
          <w:color w:val="993300"/>
          <w:rtl w:val="true"/>
          <w:lang w:eastAsia="he-IL"/>
        </w:rPr>
        <w:t>.</w:t>
      </w:r>
    </w:p>
    <w:p>
      <w:pPr>
        <w:pStyle w:val="Normal"/>
        <w:ind w:end="0"/>
        <w:jc w:val="both"/>
        <w:rPr>
          <w:rFonts w:hint="cs"/>
          <w:color w:val="993300"/>
          <w:lang w:eastAsia="he-IL"/>
        </w:rPr>
      </w:pPr>
      <w:r>
        <w:rPr>
          <w:rFonts w:hint="cs"/>
          <w:b/>
          <w:b/>
          <w:bCs/>
          <w:color w:val="993300"/>
          <w:rtl w:val="true"/>
          <w:lang w:eastAsia="he-IL"/>
        </w:rPr>
        <w:t>ערוך השולחן</w:t>
      </w:r>
      <w:r>
        <w:rPr>
          <w:rFonts w:hint="cs"/>
          <w:color w:val="993300"/>
          <w:rtl w:val="true"/>
          <w:lang w:eastAsia="he-IL"/>
        </w:rPr>
        <w:t xml:space="preserve"> כתב שאם מסיר את המזוזה לבדקה ונמצאה כשרה אינו צריך לברך שוב</w:t>
      </w:r>
      <w:r>
        <w:rPr>
          <w:rFonts w:hint="cs"/>
          <w:color w:val="993300"/>
          <w:rtl w:val="true"/>
          <w:lang w:eastAsia="he-IL"/>
        </w:rPr>
        <w:t xml:space="preserve">, </w:t>
      </w:r>
      <w:r>
        <w:rPr>
          <w:rFonts w:hint="cs"/>
          <w:color w:val="993300"/>
          <w:rtl w:val="true"/>
          <w:lang w:eastAsia="he-IL"/>
        </w:rPr>
        <w:t>כמו בציצית</w:t>
      </w:r>
      <w:r>
        <w:rPr>
          <w:rFonts w:hint="cs"/>
          <w:color w:val="993300"/>
          <w:rtl w:val="true"/>
          <w:lang w:eastAsia="he-IL"/>
        </w:rPr>
        <w:t xml:space="preserve">. </w:t>
      </w:r>
      <w:r>
        <w:rPr>
          <w:rFonts w:hint="cs"/>
          <w:color w:val="993300"/>
          <w:rtl w:val="true"/>
          <w:lang w:eastAsia="he-IL"/>
        </w:rPr>
        <w:t>ואן נפלה המזוזה יברך</w:t>
      </w:r>
      <w:r>
        <w:rPr>
          <w:rFonts w:hint="cs"/>
          <w:color w:val="993300"/>
          <w:rtl w:val="true"/>
          <w:lang w:eastAsia="he-IL"/>
        </w:rPr>
        <w:t>.</w:t>
      </w:r>
    </w:p>
    <w:p>
      <w:pPr>
        <w:pStyle w:val="Normal"/>
        <w:ind w:end="0"/>
        <w:jc w:val="both"/>
        <w:rPr>
          <w:rFonts w:hint="cs"/>
          <w:b/>
          <w:bCs/>
          <w:color w:val="003366"/>
          <w:lang w:eastAsia="he-IL"/>
        </w:rPr>
      </w:pPr>
      <w:r>
        <w:rPr>
          <w:rFonts w:hint="cs"/>
          <w:b/>
          <w:bCs/>
          <w:color w:val="003366"/>
          <w:rtl w:val="true"/>
          <w:lang w:eastAsia="he-IL"/>
        </w:rPr>
      </w:r>
    </w:p>
    <w:p>
      <w:pPr>
        <w:pStyle w:val="Normal"/>
        <w:ind w:end="0"/>
        <w:jc w:val="both"/>
        <w:rPr>
          <w:rFonts w:hint="cs"/>
          <w:color w:val="003366"/>
          <w:lang w:eastAsia="he-IL"/>
        </w:rPr>
      </w:pPr>
      <w:r>
        <w:rPr>
          <w:rFonts w:hint="cs"/>
          <w:color w:val="003366"/>
          <w:rtl w:val="true"/>
          <w:lang w:eastAsia="he-IL"/>
        </w:rPr>
        <w:t>כתב ביבי</w:t>
      </w:r>
      <w:r>
        <w:rPr>
          <w:rFonts w:hint="cs"/>
          <w:color w:val="003366"/>
          <w:rtl w:val="true"/>
          <w:lang w:eastAsia="he-IL"/>
        </w:rPr>
        <w:t>"</w:t>
      </w:r>
      <w:r>
        <w:rPr>
          <w:rFonts w:hint="cs"/>
          <w:color w:val="003366"/>
          <w:rtl w:val="true"/>
          <w:lang w:eastAsia="he-IL"/>
        </w:rPr>
        <w:t>א</w:t>
      </w:r>
      <w:r>
        <w:rPr>
          <w:rStyle w:val="FootnoteCharacters"/>
          <w:rStyle w:val="FootnoteReference"/>
          <w:color w:val="003366"/>
          <w:rtl w:val="true"/>
          <w:lang w:eastAsia="he-IL"/>
        </w:rPr>
        <w:footnoteReference w:id="85"/>
      </w:r>
      <w:r>
        <w:rPr>
          <w:rFonts w:hint="cs"/>
          <w:color w:val="003366"/>
          <w:rtl w:val="true"/>
          <w:lang w:eastAsia="he-IL"/>
        </w:rPr>
        <w:t xml:space="preserve"> בשוכר שעוזב את הדירה</w:t>
      </w:r>
      <w:r>
        <w:rPr>
          <w:rFonts w:hint="cs"/>
          <w:color w:val="003366"/>
          <w:rtl w:val="true"/>
          <w:lang w:eastAsia="he-IL"/>
        </w:rPr>
        <w:t xml:space="preserve">, </w:t>
      </w:r>
      <w:r>
        <w:rPr>
          <w:rFonts w:hint="cs"/>
          <w:color w:val="003366"/>
          <w:rtl w:val="true"/>
          <w:lang w:eastAsia="he-IL"/>
        </w:rPr>
        <w:t>מותר לו להחליף המזוזה המהודרת במזוזה פשוטה</w:t>
      </w:r>
      <w:r>
        <w:rPr>
          <w:rFonts w:hint="cs"/>
          <w:color w:val="003366"/>
          <w:rtl w:val="true"/>
          <w:lang w:eastAsia="he-IL"/>
        </w:rPr>
        <w:t xml:space="preserve">. </w:t>
      </w:r>
      <w:r>
        <w:rPr>
          <w:rFonts w:hint="cs"/>
          <w:color w:val="003366"/>
          <w:rtl w:val="true"/>
          <w:lang w:eastAsia="he-IL"/>
        </w:rPr>
        <w:t>אין לחשוש למזיקים כמו במסיר המזוזות לגמרי</w:t>
      </w:r>
      <w:r>
        <w:rPr>
          <w:rFonts w:hint="cs"/>
          <w:color w:val="003366"/>
          <w:rtl w:val="true"/>
          <w:lang w:eastAsia="he-IL"/>
        </w:rPr>
        <w:t xml:space="preserve">. </w:t>
      </w:r>
      <w:r>
        <w:rPr>
          <w:rFonts w:hint="cs"/>
          <w:color w:val="003366"/>
          <w:rtl w:val="true"/>
          <w:lang w:eastAsia="he-IL"/>
        </w:rPr>
        <w:t>כמו כן אין לחשוש למש</w:t>
      </w:r>
      <w:r>
        <w:rPr>
          <w:rFonts w:hint="cs"/>
          <w:color w:val="003366"/>
          <w:rtl w:val="true"/>
          <w:lang w:eastAsia="he-IL"/>
        </w:rPr>
        <w:t>"</w:t>
      </w:r>
      <w:r>
        <w:rPr>
          <w:rFonts w:hint="cs"/>
          <w:color w:val="003366"/>
          <w:rtl w:val="true"/>
          <w:lang w:eastAsia="he-IL"/>
        </w:rPr>
        <w:t>כ ברכ</w:t>
      </w:r>
      <w:r>
        <w:rPr>
          <w:rFonts w:hint="cs"/>
          <w:color w:val="003366"/>
          <w:rtl w:val="true"/>
          <w:lang w:eastAsia="he-IL"/>
        </w:rPr>
        <w:t>"</w:t>
      </w:r>
      <w:r>
        <w:rPr>
          <w:rFonts w:hint="cs"/>
          <w:color w:val="003366"/>
          <w:rtl w:val="true"/>
          <w:lang w:eastAsia="he-IL"/>
        </w:rPr>
        <w:t>י שאין לשוכר החדש להסיר המזוזות ולשים אחרות במקומן שלא פלוג</w:t>
      </w:r>
      <w:r>
        <w:rPr>
          <w:rFonts w:hint="cs"/>
          <w:color w:val="003366"/>
          <w:rtl w:val="true"/>
          <w:lang w:eastAsia="he-IL"/>
        </w:rPr>
        <w:t xml:space="preserve">, </w:t>
      </w:r>
      <w:r>
        <w:rPr>
          <w:rFonts w:hint="cs"/>
          <w:color w:val="003366"/>
          <w:rtl w:val="true"/>
          <w:lang w:eastAsia="he-IL"/>
        </w:rPr>
        <w:t>כי החשש לפשיעותא הוא רק בשני אנשים</w:t>
      </w:r>
      <w:r>
        <w:rPr>
          <w:rFonts w:hint="cs"/>
          <w:color w:val="003366"/>
          <w:rtl w:val="true"/>
          <w:lang w:eastAsia="he-IL"/>
        </w:rPr>
        <w:t xml:space="preserve">, </w:t>
      </w:r>
      <w:r>
        <w:rPr>
          <w:rFonts w:hint="cs"/>
          <w:color w:val="003366"/>
          <w:rtl w:val="true"/>
          <w:lang w:eastAsia="he-IL"/>
        </w:rPr>
        <w:t>אך כאן הוי אדם אחד שמחליף</w:t>
      </w:r>
      <w:r>
        <w:rPr>
          <w:rFonts w:hint="cs"/>
          <w:color w:val="003366"/>
          <w:rtl w:val="true"/>
          <w:lang w:eastAsia="he-IL"/>
        </w:rPr>
        <w:t xml:space="preserve">. </w:t>
      </w:r>
      <w:r>
        <w:rPr>
          <w:rFonts w:hint="cs"/>
          <w:color w:val="003366"/>
          <w:rtl w:val="true"/>
          <w:lang w:eastAsia="he-IL"/>
        </w:rPr>
        <w:t>והטוב ביותר שיתן המזוזות המהודרות לבדיקה לפני עזבו את הדירה</w:t>
      </w:r>
      <w:r>
        <w:rPr>
          <w:rFonts w:hint="cs"/>
          <w:color w:val="003366"/>
          <w:rtl w:val="true"/>
          <w:lang w:eastAsia="he-IL"/>
        </w:rPr>
        <w:t xml:space="preserve">, </w:t>
      </w:r>
      <w:r>
        <w:rPr>
          <w:rFonts w:hint="cs"/>
          <w:color w:val="003366"/>
          <w:rtl w:val="true"/>
          <w:lang w:eastAsia="he-IL"/>
        </w:rPr>
        <w:t>ויחזיר מזוזות פשוטות</w:t>
      </w:r>
      <w:r>
        <w:rPr>
          <w:rFonts w:hint="cs"/>
          <w:color w:val="003366"/>
          <w:rtl w:val="true"/>
          <w:lang w:eastAsia="he-IL"/>
        </w:rPr>
        <w:t>.</w:t>
      </w:r>
    </w:p>
    <w:p>
      <w:pPr>
        <w:pStyle w:val="Normal"/>
        <w:ind w:end="0"/>
        <w:jc w:val="both"/>
        <w:rPr>
          <w:rFonts w:hint="cs"/>
          <w:b/>
          <w:bCs/>
          <w:color w:val="003366"/>
          <w:lang w:eastAsia="he-IL"/>
        </w:rPr>
      </w:pPr>
      <w:r>
        <w:rPr>
          <w:rFonts w:hint="cs"/>
          <w:b/>
          <w:bCs/>
          <w:color w:val="003366"/>
          <w:rtl w:val="true"/>
          <w:lang w:eastAsia="he-IL"/>
        </w:rPr>
      </w:r>
    </w:p>
    <w:p>
      <w:pPr>
        <w:pStyle w:val="Normal"/>
        <w:ind w:end="0"/>
        <w:jc w:val="both"/>
        <w:rPr>
          <w:rFonts w:hint="cs"/>
          <w:color w:val="003366"/>
          <w:lang w:eastAsia="he-IL"/>
        </w:rPr>
      </w:pPr>
      <w:r>
        <w:rPr>
          <w:rFonts w:hint="cs"/>
          <w:color w:val="003366"/>
          <w:rtl w:val="true"/>
          <w:lang w:eastAsia="he-IL"/>
        </w:rPr>
        <w:t xml:space="preserve">כתב </w:t>
      </w:r>
      <w:r>
        <w:rPr>
          <w:rFonts w:hint="cs"/>
          <w:b/>
          <w:b/>
          <w:bCs/>
          <w:color w:val="003366"/>
          <w:rtl w:val="true"/>
          <w:lang w:eastAsia="he-IL"/>
        </w:rPr>
        <w:t>ברכ</w:t>
      </w:r>
      <w:r>
        <w:rPr>
          <w:rFonts w:hint="cs"/>
          <w:b/>
          <w:bCs/>
          <w:color w:val="003366"/>
          <w:rtl w:val="true"/>
          <w:lang w:eastAsia="he-IL"/>
        </w:rPr>
        <w:t>"</w:t>
      </w:r>
      <w:r>
        <w:rPr>
          <w:rFonts w:hint="cs"/>
          <w:b/>
          <w:b/>
          <w:bCs/>
          <w:color w:val="003366"/>
          <w:rtl w:val="true"/>
          <w:lang w:eastAsia="he-IL"/>
        </w:rPr>
        <w:t>י</w:t>
      </w:r>
      <w:r>
        <w:rPr>
          <w:rFonts w:hint="cs"/>
          <w:color w:val="003366"/>
          <w:rtl w:val="true"/>
          <w:lang w:eastAsia="he-IL"/>
        </w:rPr>
        <w:t xml:space="preserve"> שאי אפשר לערוך בדיקה סטטיסטית</w:t>
      </w:r>
      <w:r>
        <w:rPr>
          <w:rFonts w:hint="cs"/>
          <w:color w:val="003366"/>
          <w:rtl w:val="true"/>
          <w:lang w:eastAsia="he-IL"/>
        </w:rPr>
        <w:t xml:space="preserve">, </w:t>
      </w:r>
      <w:r>
        <w:rPr>
          <w:rFonts w:hint="cs"/>
          <w:color w:val="003366"/>
          <w:rtl w:val="true"/>
          <w:lang w:eastAsia="he-IL"/>
        </w:rPr>
        <w:t xml:space="preserve">אלא יש לבדוק את </w:t>
      </w:r>
      <w:r>
        <w:rPr>
          <w:rFonts w:hint="cs"/>
          <w:color w:val="003366"/>
          <w:u w:val="single"/>
          <w:rtl w:val="true"/>
          <w:lang w:eastAsia="he-IL"/>
        </w:rPr>
        <w:t>כל</w:t>
      </w:r>
      <w:r>
        <w:rPr>
          <w:rFonts w:hint="cs"/>
          <w:color w:val="003366"/>
          <w:rtl w:val="true"/>
          <w:lang w:eastAsia="he-IL"/>
        </w:rPr>
        <w:t xml:space="preserve"> המזוזות</w:t>
      </w:r>
      <w:r>
        <w:rPr>
          <w:rFonts w:hint="cs"/>
          <w:color w:val="003366"/>
          <w:rtl w:val="true"/>
          <w:lang w:eastAsia="he-IL"/>
        </w:rPr>
        <w:t>.</w:t>
      </w:r>
    </w:p>
    <w:p>
      <w:pPr>
        <w:pStyle w:val="Normal"/>
        <w:ind w:end="0"/>
        <w:jc w:val="both"/>
        <w:rPr>
          <w:rFonts w:hint="cs"/>
          <w:color w:val="003366"/>
          <w:lang w:eastAsia="he-IL"/>
        </w:rPr>
      </w:pPr>
      <w:r>
        <w:rPr>
          <w:rFonts w:hint="cs"/>
          <w:color w:val="003366"/>
          <w:rtl w:val="true"/>
          <w:lang w:eastAsia="he-IL"/>
        </w:rPr>
        <w:t xml:space="preserve">כתב </w:t>
      </w:r>
      <w:r>
        <w:rPr>
          <w:rFonts w:hint="cs"/>
          <w:b/>
          <w:b/>
          <w:bCs/>
          <w:color w:val="003366"/>
          <w:rtl w:val="true"/>
          <w:lang w:eastAsia="he-IL"/>
        </w:rPr>
        <w:t>חמודי דניאל</w:t>
      </w:r>
      <w:r>
        <w:rPr>
          <w:rFonts w:hint="cs"/>
          <w:color w:val="003366"/>
          <w:rtl w:val="true"/>
          <w:lang w:eastAsia="he-IL"/>
        </w:rPr>
        <w:t xml:space="preserve"> שאסור לשים מזוזה נוספת במקום לבדוק את הישנה משום בל תוסיף</w:t>
      </w:r>
      <w:r>
        <w:rPr>
          <w:rFonts w:hint="cs"/>
          <w:color w:val="003366"/>
          <w:rtl w:val="true"/>
          <w:lang w:eastAsia="he-IL"/>
        </w:rPr>
        <w:t>. (</w:t>
      </w:r>
      <w:r>
        <w:rPr>
          <w:rFonts w:hint="cs"/>
          <w:color w:val="003366"/>
          <w:rtl w:val="true"/>
          <w:lang w:eastAsia="he-IL"/>
        </w:rPr>
        <w:t>פת</w:t>
      </w:r>
      <w:r>
        <w:rPr>
          <w:rFonts w:hint="cs"/>
          <w:color w:val="003366"/>
          <w:rtl w:val="true"/>
          <w:lang w:eastAsia="he-IL"/>
        </w:rPr>
        <w:t>"</w:t>
      </w:r>
      <w:r>
        <w:rPr>
          <w:rFonts w:hint="cs"/>
          <w:color w:val="003366"/>
          <w:rtl w:val="true"/>
          <w:lang w:eastAsia="he-IL"/>
        </w:rPr>
        <w:t>ש ב</w:t>
      </w:r>
      <w:r>
        <w:rPr>
          <w:rFonts w:hint="cs"/>
          <w:color w:val="003366"/>
          <w:rtl w:val="true"/>
          <w:lang w:eastAsia="he-IL"/>
        </w:rPr>
        <w:t>)</w:t>
      </w:r>
    </w:p>
    <w:p>
      <w:pPr>
        <w:pStyle w:val="Normal"/>
        <w:ind w:end="0"/>
        <w:jc w:val="both"/>
        <w:rPr>
          <w:rFonts w:hint="cs"/>
          <w:color w:val="993300"/>
          <w:lang w:eastAsia="he-IL"/>
        </w:rPr>
      </w:pPr>
      <w:r>
        <w:rPr>
          <w:rFonts w:hint="cs"/>
          <w:color w:val="993300"/>
          <w:rtl w:val="true"/>
          <w:lang w:eastAsia="he-IL"/>
        </w:rPr>
        <w:t xml:space="preserve">כתב </w:t>
      </w:r>
      <w:r>
        <w:rPr>
          <w:rFonts w:hint="cs"/>
          <w:b/>
          <w:b/>
          <w:bCs/>
          <w:color w:val="993300"/>
          <w:rtl w:val="true"/>
          <w:lang w:eastAsia="he-IL"/>
        </w:rPr>
        <w:t>אגרות משה</w:t>
      </w:r>
      <w:r>
        <w:rPr>
          <w:rStyle w:val="FootnoteCharacters"/>
          <w:rStyle w:val="FootnoteReference"/>
          <w:b/>
          <w:b/>
          <w:bCs/>
          <w:color w:val="993300"/>
          <w:rtl w:val="true"/>
          <w:lang w:eastAsia="he-IL"/>
        </w:rPr>
        <w:footnoteReference w:id="86"/>
      </w:r>
      <w:r>
        <w:rPr>
          <w:rFonts w:hint="cs"/>
          <w:b/>
          <w:b/>
          <w:bCs/>
          <w:color w:val="993300"/>
          <w:rtl w:val="true"/>
          <w:lang w:eastAsia="he-IL"/>
        </w:rPr>
        <w:t xml:space="preserve"> </w:t>
      </w:r>
      <w:r>
        <w:rPr>
          <w:rFonts w:hint="cs"/>
          <w:color w:val="993300"/>
          <w:rtl w:val="true"/>
          <w:lang w:eastAsia="he-IL"/>
        </w:rPr>
        <w:t>במקרה שקשה מאוד להוציא את המזוזה הישנה</w:t>
      </w:r>
      <w:r>
        <w:rPr>
          <w:rFonts w:hint="cs"/>
          <w:color w:val="993300"/>
          <w:rtl w:val="true"/>
          <w:lang w:eastAsia="he-IL"/>
        </w:rPr>
        <w:t xml:space="preserve">, </w:t>
      </w:r>
      <w:r>
        <w:rPr>
          <w:rFonts w:hint="cs"/>
          <w:color w:val="993300"/>
          <w:rtl w:val="true"/>
          <w:lang w:eastAsia="he-IL"/>
        </w:rPr>
        <w:t>אי אפשר לבטל אותה ולשים חדשה במקומה</w:t>
      </w:r>
      <w:r>
        <w:rPr>
          <w:rFonts w:hint="cs"/>
          <w:color w:val="993300"/>
          <w:rtl w:val="true"/>
          <w:lang w:eastAsia="he-IL"/>
        </w:rPr>
        <w:t xml:space="preserve">. </w:t>
      </w:r>
      <w:r>
        <w:rPr>
          <w:rFonts w:hint="cs"/>
          <w:color w:val="993300"/>
          <w:rtl w:val="true"/>
          <w:lang w:eastAsia="he-IL"/>
        </w:rPr>
        <w:t xml:space="preserve">ביטול במחשבה ללא מעשה לא מועיל למניעת </w:t>
      </w:r>
      <w:r>
        <w:rPr>
          <w:rFonts w:hint="cs"/>
          <w:color w:val="993300"/>
          <w:rtl w:val="true"/>
          <w:lang w:eastAsia="he-IL"/>
        </w:rPr>
        <w:t>"</w:t>
      </w:r>
      <w:r>
        <w:rPr>
          <w:rFonts w:hint="cs"/>
          <w:color w:val="993300"/>
          <w:rtl w:val="true"/>
          <w:lang w:eastAsia="he-IL"/>
        </w:rPr>
        <w:t>בל תוסיף</w:t>
      </w:r>
      <w:r>
        <w:rPr>
          <w:rFonts w:hint="cs"/>
          <w:color w:val="993300"/>
          <w:rtl w:val="true"/>
          <w:lang w:eastAsia="he-IL"/>
        </w:rPr>
        <w:t xml:space="preserve">". </w:t>
      </w:r>
      <w:r>
        <w:rPr>
          <w:rFonts w:hint="cs"/>
          <w:color w:val="993300"/>
          <w:rtl w:val="true"/>
          <w:lang w:eastAsia="he-IL"/>
        </w:rPr>
        <w:t>ומאחר שצבעו על המזוזות הישנות אין להן חזקת כשרות כי מן הסתם נכנסה לחות</w:t>
      </w:r>
      <w:r>
        <w:rPr>
          <w:rFonts w:hint="cs"/>
          <w:color w:val="993300"/>
          <w:rtl w:val="true"/>
          <w:lang w:eastAsia="he-IL"/>
        </w:rPr>
        <w:t xml:space="preserve">, </w:t>
      </w:r>
      <w:r>
        <w:rPr>
          <w:rFonts w:hint="cs"/>
          <w:color w:val="993300"/>
          <w:rtl w:val="true"/>
          <w:lang w:eastAsia="he-IL"/>
        </w:rPr>
        <w:t>מלבד החיוב לבדוק פעמיים בשבע שנים</w:t>
      </w:r>
      <w:r>
        <w:rPr>
          <w:rFonts w:hint="cs"/>
          <w:color w:val="993300"/>
          <w:rtl w:val="true"/>
          <w:lang w:eastAsia="he-IL"/>
        </w:rPr>
        <w:t>.</w:t>
      </w:r>
    </w:p>
    <w:p>
      <w:pPr>
        <w:pStyle w:val="Normal"/>
        <w:ind w:end="0"/>
        <w:jc w:val="both"/>
        <w:rPr>
          <w:rFonts w:hint="cs"/>
          <w:color w:val="003366"/>
          <w:lang w:eastAsia="he-IL"/>
        </w:rPr>
      </w:pPr>
      <w:r>
        <w:rPr>
          <w:rFonts w:hint="cs"/>
          <w:color w:val="003366"/>
          <w:rtl w:val="true"/>
          <w:lang w:eastAsia="he-IL"/>
        </w:rPr>
      </w:r>
    </w:p>
    <w:p>
      <w:pPr>
        <w:pStyle w:val="Normal"/>
        <w:ind w:end="0"/>
        <w:jc w:val="both"/>
        <w:rPr>
          <w:rFonts w:hint="cs"/>
          <w:color w:val="000080"/>
          <w:lang w:eastAsia="he-IL"/>
        </w:rPr>
      </w:pPr>
      <w:r>
        <w:rPr>
          <w:rFonts w:hint="cs"/>
          <w:color w:val="000080"/>
          <w:rtl w:val="true"/>
          <w:lang w:eastAsia="he-IL"/>
        </w:rPr>
        <w:t xml:space="preserve">כתב </w:t>
      </w:r>
      <w:r>
        <w:rPr>
          <w:rFonts w:hint="cs"/>
          <w:b/>
          <w:b/>
          <w:bCs/>
          <w:color w:val="000080"/>
          <w:rtl w:val="true"/>
          <w:lang w:eastAsia="he-IL"/>
        </w:rPr>
        <w:t>חת</w:t>
      </w:r>
      <w:r>
        <w:rPr>
          <w:rFonts w:hint="cs"/>
          <w:b/>
          <w:bCs/>
          <w:color w:val="000080"/>
          <w:rtl w:val="true"/>
          <w:lang w:eastAsia="he-IL"/>
        </w:rPr>
        <w:t>"</w:t>
      </w:r>
      <w:r>
        <w:rPr>
          <w:rFonts w:hint="cs"/>
          <w:b/>
          <w:b/>
          <w:bCs/>
          <w:color w:val="000080"/>
          <w:rtl w:val="true"/>
          <w:lang w:eastAsia="he-IL"/>
        </w:rPr>
        <w:t>ס</w:t>
      </w:r>
      <w:r>
        <w:rPr>
          <w:rFonts w:hint="cs"/>
          <w:color w:val="000080"/>
          <w:rtl w:val="true"/>
          <w:lang w:eastAsia="he-IL"/>
        </w:rPr>
        <w:t xml:space="preserve"> שמזוזה של רבים היא רק בשערי עיר ומדינה</w:t>
      </w:r>
      <w:r>
        <w:rPr>
          <w:rFonts w:hint="cs"/>
          <w:color w:val="000080"/>
          <w:rtl w:val="true"/>
          <w:lang w:eastAsia="he-IL"/>
        </w:rPr>
        <w:t xml:space="preserve">, </w:t>
      </w:r>
      <w:r>
        <w:rPr>
          <w:rFonts w:hint="cs"/>
          <w:color w:val="000080"/>
          <w:rtl w:val="true"/>
          <w:lang w:eastAsia="he-IL"/>
        </w:rPr>
        <w:t>אולם בית של שותפים או של הקהל הוי כשל יחיד</w:t>
      </w:r>
      <w:r>
        <w:rPr>
          <w:rFonts w:hint="cs"/>
          <w:color w:val="000080"/>
          <w:rtl w:val="true"/>
          <w:lang w:eastAsia="he-IL"/>
        </w:rPr>
        <w:t xml:space="preserve">. </w:t>
      </w:r>
    </w:p>
    <w:p>
      <w:pPr>
        <w:pStyle w:val="Normal"/>
        <w:ind w:end="0"/>
        <w:jc w:val="both"/>
        <w:rPr>
          <w:rFonts w:hint="cs"/>
          <w:color w:val="000080"/>
          <w:lang w:eastAsia="he-IL"/>
        </w:rPr>
      </w:pPr>
      <w:r>
        <w:rPr>
          <w:rFonts w:hint="cs"/>
          <w:color w:val="000080"/>
          <w:rtl w:val="true"/>
          <w:lang w:eastAsia="he-IL"/>
        </w:rPr>
        <w:t>עוד כתב שמטרת הבדיקה היא לדעת שלא נרקב</w:t>
      </w:r>
      <w:r>
        <w:rPr>
          <w:rFonts w:hint="cs"/>
          <w:color w:val="000080"/>
          <w:rtl w:val="true"/>
          <w:lang w:eastAsia="he-IL"/>
        </w:rPr>
        <w:t xml:space="preserve">, </w:t>
      </w:r>
      <w:r>
        <w:rPr>
          <w:rFonts w:hint="cs"/>
          <w:color w:val="000080"/>
          <w:rtl w:val="true"/>
          <w:lang w:eastAsia="he-IL"/>
        </w:rPr>
        <w:t>ולכן את הבדיקה יכול לעשות כל אדם גם אם אינו מומחה בחסירות ויתירות</w:t>
      </w:r>
      <w:r>
        <w:rPr>
          <w:rFonts w:hint="cs"/>
          <w:color w:val="000080"/>
          <w:rtl w:val="true"/>
          <w:lang w:eastAsia="he-IL"/>
        </w:rPr>
        <w:t xml:space="preserve">, </w:t>
      </w:r>
      <w:r>
        <w:rPr>
          <w:rFonts w:hint="cs"/>
          <w:color w:val="000080"/>
          <w:rtl w:val="true"/>
          <w:lang w:eastAsia="he-IL"/>
        </w:rPr>
        <w:t>אלא שצריך לדקדק טוב באותיות</w:t>
      </w:r>
      <w:r>
        <w:rPr>
          <w:rFonts w:hint="cs"/>
          <w:color w:val="000080"/>
          <w:rtl w:val="true"/>
          <w:lang w:eastAsia="he-IL"/>
        </w:rPr>
        <w:t>.</w:t>
      </w:r>
    </w:p>
    <w:p>
      <w:pPr>
        <w:pStyle w:val="Normal"/>
        <w:ind w:end="0"/>
        <w:jc w:val="both"/>
        <w:rPr>
          <w:rFonts w:hint="cs"/>
          <w:color w:val="000080"/>
          <w:lang w:eastAsia="he-IL"/>
        </w:rPr>
      </w:pPr>
      <w:r>
        <w:rPr>
          <w:rFonts w:hint="cs"/>
          <w:b/>
          <w:b/>
          <w:bCs/>
          <w:color w:val="000080"/>
          <w:rtl w:val="true"/>
          <w:lang w:eastAsia="he-IL"/>
        </w:rPr>
        <w:t>פמ</w:t>
      </w:r>
      <w:r>
        <w:rPr>
          <w:rFonts w:hint="cs"/>
          <w:b/>
          <w:bCs/>
          <w:color w:val="000080"/>
          <w:rtl w:val="true"/>
          <w:lang w:eastAsia="he-IL"/>
        </w:rPr>
        <w:t>"</w:t>
      </w:r>
      <w:r>
        <w:rPr>
          <w:rFonts w:hint="cs"/>
          <w:b/>
          <w:b/>
          <w:bCs/>
          <w:color w:val="000080"/>
          <w:rtl w:val="true"/>
          <w:lang w:eastAsia="he-IL"/>
        </w:rPr>
        <w:t xml:space="preserve">ג </w:t>
      </w:r>
      <w:r>
        <w:rPr>
          <w:rFonts w:hint="cs"/>
          <w:color w:val="000080"/>
          <w:rtl w:val="true"/>
          <w:lang w:eastAsia="he-IL"/>
        </w:rPr>
        <w:t>כתב שאם יוצא מהבית וסוגרו שלא לגור בו</w:t>
      </w:r>
      <w:r>
        <w:rPr>
          <w:rFonts w:hint="cs"/>
          <w:color w:val="000080"/>
          <w:rtl w:val="true"/>
          <w:lang w:eastAsia="he-IL"/>
        </w:rPr>
        <w:t xml:space="preserve">, </w:t>
      </w:r>
      <w:r>
        <w:rPr>
          <w:rFonts w:hint="cs"/>
          <w:color w:val="000080"/>
          <w:rtl w:val="true"/>
          <w:lang w:eastAsia="he-IL"/>
        </w:rPr>
        <w:t>רשאי להסיר המזוזות</w:t>
      </w:r>
      <w:r>
        <w:rPr>
          <w:rFonts w:hint="cs"/>
          <w:color w:val="000080"/>
          <w:rtl w:val="true"/>
          <w:lang w:eastAsia="he-IL"/>
        </w:rPr>
        <w:t>.</w:t>
      </w:r>
    </w:p>
    <w:p>
      <w:pPr>
        <w:pStyle w:val="Normal"/>
        <w:ind w:end="0"/>
        <w:jc w:val="both"/>
        <w:rPr>
          <w:rFonts w:hint="cs"/>
          <w:lang w:eastAsia="he-IL"/>
        </w:rPr>
      </w:pPr>
      <w:r>
        <w:rPr>
          <w:rFonts w:hint="cs"/>
          <w:color w:val="000080"/>
          <w:rtl w:val="true"/>
          <w:lang w:eastAsia="he-IL"/>
        </w:rPr>
      </w:r>
    </w:p>
    <w:p>
      <w:pPr>
        <w:pStyle w:val="Normal"/>
        <w:ind w:end="0"/>
        <w:jc w:val="both"/>
        <w:rPr>
          <w:rFonts w:hint="cs"/>
          <w:b/>
          <w:bCs/>
          <w:lang w:eastAsia="he-IL"/>
        </w:rPr>
      </w:pPr>
      <w:r>
        <w:rPr>
          <w:rFonts w:hint="cs"/>
          <w:b/>
          <w:b/>
          <w:bCs/>
          <w:rtl w:val="true"/>
          <w:lang w:eastAsia="he-IL"/>
        </w:rPr>
        <w:t>שכירות</w:t>
      </w:r>
    </w:p>
    <w:p>
      <w:pPr>
        <w:pStyle w:val="Normal"/>
        <w:ind w:end="0"/>
        <w:jc w:val="both"/>
        <w:rPr>
          <w:rFonts w:hint="cs"/>
          <w:lang w:eastAsia="he-IL"/>
        </w:rPr>
      </w:pPr>
      <w:r>
        <w:rPr>
          <w:rFonts w:hint="cs"/>
          <w:rtl w:val="true"/>
          <w:lang w:eastAsia="he-IL"/>
        </w:rPr>
        <w:t>אומרת הברייתא</w:t>
      </w:r>
      <w:r>
        <w:rPr>
          <w:rStyle w:val="FootnoteCharacters"/>
          <w:rStyle w:val="FootnoteReference"/>
          <w:rtl w:val="true"/>
          <w:lang w:eastAsia="he-IL"/>
        </w:rPr>
        <w:footnoteReference w:id="87"/>
      </w:r>
      <w:r>
        <w:rPr>
          <w:rFonts w:hint="cs"/>
          <w:rtl w:val="true"/>
          <w:lang w:eastAsia="he-IL"/>
        </w:rPr>
        <w:t>:</w:t>
      </w:r>
    </w:p>
    <w:p>
      <w:pPr>
        <w:pStyle w:val="Style13"/>
        <w:ind w:end="0"/>
        <w:jc w:val="both"/>
        <w:rPr>
          <w:rFonts w:hint="cs"/>
        </w:rPr>
      </w:pPr>
      <w:r>
        <w:rPr>
          <w:rtl w:val="true"/>
        </w:rPr>
        <w:t>תנו רבנן</w:t>
      </w:r>
      <w:r>
        <w:rPr>
          <w:rtl w:val="true"/>
        </w:rPr>
        <w:t xml:space="preserve">: </w:t>
      </w:r>
      <w:r>
        <w:rPr>
          <w:rtl w:val="true"/>
        </w:rPr>
        <w:t xml:space="preserve">המשכיר בית לחבירו </w:t>
      </w:r>
      <w:r>
        <w:rPr>
          <w:rtl w:val="true"/>
        </w:rPr>
        <w:t xml:space="preserve">- </w:t>
      </w:r>
      <w:r>
        <w:rPr>
          <w:rtl w:val="true"/>
        </w:rPr>
        <w:t>על השוכר לעשות לו מזוזה</w:t>
      </w:r>
      <w:r>
        <w:rPr>
          <w:rtl w:val="true"/>
        </w:rPr>
        <w:t xml:space="preserve">, </w:t>
      </w:r>
      <w:r>
        <w:rPr>
          <w:rtl w:val="true"/>
        </w:rPr>
        <w:t xml:space="preserve">וכשהוא יוצא </w:t>
      </w:r>
      <w:r>
        <w:rPr>
          <w:rtl w:val="true"/>
        </w:rPr>
        <w:t xml:space="preserve">- </w:t>
      </w:r>
      <w:r>
        <w:rPr>
          <w:rtl w:val="true"/>
        </w:rPr>
        <w:t>לא יטלנה בידו ויוצא</w:t>
      </w:r>
      <w:r>
        <w:rPr>
          <w:rtl w:val="true"/>
        </w:rPr>
        <w:t xml:space="preserve">. </w:t>
      </w:r>
      <w:r>
        <w:rPr>
          <w:rtl w:val="true"/>
        </w:rPr>
        <w:t xml:space="preserve">ומנכרי </w:t>
      </w:r>
      <w:r>
        <w:rPr>
          <w:rtl w:val="true"/>
        </w:rPr>
        <w:t xml:space="preserve">- </w:t>
      </w:r>
      <w:r>
        <w:rPr>
          <w:rtl w:val="true"/>
        </w:rPr>
        <w:t>נוטלה בידו ויוצא</w:t>
      </w:r>
      <w:r>
        <w:rPr>
          <w:rtl w:val="true"/>
        </w:rPr>
        <w:t xml:space="preserve">. </w:t>
      </w:r>
      <w:r>
        <w:rPr>
          <w:rtl w:val="true"/>
        </w:rPr>
        <w:t>ומעשה באחד שנטלה בידו ויצא</w:t>
      </w:r>
      <w:r>
        <w:rPr>
          <w:rtl w:val="true"/>
        </w:rPr>
        <w:t xml:space="preserve">, </w:t>
      </w:r>
      <w:r>
        <w:rPr>
          <w:rtl w:val="true"/>
        </w:rPr>
        <w:t>וקבר אשתו ושני בניו</w:t>
      </w:r>
      <w:r>
        <w:rPr>
          <w:rtl w:val="true"/>
        </w:rPr>
        <w:t xml:space="preserve">. - </w:t>
      </w:r>
      <w:r>
        <w:rPr>
          <w:rtl w:val="true"/>
        </w:rPr>
        <w:t>מעשה לסתור</w:t>
      </w:r>
      <w:r>
        <w:rPr>
          <w:rtl w:val="true"/>
        </w:rPr>
        <w:t xml:space="preserve">? </w:t>
      </w:r>
      <w:r>
        <w:rPr>
          <w:rtl w:val="true"/>
        </w:rPr>
        <w:t>אמר רב ששת</w:t>
      </w:r>
      <w:r>
        <w:rPr>
          <w:rtl w:val="true"/>
        </w:rPr>
        <w:t xml:space="preserve">: </w:t>
      </w:r>
      <w:r>
        <w:rPr>
          <w:rtl w:val="true"/>
        </w:rPr>
        <w:t>ארישא</w:t>
      </w:r>
      <w:r>
        <w:rPr>
          <w:rtl w:val="true"/>
        </w:rPr>
        <w:t>.</w:t>
      </w:r>
    </w:p>
    <w:p>
      <w:pPr>
        <w:pStyle w:val="Normal"/>
        <w:ind w:end="0"/>
        <w:jc w:val="both"/>
        <w:rPr>
          <w:rFonts w:hint="cs"/>
          <w:lang w:eastAsia="he-IL"/>
        </w:rPr>
      </w:pPr>
      <w:r>
        <w:rPr>
          <w:rFonts w:hint="cs"/>
          <w:rtl w:val="true"/>
          <w:lang w:eastAsia="he-IL"/>
        </w:rPr>
        <w:t xml:space="preserve">מבאר </w:t>
      </w:r>
      <w:r>
        <w:rPr>
          <w:rFonts w:hint="cs"/>
          <w:b/>
          <w:b/>
          <w:bCs/>
          <w:rtl w:val="true"/>
          <w:lang w:eastAsia="he-IL"/>
        </w:rPr>
        <w:t>תוס</w:t>
      </w:r>
      <w:r>
        <w:rPr>
          <w:rFonts w:hint="cs"/>
          <w:b/>
          <w:bCs/>
          <w:rtl w:val="true"/>
          <w:lang w:eastAsia="he-IL"/>
        </w:rPr>
        <w:t>'</w:t>
      </w:r>
      <w:r>
        <w:rPr>
          <w:rFonts w:hint="cs"/>
          <w:rtl w:val="true"/>
          <w:lang w:eastAsia="he-IL"/>
        </w:rPr>
        <w:t xml:space="preserve"> </w:t>
      </w:r>
      <w:r>
        <w:rPr>
          <w:rFonts w:hint="cs"/>
          <w:rtl w:val="true"/>
          <w:lang w:eastAsia="he-IL"/>
        </w:rPr>
        <w:t>שאם מסיר את המזוזות מזיק את הדיירים הבאים</w:t>
      </w:r>
      <w:r>
        <w:rPr>
          <w:rFonts w:hint="cs"/>
          <w:rtl w:val="true"/>
          <w:lang w:eastAsia="he-IL"/>
        </w:rPr>
        <w:t>.</w:t>
      </w:r>
    </w:p>
    <w:p>
      <w:pPr>
        <w:pStyle w:val="Normal"/>
        <w:ind w:end="0"/>
        <w:jc w:val="both"/>
        <w:rPr>
          <w:rFonts w:hint="cs"/>
          <w:lang w:eastAsia="he-IL"/>
        </w:rPr>
      </w:pPr>
      <w:r>
        <w:rPr>
          <w:rFonts w:hint="cs"/>
          <w:rtl w:val="true"/>
          <w:lang w:eastAsia="he-IL"/>
        </w:rPr>
        <w:t xml:space="preserve">וכתב </w:t>
      </w:r>
      <w:r>
        <w:rPr>
          <w:rFonts w:hint="cs"/>
          <w:b/>
          <w:b/>
          <w:bCs/>
          <w:rtl w:val="true"/>
          <w:lang w:eastAsia="he-IL"/>
        </w:rPr>
        <w:t>ר</w:t>
      </w:r>
      <w:r>
        <w:rPr>
          <w:rFonts w:hint="cs"/>
          <w:b/>
          <w:bCs/>
          <w:rtl w:val="true"/>
          <w:lang w:eastAsia="he-IL"/>
        </w:rPr>
        <w:t xml:space="preserve">' </w:t>
      </w:r>
      <w:r>
        <w:rPr>
          <w:rFonts w:hint="cs"/>
          <w:b/>
          <w:b/>
          <w:bCs/>
          <w:rtl w:val="true"/>
          <w:lang w:eastAsia="he-IL"/>
        </w:rPr>
        <w:t>מנוח</w:t>
      </w:r>
      <w:r>
        <w:rPr>
          <w:rFonts w:hint="cs"/>
          <w:rtl w:val="true"/>
          <w:lang w:eastAsia="he-IL"/>
        </w:rPr>
        <w:t xml:space="preserve"> שאם הראשון מקפיד על דמי המזוזה טוב שהשני ישלמם לו</w:t>
      </w:r>
      <w:r>
        <w:rPr>
          <w:rFonts w:hint="cs"/>
          <w:rtl w:val="true"/>
          <w:lang w:eastAsia="he-IL"/>
        </w:rPr>
        <w:t xml:space="preserve">. </w:t>
      </w:r>
      <w:r>
        <w:rPr>
          <w:rFonts w:hint="cs"/>
          <w:rtl w:val="true"/>
          <w:lang w:eastAsia="he-IL"/>
        </w:rPr>
        <w:t>ו</w:t>
      </w:r>
      <w:r>
        <w:rPr>
          <w:rFonts w:hint="cs"/>
          <w:b/>
          <w:b/>
          <w:bCs/>
          <w:u w:val="single"/>
          <w:rtl w:val="true"/>
          <w:lang w:eastAsia="he-IL"/>
        </w:rPr>
        <w:t>רמ</w:t>
      </w:r>
      <w:r>
        <w:rPr>
          <w:rFonts w:hint="cs"/>
          <w:b/>
          <w:bCs/>
          <w:u w:val="single"/>
          <w:rtl w:val="true"/>
          <w:lang w:eastAsia="he-IL"/>
        </w:rPr>
        <w:t>"</w:t>
      </w:r>
      <w:r>
        <w:rPr>
          <w:rFonts w:hint="cs"/>
          <w:b/>
          <w:b/>
          <w:bCs/>
          <w:u w:val="single"/>
          <w:rtl w:val="true"/>
          <w:lang w:eastAsia="he-IL"/>
        </w:rPr>
        <w:t>א</w:t>
      </w:r>
      <w:r>
        <w:rPr>
          <w:rFonts w:hint="cs"/>
          <w:rtl w:val="true"/>
          <w:lang w:eastAsia="he-IL"/>
        </w:rPr>
        <w:t xml:space="preserve"> כתב שאם מקפיד חייב</w:t>
      </w:r>
      <w:r>
        <w:rPr>
          <w:rStyle w:val="FootnoteCharacters"/>
          <w:rStyle w:val="FootnoteReference"/>
          <w:rtl w:val="true"/>
          <w:lang w:eastAsia="he-IL"/>
        </w:rPr>
        <w:footnoteReference w:id="88"/>
      </w:r>
      <w:r>
        <w:rPr>
          <w:rFonts w:hint="cs"/>
          <w:rtl w:val="true"/>
          <w:lang w:eastAsia="he-IL"/>
        </w:rPr>
        <w:t xml:space="preserve"> לשלם לו</w:t>
      </w:r>
      <w:r>
        <w:rPr>
          <w:rFonts w:hint="cs"/>
          <w:rtl w:val="true"/>
          <w:lang w:eastAsia="he-IL"/>
        </w:rPr>
        <w:t xml:space="preserve">. </w:t>
      </w:r>
    </w:p>
    <w:p>
      <w:pPr>
        <w:pStyle w:val="Normal"/>
        <w:ind w:end="0"/>
        <w:jc w:val="both"/>
        <w:rPr>
          <w:rFonts w:hint="cs"/>
          <w:lang w:eastAsia="he-IL"/>
        </w:rPr>
      </w:pPr>
      <w:r>
        <w:rPr>
          <w:rFonts w:hint="cs"/>
          <w:b/>
          <w:b/>
          <w:bCs/>
          <w:rtl w:val="true"/>
          <w:lang w:eastAsia="he-IL"/>
        </w:rPr>
        <w:t>ב</w:t>
      </w:r>
      <w:r>
        <w:rPr>
          <w:rFonts w:hint="cs"/>
          <w:b/>
          <w:bCs/>
          <w:rtl w:val="true"/>
          <w:lang w:eastAsia="he-IL"/>
        </w:rPr>
        <w:t>"</w:t>
      </w:r>
      <w:r>
        <w:rPr>
          <w:rFonts w:hint="cs"/>
          <w:b/>
          <w:b/>
          <w:bCs/>
          <w:rtl w:val="true"/>
          <w:lang w:eastAsia="he-IL"/>
        </w:rPr>
        <w:t>י</w:t>
      </w:r>
      <w:r>
        <w:rPr>
          <w:rFonts w:hint="cs"/>
          <w:rtl w:val="true"/>
          <w:lang w:eastAsia="he-IL"/>
        </w:rPr>
        <w:t xml:space="preserve">: </w:t>
      </w:r>
      <w:r>
        <w:rPr>
          <w:rFonts w:hint="cs"/>
          <w:rtl w:val="true"/>
          <w:lang w:eastAsia="he-IL"/>
        </w:rPr>
        <w:t>אם השוכר הראשון ישראל והשוכר הבא גוי</w:t>
      </w:r>
      <w:r>
        <w:rPr>
          <w:rFonts w:hint="cs"/>
          <w:rtl w:val="true"/>
          <w:lang w:eastAsia="he-IL"/>
        </w:rPr>
        <w:t xml:space="preserve">, </w:t>
      </w:r>
      <w:r>
        <w:rPr>
          <w:rFonts w:hint="cs"/>
          <w:rtl w:val="true"/>
          <w:lang w:eastAsia="he-IL"/>
        </w:rPr>
        <w:t>מותר לראשון להסיר את המזוזה</w:t>
      </w:r>
      <w:r>
        <w:rPr>
          <w:rFonts w:hint="cs"/>
          <w:rtl w:val="true"/>
          <w:lang w:eastAsia="he-IL"/>
        </w:rPr>
        <w:t>.</w:t>
      </w:r>
    </w:p>
    <w:p>
      <w:pPr>
        <w:pStyle w:val="Normal"/>
        <w:ind w:end="0"/>
        <w:jc w:val="both"/>
        <w:rPr>
          <w:rFonts w:hint="cs"/>
          <w:lang w:eastAsia="he-IL"/>
        </w:rPr>
      </w:pPr>
      <w:r>
        <w:rPr>
          <w:rFonts w:hint="cs"/>
          <w:rtl w:val="true"/>
          <w:lang w:eastAsia="he-IL"/>
        </w:rPr>
        <w:t xml:space="preserve">ופסק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 xml:space="preserve"> שמותר להוציא המזוזה בין אם השוכר הבא הוא גוי</w:t>
      </w:r>
      <w:r>
        <w:rPr>
          <w:rFonts w:hint="cs"/>
          <w:rtl w:val="true"/>
          <w:lang w:eastAsia="he-IL"/>
        </w:rPr>
        <w:t xml:space="preserve">, </w:t>
      </w:r>
      <w:r>
        <w:rPr>
          <w:rFonts w:hint="cs"/>
          <w:rtl w:val="true"/>
          <w:lang w:eastAsia="he-IL"/>
        </w:rPr>
        <w:t>או שהבעלים הם גוי</w:t>
      </w:r>
      <w:r>
        <w:rPr>
          <w:rFonts w:hint="cs"/>
          <w:rtl w:val="true"/>
          <w:lang w:eastAsia="he-IL"/>
        </w:rPr>
        <w:t>.</w:t>
      </w:r>
    </w:p>
    <w:p>
      <w:pPr>
        <w:pStyle w:val="Normal"/>
        <w:ind w:firstLine="720" w:end="0"/>
        <w:jc w:val="both"/>
        <w:rPr>
          <w:rFonts w:hint="cs"/>
          <w:color w:val="003366"/>
          <w:lang w:eastAsia="he-IL"/>
        </w:rPr>
      </w:pPr>
      <w:r>
        <w:rPr>
          <w:rFonts w:hint="cs"/>
          <w:color w:val="003366"/>
          <w:rtl w:val="true"/>
          <w:lang w:eastAsia="he-IL"/>
        </w:rPr>
        <w:t xml:space="preserve">כתב </w:t>
      </w:r>
      <w:r>
        <w:rPr>
          <w:rFonts w:hint="cs"/>
          <w:b/>
          <w:b/>
          <w:bCs/>
          <w:color w:val="003366"/>
          <w:rtl w:val="true"/>
          <w:lang w:eastAsia="he-IL"/>
        </w:rPr>
        <w:t>שאילת יעב</w:t>
      </w:r>
      <w:r>
        <w:rPr>
          <w:rFonts w:hint="cs"/>
          <w:b/>
          <w:bCs/>
          <w:color w:val="003366"/>
          <w:rtl w:val="true"/>
          <w:lang w:eastAsia="he-IL"/>
        </w:rPr>
        <w:t>"</w:t>
      </w:r>
      <w:r>
        <w:rPr>
          <w:rFonts w:hint="cs"/>
          <w:b/>
          <w:b/>
          <w:bCs/>
          <w:color w:val="003366"/>
          <w:rtl w:val="true"/>
          <w:lang w:eastAsia="he-IL"/>
        </w:rPr>
        <w:t>ץ</w:t>
      </w:r>
      <w:r>
        <w:rPr>
          <w:rFonts w:hint="cs"/>
          <w:color w:val="003366"/>
          <w:rtl w:val="true"/>
          <w:lang w:eastAsia="he-IL"/>
        </w:rPr>
        <w:t xml:space="preserve"> שאפילו ישראל עתיד לשכור מגוי </w:t>
      </w:r>
      <w:r>
        <w:rPr>
          <w:rFonts w:hint="cs"/>
          <w:color w:val="003366"/>
          <w:rtl w:val="true"/>
          <w:lang w:eastAsia="he-IL"/>
        </w:rPr>
        <w:t xml:space="preserve">- </w:t>
      </w:r>
      <w:r>
        <w:rPr>
          <w:rFonts w:hint="cs"/>
          <w:color w:val="003366"/>
          <w:rtl w:val="true"/>
          <w:lang w:eastAsia="he-IL"/>
        </w:rPr>
        <w:t>יסיר את המזוזה</w:t>
      </w:r>
      <w:r>
        <w:rPr>
          <w:rFonts w:hint="cs"/>
          <w:color w:val="003366"/>
          <w:rtl w:val="true"/>
          <w:lang w:eastAsia="he-IL"/>
        </w:rPr>
        <w:t>.</w:t>
      </w:r>
    </w:p>
    <w:p>
      <w:pPr>
        <w:pStyle w:val="Normal"/>
        <w:ind w:end="0"/>
        <w:jc w:val="both"/>
        <w:rPr>
          <w:rFonts w:hint="cs"/>
          <w:lang w:eastAsia="he-IL"/>
        </w:rPr>
      </w:pPr>
      <w:r>
        <w:rPr>
          <w:rFonts w:hint="cs"/>
          <w:color w:val="003366"/>
          <w:rtl w:val="true"/>
          <w:lang w:eastAsia="he-IL"/>
        </w:rPr>
      </w:r>
    </w:p>
    <w:p>
      <w:pPr>
        <w:pStyle w:val="Normal"/>
        <w:ind w:end="0"/>
        <w:jc w:val="both"/>
        <w:rPr>
          <w:rFonts w:hint="cs"/>
          <w:lang w:eastAsia="he-IL"/>
        </w:rPr>
      </w:pPr>
      <w:r>
        <w:rPr>
          <w:rFonts w:hint="cs"/>
          <w:rtl w:val="true"/>
          <w:lang w:eastAsia="he-IL"/>
        </w:rPr>
        <w:t>כך כתב בשאילתות</w:t>
      </w:r>
      <w:r>
        <w:rPr>
          <w:rStyle w:val="FootnoteCharacters"/>
          <w:rStyle w:val="FootnoteReference"/>
          <w:rtl w:val="true"/>
          <w:lang w:eastAsia="he-IL"/>
        </w:rPr>
        <w:footnoteReference w:id="89"/>
      </w:r>
      <w:r>
        <w:rPr>
          <w:rFonts w:hint="cs"/>
          <w:rtl w:val="true"/>
          <w:lang w:eastAsia="he-IL"/>
        </w:rPr>
        <w:t>:</w:t>
      </w:r>
    </w:p>
    <w:p>
      <w:pPr>
        <w:pStyle w:val="Style13"/>
        <w:ind w:end="0"/>
        <w:jc w:val="both"/>
        <w:rPr>
          <w:rFonts w:hint="cs"/>
        </w:rPr>
      </w:pPr>
      <w:r>
        <w:rPr>
          <w:rtl w:val="true"/>
        </w:rPr>
        <w:t>הוה דר בבייתא וקבע ליה מזוזתא וקא נפיק ליה אסיר למישקליה מיניה משו</w:t>
      </w:r>
      <w:r>
        <w:rPr>
          <w:rtl w:val="true"/>
        </w:rPr>
        <w:t xml:space="preserve">' </w:t>
      </w:r>
      <w:r>
        <w:rPr>
          <w:rtl w:val="true"/>
        </w:rPr>
        <w:t>דקא מבטיל לה למצוה דת</w:t>
      </w:r>
      <w:r>
        <w:rPr>
          <w:rtl w:val="true"/>
        </w:rPr>
        <w:t>"</w:t>
      </w:r>
      <w:r>
        <w:rPr>
          <w:rtl w:val="true"/>
        </w:rPr>
        <w:t>ר המשכיר בית לחבירו על השוכר לעשות לו מזוזה וכשהוא יוצא לא יטלנה בידו ויצא ובגוי נוטלה בידו ויוצא ומעשה באדם אחד שנטלה בידו ויצא וקבר אשתו ושני בניו מעשה לסתור אמר רב ששת ארישא</w:t>
      </w:r>
      <w:r>
        <w:rPr>
          <w:rtl w:val="true"/>
        </w:rPr>
        <w:t>.</w:t>
      </w:r>
      <w:r>
        <w:rPr>
          <w:rFonts w:hint="cs"/>
          <w:rtl w:val="true"/>
        </w:rPr>
        <w:t xml:space="preserve"> </w:t>
      </w:r>
      <w:r>
        <w:rPr>
          <w:rtl w:val="true"/>
        </w:rPr>
        <w:t xml:space="preserve">ברם צריך למימר הני מילי </w:t>
      </w:r>
      <w:r>
        <w:rPr>
          <w:b/>
          <w:b/>
          <w:bCs/>
          <w:rtl w:val="true"/>
        </w:rPr>
        <w:t xml:space="preserve">כי אסיר למישקל </w:t>
      </w:r>
      <w:bookmarkStart w:id="0" w:name="OLE_LINK5"/>
      <w:bookmarkStart w:id="1" w:name="OLE_LINK4"/>
      <w:r>
        <w:rPr>
          <w:b/>
          <w:b/>
          <w:bCs/>
          <w:rtl w:val="true"/>
        </w:rPr>
        <w:t xml:space="preserve">היכא דלא קבע לה למזוזה </w:t>
      </w:r>
      <w:bookmarkEnd w:id="0"/>
      <w:bookmarkEnd w:id="1"/>
      <w:r>
        <w:rPr>
          <w:b/>
          <w:b/>
          <w:bCs/>
          <w:rtl w:val="true"/>
        </w:rPr>
        <w:t>בשעתיה</w:t>
      </w:r>
      <w:r>
        <w:rPr>
          <w:rFonts w:hint="cs"/>
          <w:rtl w:val="true"/>
        </w:rPr>
        <w:t>.</w:t>
      </w:r>
    </w:p>
    <w:p>
      <w:pPr>
        <w:pStyle w:val="Normal"/>
        <w:ind w:end="0"/>
        <w:jc w:val="both"/>
        <w:rPr>
          <w:rFonts w:hint="cs"/>
          <w:lang w:eastAsia="he-IL"/>
        </w:rPr>
      </w:pPr>
      <w:r>
        <w:rPr>
          <w:rFonts w:hint="cs"/>
          <w:rtl w:val="true"/>
          <w:lang w:eastAsia="he-IL"/>
        </w:rPr>
        <w:t>לדעתו דומה הדבר לציצית</w:t>
      </w:r>
      <w:r>
        <w:rPr>
          <w:rFonts w:hint="cs"/>
          <w:rtl w:val="true"/>
          <w:lang w:eastAsia="he-IL"/>
        </w:rPr>
        <w:t xml:space="preserve">, </w:t>
      </w:r>
      <w:r>
        <w:rPr>
          <w:rFonts w:hint="cs"/>
          <w:rtl w:val="true"/>
          <w:lang w:eastAsia="he-IL"/>
        </w:rPr>
        <w:t xml:space="preserve">שהאיסור הוא ביטול המצווה ולכן אם מטילים מיד </w:t>
      </w:r>
      <w:r>
        <w:rPr>
          <w:rFonts w:hint="cs"/>
          <w:rtl w:val="true"/>
          <w:lang w:eastAsia="he-IL"/>
        </w:rPr>
        <w:t xml:space="preserve">- </w:t>
      </w:r>
      <w:r>
        <w:rPr>
          <w:rFonts w:hint="cs"/>
          <w:rtl w:val="true"/>
          <w:lang w:eastAsia="he-IL"/>
        </w:rPr>
        <w:t>מותר להסיר</w:t>
      </w:r>
      <w:r>
        <w:rPr>
          <w:rFonts w:hint="cs"/>
          <w:rtl w:val="true"/>
          <w:lang w:eastAsia="he-IL"/>
        </w:rPr>
        <w:t xml:space="preserve">. </w:t>
      </w:r>
      <w:r>
        <w:rPr>
          <w:rFonts w:hint="cs"/>
          <w:rtl w:val="true"/>
          <w:lang w:eastAsia="he-IL"/>
        </w:rPr>
        <w:t>כך גם במזוזה</w:t>
      </w:r>
      <w:r>
        <w:rPr>
          <w:rFonts w:hint="cs"/>
          <w:rtl w:val="true"/>
          <w:lang w:eastAsia="he-IL"/>
        </w:rPr>
        <w:t xml:space="preserve">, </w:t>
      </w:r>
      <w:r>
        <w:rPr>
          <w:rFonts w:hint="cs"/>
          <w:rtl w:val="true"/>
          <w:lang w:eastAsia="he-IL"/>
        </w:rPr>
        <w:t>אם קובעים אותה מיד במקום אחר מותר להסירה</w:t>
      </w:r>
      <w:r>
        <w:rPr>
          <w:rFonts w:hint="cs"/>
          <w:rtl w:val="true"/>
          <w:lang w:eastAsia="he-IL"/>
        </w:rPr>
        <w:t xml:space="preserve">. </w:t>
      </w:r>
      <w:r>
        <w:rPr>
          <w:rFonts w:hint="cs"/>
          <w:rtl w:val="true"/>
          <w:lang w:eastAsia="he-IL"/>
        </w:rPr>
        <w:t>ומה שמדובר בגמרא הוא כשלא קבעה במקום אחר</w:t>
      </w:r>
      <w:r>
        <w:rPr>
          <w:rFonts w:hint="cs"/>
          <w:rtl w:val="true"/>
          <w:lang w:eastAsia="he-IL"/>
        </w:rPr>
        <w:t>.</w:t>
      </w:r>
    </w:p>
    <w:p>
      <w:pPr>
        <w:pStyle w:val="Normal"/>
        <w:ind w:end="0"/>
        <w:jc w:val="both"/>
        <w:rPr>
          <w:rFonts w:hint="cs"/>
          <w:lang w:eastAsia="he-IL"/>
        </w:rPr>
      </w:pPr>
      <w:r>
        <w:rPr>
          <w:rFonts w:hint="cs"/>
          <w:rtl w:val="true"/>
          <w:lang w:eastAsia="he-IL"/>
        </w:rPr>
        <w:t xml:space="preserve">לדעת </w:t>
      </w:r>
      <w:r>
        <w:rPr>
          <w:rFonts w:hint="cs"/>
          <w:b/>
          <w:b/>
          <w:bCs/>
          <w:rtl w:val="true"/>
          <w:lang w:eastAsia="he-IL"/>
        </w:rPr>
        <w:t>תוס</w:t>
      </w:r>
      <w:r>
        <w:rPr>
          <w:rFonts w:hint="cs"/>
          <w:b/>
          <w:bCs/>
          <w:rtl w:val="true"/>
          <w:lang w:eastAsia="he-IL"/>
        </w:rPr>
        <w:t>'</w:t>
      </w:r>
      <w:r>
        <w:rPr>
          <w:rFonts w:hint="cs"/>
          <w:rtl w:val="true"/>
          <w:lang w:eastAsia="he-IL"/>
        </w:rPr>
        <w:t xml:space="preserve"> </w:t>
      </w:r>
      <w:r>
        <w:rPr>
          <w:rFonts w:hint="cs"/>
          <w:rtl w:val="true"/>
          <w:lang w:eastAsia="he-IL"/>
        </w:rPr>
        <w:t>החשש בטלית הוא לביטול המצווה מהטלית</w:t>
      </w:r>
      <w:r>
        <w:rPr>
          <w:rFonts w:hint="cs"/>
          <w:rtl w:val="true"/>
          <w:lang w:eastAsia="he-IL"/>
        </w:rPr>
        <w:t xml:space="preserve">, </w:t>
      </w:r>
      <w:r>
        <w:rPr>
          <w:rFonts w:hint="cs"/>
          <w:rtl w:val="true"/>
          <w:lang w:eastAsia="he-IL"/>
        </w:rPr>
        <w:t>ולכן לא יועיל שיקבעו מיד בטלית אחרת</w:t>
      </w:r>
      <w:r>
        <w:rPr>
          <w:rFonts w:hint="cs"/>
          <w:rtl w:val="true"/>
          <w:lang w:eastAsia="he-IL"/>
        </w:rPr>
        <w:t xml:space="preserve">. </w:t>
      </w:r>
      <w:r>
        <w:rPr>
          <w:rFonts w:hint="cs"/>
          <w:rtl w:val="true"/>
          <w:lang w:eastAsia="he-IL"/>
        </w:rPr>
        <w:t>וכך גם בבית מבטלים את המצווה מהבית הקודם</w:t>
      </w:r>
      <w:r>
        <w:rPr>
          <w:rFonts w:hint="cs"/>
          <w:rtl w:val="true"/>
          <w:lang w:eastAsia="he-IL"/>
        </w:rPr>
        <w:t xml:space="preserve">. </w:t>
      </w:r>
      <w:r>
        <w:rPr>
          <w:rFonts w:hint="cs"/>
          <w:rtl w:val="true"/>
          <w:lang w:eastAsia="he-IL"/>
        </w:rPr>
        <w:t>אולם הלכה כשמואל שמטילים מבגד לבגד</w:t>
      </w:r>
      <w:r>
        <w:rPr>
          <w:rFonts w:hint="cs"/>
          <w:rtl w:val="true"/>
          <w:lang w:eastAsia="he-IL"/>
        </w:rPr>
        <w:t xml:space="preserve">, </w:t>
      </w:r>
      <w:r>
        <w:rPr>
          <w:rFonts w:hint="cs"/>
          <w:rtl w:val="true"/>
          <w:lang w:eastAsia="he-IL"/>
        </w:rPr>
        <w:t>אלא שמזוזה לא דומה לציצית</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color w:val="003366"/>
          <w:lang w:eastAsia="he-IL"/>
        </w:rPr>
      </w:pPr>
      <w:r>
        <w:rPr>
          <w:rFonts w:hint="cs"/>
          <w:b/>
          <w:b/>
          <w:bCs/>
          <w:color w:val="003366"/>
          <w:rtl w:val="true"/>
          <w:lang w:eastAsia="he-IL"/>
        </w:rPr>
        <w:t>רעק</w:t>
      </w:r>
      <w:r>
        <w:rPr>
          <w:rFonts w:hint="cs"/>
          <w:b/>
          <w:bCs/>
          <w:color w:val="003366"/>
          <w:rtl w:val="true"/>
          <w:lang w:eastAsia="he-IL"/>
        </w:rPr>
        <w:t>"</w:t>
      </w:r>
      <w:r>
        <w:rPr>
          <w:rFonts w:hint="cs"/>
          <w:b/>
          <w:b/>
          <w:bCs/>
          <w:color w:val="003366"/>
          <w:rtl w:val="true"/>
          <w:lang w:eastAsia="he-IL"/>
        </w:rPr>
        <w:t>א</w:t>
      </w:r>
      <w:r>
        <w:rPr>
          <w:rFonts w:hint="cs"/>
          <w:color w:val="003366"/>
          <w:rtl w:val="true"/>
          <w:lang w:eastAsia="he-IL"/>
        </w:rPr>
        <w:t xml:space="preserve"> מעלה שאדם שעזב את ביתו לכמה ימים </w:t>
      </w:r>
      <w:r>
        <w:rPr>
          <w:rFonts w:hint="cs"/>
          <w:color w:val="003366"/>
          <w:rtl w:val="true"/>
          <w:lang w:eastAsia="he-IL"/>
        </w:rPr>
        <w:t>(</w:t>
      </w:r>
      <w:r>
        <w:rPr>
          <w:rFonts w:hint="cs"/>
          <w:color w:val="003366"/>
          <w:rtl w:val="true"/>
          <w:lang w:eastAsia="he-IL"/>
        </w:rPr>
        <w:t>ואף שבני ביתו היו בבית</w:t>
      </w:r>
      <w:r>
        <w:rPr>
          <w:rFonts w:hint="cs"/>
          <w:color w:val="003366"/>
          <w:rtl w:val="true"/>
          <w:lang w:eastAsia="he-IL"/>
        </w:rPr>
        <w:t xml:space="preserve">, </w:t>
      </w:r>
      <w:r>
        <w:rPr>
          <w:rFonts w:hint="cs"/>
          <w:color w:val="003366"/>
          <w:rtl w:val="true"/>
          <w:lang w:eastAsia="he-IL"/>
        </w:rPr>
        <w:t>שהם פטורים מהתורה</w:t>
      </w:r>
      <w:r>
        <w:rPr>
          <w:rFonts w:hint="cs"/>
          <w:color w:val="003366"/>
          <w:rtl w:val="true"/>
          <w:lang w:eastAsia="he-IL"/>
        </w:rPr>
        <w:t xml:space="preserve">) </w:t>
      </w:r>
      <w:r>
        <w:rPr>
          <w:rFonts w:hint="cs"/>
          <w:color w:val="003366"/>
          <w:rtl w:val="true"/>
          <w:lang w:eastAsia="he-IL"/>
        </w:rPr>
        <w:t>או ששכר בית שכבר היתה בו מזוזה</w:t>
      </w:r>
      <w:r>
        <w:rPr>
          <w:rFonts w:hint="cs"/>
          <w:color w:val="003366"/>
          <w:rtl w:val="true"/>
          <w:lang w:eastAsia="he-IL"/>
        </w:rPr>
        <w:t xml:space="preserve">, </w:t>
      </w:r>
      <w:r>
        <w:rPr>
          <w:rFonts w:hint="cs"/>
          <w:color w:val="003366"/>
          <w:rtl w:val="true"/>
          <w:lang w:eastAsia="he-IL"/>
        </w:rPr>
        <w:t xml:space="preserve">צריך לברך </w:t>
      </w:r>
      <w:r>
        <w:rPr>
          <w:rFonts w:hint="cs"/>
          <w:color w:val="003366"/>
          <w:rtl w:val="true"/>
          <w:lang w:eastAsia="he-IL"/>
        </w:rPr>
        <w:t>"</w:t>
      </w:r>
      <w:r>
        <w:rPr>
          <w:rFonts w:hint="cs"/>
          <w:color w:val="003366"/>
          <w:rtl w:val="true"/>
          <w:lang w:eastAsia="he-IL"/>
        </w:rPr>
        <w:t>לדור בבית שיש בו מזוזה</w:t>
      </w:r>
      <w:r>
        <w:rPr>
          <w:rFonts w:hint="cs"/>
          <w:color w:val="003366"/>
          <w:rtl w:val="true"/>
          <w:lang w:eastAsia="he-IL"/>
        </w:rPr>
        <w:t xml:space="preserve">", </w:t>
      </w:r>
      <w:r>
        <w:rPr>
          <w:rFonts w:hint="cs"/>
          <w:color w:val="003366"/>
          <w:rtl w:val="true"/>
          <w:lang w:eastAsia="he-IL"/>
        </w:rPr>
        <w:t>ונשאר בצ</w:t>
      </w:r>
      <w:r>
        <w:rPr>
          <w:rFonts w:hint="cs"/>
          <w:color w:val="003366"/>
          <w:rtl w:val="true"/>
          <w:lang w:eastAsia="he-IL"/>
        </w:rPr>
        <w:t>"</w:t>
      </w:r>
      <w:r>
        <w:rPr>
          <w:rFonts w:hint="cs"/>
          <w:color w:val="003366"/>
          <w:rtl w:val="true"/>
          <w:lang w:eastAsia="he-IL"/>
        </w:rPr>
        <w:t>ע</w:t>
      </w:r>
      <w:r>
        <w:rPr>
          <w:rFonts w:hint="cs"/>
          <w:color w:val="003366"/>
          <w:rtl w:val="true"/>
          <w:lang w:eastAsia="he-IL"/>
        </w:rPr>
        <w:t xml:space="preserve">. </w:t>
      </w:r>
      <w:r>
        <w:rPr>
          <w:rFonts w:hint="cs"/>
          <w:b/>
          <w:b/>
          <w:bCs/>
          <w:color w:val="003366"/>
          <w:rtl w:val="true"/>
          <w:lang w:eastAsia="he-IL"/>
        </w:rPr>
        <w:t>ברכ</w:t>
      </w:r>
      <w:r>
        <w:rPr>
          <w:rFonts w:hint="cs"/>
          <w:b/>
          <w:bCs/>
          <w:color w:val="003366"/>
          <w:rtl w:val="true"/>
          <w:lang w:eastAsia="he-IL"/>
        </w:rPr>
        <w:t>"</w:t>
      </w:r>
      <w:r>
        <w:rPr>
          <w:rFonts w:hint="cs"/>
          <w:b/>
          <w:b/>
          <w:bCs/>
          <w:color w:val="003366"/>
          <w:rtl w:val="true"/>
          <w:lang w:eastAsia="he-IL"/>
        </w:rPr>
        <w:t>י</w:t>
      </w:r>
      <w:r>
        <w:rPr>
          <w:rFonts w:hint="cs"/>
          <w:color w:val="003366"/>
          <w:rtl w:val="true"/>
          <w:lang w:eastAsia="he-IL"/>
        </w:rPr>
        <w:t xml:space="preserve"> כותב שאין לברך</w:t>
      </w:r>
      <w:r>
        <w:rPr>
          <w:rFonts w:hint="cs"/>
          <w:color w:val="003366"/>
          <w:rtl w:val="true"/>
          <w:lang w:eastAsia="he-IL"/>
        </w:rPr>
        <w:t xml:space="preserve">, </w:t>
      </w:r>
      <w:r>
        <w:rPr>
          <w:rFonts w:hint="cs"/>
          <w:color w:val="003366"/>
          <w:rtl w:val="true"/>
          <w:lang w:eastAsia="he-IL"/>
        </w:rPr>
        <w:t>כי הברכה נתקנה על קביעת המזוזה</w:t>
      </w:r>
      <w:r>
        <w:rPr>
          <w:rFonts w:hint="cs"/>
          <w:color w:val="003366"/>
          <w:rtl w:val="true"/>
          <w:lang w:eastAsia="he-IL"/>
        </w:rPr>
        <w:t>. (</w:t>
      </w:r>
      <w:r>
        <w:rPr>
          <w:rFonts w:hint="cs"/>
          <w:color w:val="003366"/>
          <w:rtl w:val="true"/>
          <w:lang w:eastAsia="he-IL"/>
        </w:rPr>
        <w:t>פת</w:t>
      </w:r>
      <w:r>
        <w:rPr>
          <w:rFonts w:hint="cs"/>
          <w:color w:val="003366"/>
          <w:rtl w:val="true"/>
          <w:lang w:eastAsia="he-IL"/>
        </w:rPr>
        <w:t>"</w:t>
      </w:r>
      <w:r>
        <w:rPr>
          <w:rFonts w:hint="cs"/>
          <w:color w:val="003366"/>
          <w:rtl w:val="true"/>
          <w:lang w:eastAsia="he-IL"/>
        </w:rPr>
        <w:t>ש ד</w:t>
      </w:r>
      <w:r>
        <w:rPr>
          <w:rFonts w:hint="cs"/>
          <w:color w:val="003366"/>
          <w:rtl w:val="true"/>
          <w:lang w:eastAsia="he-IL"/>
        </w:rPr>
        <w:t>)</w:t>
      </w:r>
    </w:p>
    <w:p>
      <w:pPr>
        <w:pStyle w:val="Normal"/>
        <w:ind w:end="0"/>
        <w:jc w:val="both"/>
        <w:rPr>
          <w:rFonts w:hint="cs"/>
          <w:color w:val="003366"/>
          <w:lang w:eastAsia="he-IL"/>
        </w:rPr>
      </w:pPr>
      <w:r>
        <w:rPr>
          <w:rFonts w:hint="cs"/>
          <w:color w:val="003366"/>
          <w:rtl w:val="true"/>
          <w:lang w:eastAsia="he-IL"/>
        </w:rPr>
        <w:t xml:space="preserve">כתב </w:t>
      </w:r>
      <w:r>
        <w:rPr>
          <w:rFonts w:hint="cs"/>
          <w:b/>
          <w:b/>
          <w:bCs/>
          <w:color w:val="003366"/>
          <w:rtl w:val="true"/>
          <w:lang w:eastAsia="he-IL"/>
        </w:rPr>
        <w:t>ברכ</w:t>
      </w:r>
      <w:r>
        <w:rPr>
          <w:rFonts w:hint="cs"/>
          <w:b/>
          <w:bCs/>
          <w:color w:val="003366"/>
          <w:rtl w:val="true"/>
          <w:lang w:eastAsia="he-IL"/>
        </w:rPr>
        <w:t>"</w:t>
      </w:r>
      <w:r>
        <w:rPr>
          <w:rFonts w:hint="cs"/>
          <w:b/>
          <w:b/>
          <w:bCs/>
          <w:color w:val="003366"/>
          <w:rtl w:val="true"/>
          <w:lang w:eastAsia="he-IL"/>
        </w:rPr>
        <w:t>י</w:t>
      </w:r>
      <w:r>
        <w:rPr>
          <w:rFonts w:hint="cs"/>
          <w:color w:val="003366"/>
          <w:rtl w:val="true"/>
          <w:lang w:eastAsia="he-IL"/>
        </w:rPr>
        <w:t xml:space="preserve"> שאם צריך את המזוזה בבית החדש שישכיר ואינו יכול להשיג מזוזה אחרת יש לסמוך על דעת רבינו האי גאון ורב אחא ולהסירה</w:t>
      </w:r>
      <w:r>
        <w:rPr>
          <w:rFonts w:hint="cs"/>
          <w:color w:val="003366"/>
          <w:rtl w:val="true"/>
          <w:lang w:eastAsia="he-IL"/>
        </w:rPr>
        <w:t>. (</w:t>
      </w:r>
      <w:r>
        <w:rPr>
          <w:rFonts w:hint="cs"/>
          <w:color w:val="003366"/>
          <w:rtl w:val="true"/>
          <w:lang w:eastAsia="he-IL"/>
        </w:rPr>
        <w:t>פת</w:t>
      </w:r>
      <w:r>
        <w:rPr>
          <w:rFonts w:hint="cs"/>
          <w:color w:val="003366"/>
          <w:rtl w:val="true"/>
          <w:lang w:eastAsia="he-IL"/>
        </w:rPr>
        <w:t>"</w:t>
      </w:r>
      <w:r>
        <w:rPr>
          <w:rFonts w:hint="cs"/>
          <w:color w:val="003366"/>
          <w:rtl w:val="true"/>
          <w:lang w:eastAsia="he-IL"/>
        </w:rPr>
        <w:t>ש ז</w:t>
      </w:r>
      <w:r>
        <w:rPr>
          <w:rFonts w:hint="cs"/>
          <w:color w:val="003366"/>
          <w:rtl w:val="true"/>
          <w:lang w:eastAsia="he-IL"/>
        </w:rPr>
        <w:t xml:space="preserve">) </w:t>
      </w:r>
      <w:r>
        <w:rPr>
          <w:rFonts w:hint="cs"/>
          <w:color w:val="003366"/>
          <w:rtl w:val="true"/>
          <w:lang w:eastAsia="he-IL"/>
        </w:rPr>
        <w:t>וכ</w:t>
      </w:r>
      <w:r>
        <w:rPr>
          <w:rFonts w:hint="cs"/>
          <w:color w:val="003366"/>
          <w:rtl w:val="true"/>
          <w:lang w:eastAsia="he-IL"/>
        </w:rPr>
        <w:t>"</w:t>
      </w:r>
      <w:r>
        <w:rPr>
          <w:rFonts w:hint="cs"/>
          <w:color w:val="003366"/>
          <w:rtl w:val="true"/>
          <w:lang w:eastAsia="he-IL"/>
        </w:rPr>
        <w:t>כ בל</w:t>
      </w:r>
      <w:r>
        <w:rPr>
          <w:rFonts w:hint="cs"/>
          <w:color w:val="003366"/>
          <w:rtl w:val="true"/>
          <w:lang w:eastAsia="he-IL"/>
        </w:rPr>
        <w:t>"</w:t>
      </w:r>
      <w:r>
        <w:rPr>
          <w:rFonts w:hint="cs"/>
          <w:color w:val="003366"/>
          <w:rtl w:val="true"/>
          <w:lang w:eastAsia="he-IL"/>
        </w:rPr>
        <w:t>י שחייו קודמים לחיי חברו</w:t>
      </w:r>
      <w:r>
        <w:rPr>
          <w:rFonts w:hint="cs"/>
          <w:color w:val="003366"/>
          <w:rtl w:val="true"/>
          <w:lang w:eastAsia="he-IL"/>
        </w:rPr>
        <w:t xml:space="preserve">, </w:t>
      </w:r>
      <w:r>
        <w:rPr>
          <w:rFonts w:hint="cs"/>
          <w:color w:val="003366"/>
          <w:rtl w:val="true"/>
          <w:lang w:eastAsia="he-IL"/>
        </w:rPr>
        <w:t>ולמרות שיש סכנה בבית חברו</w:t>
      </w:r>
      <w:r>
        <w:rPr>
          <w:rFonts w:hint="cs"/>
          <w:color w:val="003366"/>
          <w:rtl w:val="true"/>
          <w:lang w:eastAsia="he-IL"/>
        </w:rPr>
        <w:t xml:space="preserve">, </w:t>
      </w:r>
      <w:r>
        <w:rPr>
          <w:rFonts w:hint="cs"/>
          <w:color w:val="003366"/>
          <w:rtl w:val="true"/>
          <w:lang w:eastAsia="he-IL"/>
        </w:rPr>
        <w:t>הרי יש סכנה גם בביתו שיהיה בלי מזוזה</w:t>
      </w:r>
      <w:r>
        <w:rPr>
          <w:rFonts w:hint="cs"/>
          <w:color w:val="003366"/>
          <w:rtl w:val="true"/>
          <w:lang w:eastAsia="he-IL"/>
        </w:rPr>
        <w:t>.</w:t>
      </w:r>
    </w:p>
    <w:p>
      <w:pPr>
        <w:pStyle w:val="Normal"/>
        <w:ind w:end="0"/>
        <w:jc w:val="both"/>
        <w:rPr>
          <w:rFonts w:hint="cs"/>
          <w:color w:val="003366"/>
          <w:u w:val="single"/>
          <w:lang w:eastAsia="he-IL"/>
        </w:rPr>
      </w:pPr>
      <w:r>
        <w:rPr>
          <w:rFonts w:hint="cs"/>
          <w:color w:val="003366"/>
          <w:rtl w:val="true"/>
          <w:lang w:eastAsia="he-IL"/>
        </w:rPr>
        <w:t>עוד מסתפק ב</w:t>
      </w:r>
      <w:r>
        <w:rPr>
          <w:rFonts w:hint="cs"/>
          <w:b/>
          <w:b/>
          <w:bCs/>
          <w:color w:val="003366"/>
          <w:rtl w:val="true"/>
          <w:lang w:eastAsia="he-IL"/>
        </w:rPr>
        <w:t>ברכי יוסף</w:t>
      </w:r>
      <w:r>
        <w:rPr>
          <w:rFonts w:hint="cs"/>
          <w:color w:val="003366"/>
          <w:rtl w:val="true"/>
          <w:lang w:eastAsia="he-IL"/>
        </w:rPr>
        <w:t xml:space="preserve"> באדם שיוצא מבית ששכר ומסכם עם השוכר הבא שישים מזוזה במקום המזוזה שלו</w:t>
      </w:r>
      <w:r>
        <w:rPr>
          <w:rFonts w:hint="cs"/>
          <w:color w:val="003366"/>
          <w:rtl w:val="true"/>
          <w:lang w:eastAsia="he-IL"/>
        </w:rPr>
        <w:t xml:space="preserve">. </w:t>
      </w:r>
      <w:r>
        <w:rPr>
          <w:rFonts w:hint="cs"/>
          <w:color w:val="003366"/>
          <w:rtl w:val="true"/>
          <w:lang w:eastAsia="he-IL"/>
        </w:rPr>
        <w:t>אין לחשוש כאן משום מזיקים או שמא יתרשל</w:t>
      </w:r>
      <w:r>
        <w:rPr>
          <w:rFonts w:hint="cs"/>
          <w:color w:val="003366"/>
          <w:rtl w:val="true"/>
          <w:lang w:eastAsia="he-IL"/>
        </w:rPr>
        <w:t xml:space="preserve">. </w:t>
      </w:r>
      <w:r>
        <w:rPr>
          <w:rFonts w:hint="cs"/>
          <w:color w:val="003366"/>
          <w:rtl w:val="true"/>
          <w:lang w:eastAsia="he-IL"/>
        </w:rPr>
        <w:t>וכן אפשר לסמוך על עולת תמיד שמתיר באופן זה במכירת ציצית להסיר הפתילים</w:t>
      </w:r>
      <w:r>
        <w:rPr>
          <w:rFonts w:hint="cs"/>
          <w:color w:val="003366"/>
          <w:rtl w:val="true"/>
          <w:lang w:eastAsia="he-IL"/>
        </w:rPr>
        <w:t xml:space="preserve">. </w:t>
      </w:r>
      <w:r>
        <w:rPr>
          <w:rFonts w:hint="cs"/>
          <w:color w:val="003366"/>
          <w:rtl w:val="true"/>
          <w:lang w:eastAsia="he-IL"/>
        </w:rPr>
        <w:t>למסקנה הוא קובע שלא פלוג ואסור להוריד המזוזה</w:t>
      </w:r>
      <w:r>
        <w:rPr>
          <w:rFonts w:hint="cs"/>
          <w:color w:val="003366"/>
          <w:rtl w:val="true"/>
          <w:lang w:eastAsia="he-IL"/>
        </w:rPr>
        <w:t>.</w:t>
      </w:r>
    </w:p>
    <w:p>
      <w:pPr>
        <w:pStyle w:val="Normal"/>
        <w:ind w:end="0"/>
        <w:jc w:val="both"/>
        <w:rPr>
          <w:rFonts w:hint="cs"/>
          <w:color w:val="003366"/>
          <w:lang w:eastAsia="he-IL"/>
        </w:rPr>
      </w:pPr>
      <w:r>
        <w:rPr>
          <w:rFonts w:hint="cs"/>
          <w:color w:val="003366"/>
          <w:rtl w:val="true"/>
          <w:lang w:eastAsia="he-IL"/>
        </w:rPr>
        <w:t xml:space="preserve">כתב </w:t>
      </w:r>
      <w:r>
        <w:rPr>
          <w:rFonts w:hint="cs"/>
          <w:b/>
          <w:b/>
          <w:bCs/>
          <w:color w:val="003366"/>
          <w:rtl w:val="true"/>
          <w:lang w:eastAsia="he-IL"/>
        </w:rPr>
        <w:t>שיבת ציון</w:t>
      </w:r>
      <w:r>
        <w:rPr>
          <w:rFonts w:hint="cs"/>
          <w:color w:val="003366"/>
          <w:rtl w:val="true"/>
          <w:lang w:eastAsia="he-IL"/>
        </w:rPr>
        <w:t xml:space="preserve"> שהמוכר בית אינו רשאי להסיר את המזוזות ואין הקונה חייב לשלם לו עליהן אפילו לצאת יד</w:t>
      </w:r>
      <w:r>
        <w:rPr>
          <w:rFonts w:hint="cs"/>
          <w:color w:val="003366"/>
          <w:rtl w:val="true"/>
          <w:lang w:eastAsia="he-IL"/>
        </w:rPr>
        <w:t>"</w:t>
      </w:r>
      <w:r>
        <w:rPr>
          <w:rFonts w:hint="cs"/>
          <w:color w:val="003366"/>
          <w:rtl w:val="true"/>
          <w:lang w:eastAsia="he-IL"/>
        </w:rPr>
        <w:t xml:space="preserve">ש </w:t>
      </w:r>
      <w:r>
        <w:rPr>
          <w:rFonts w:hint="cs"/>
          <w:color w:val="003366"/>
          <w:rtl w:val="true"/>
          <w:lang w:eastAsia="he-IL"/>
        </w:rPr>
        <w:t>(</w:t>
      </w:r>
      <w:r>
        <w:rPr>
          <w:rFonts w:hint="cs"/>
          <w:color w:val="003366"/>
          <w:rtl w:val="true"/>
          <w:lang w:eastAsia="he-IL"/>
        </w:rPr>
        <w:t>אא</w:t>
      </w:r>
      <w:r>
        <w:rPr>
          <w:rFonts w:hint="cs"/>
          <w:color w:val="003366"/>
          <w:rtl w:val="true"/>
          <w:lang w:eastAsia="he-IL"/>
        </w:rPr>
        <w:t>"</w:t>
      </w:r>
      <w:r>
        <w:rPr>
          <w:rFonts w:hint="cs"/>
          <w:color w:val="003366"/>
          <w:rtl w:val="true"/>
          <w:lang w:eastAsia="he-IL"/>
        </w:rPr>
        <w:t>כ הוסכם אחרת</w:t>
      </w:r>
      <w:r>
        <w:rPr>
          <w:rFonts w:hint="cs"/>
          <w:color w:val="003366"/>
          <w:rtl w:val="true"/>
          <w:lang w:eastAsia="he-IL"/>
        </w:rPr>
        <w:t>). (</w:t>
      </w:r>
      <w:r>
        <w:rPr>
          <w:rFonts w:hint="cs"/>
          <w:color w:val="003366"/>
          <w:rtl w:val="true"/>
          <w:lang w:eastAsia="he-IL"/>
        </w:rPr>
        <w:t>פת</w:t>
      </w:r>
      <w:r>
        <w:rPr>
          <w:rFonts w:hint="cs"/>
          <w:color w:val="003366"/>
          <w:rtl w:val="true"/>
          <w:lang w:eastAsia="he-IL"/>
        </w:rPr>
        <w:t>"</w:t>
      </w:r>
      <w:r>
        <w:rPr>
          <w:rFonts w:hint="cs"/>
          <w:color w:val="003366"/>
          <w:rtl w:val="true"/>
          <w:lang w:eastAsia="he-IL"/>
        </w:rPr>
        <w:t>ש ח</w:t>
      </w:r>
      <w:r>
        <w:rPr>
          <w:rFonts w:hint="cs"/>
          <w:color w:val="003366"/>
          <w:rtl w:val="true"/>
          <w:lang w:eastAsia="he-IL"/>
        </w:rPr>
        <w:t>)</w:t>
      </w:r>
    </w:p>
    <w:p>
      <w:pPr>
        <w:pStyle w:val="Normal"/>
        <w:ind w:end="0"/>
        <w:jc w:val="both"/>
        <w:rPr>
          <w:rFonts w:hint="cs"/>
          <w:lang w:eastAsia="he-IL"/>
        </w:rPr>
      </w:pPr>
      <w:r>
        <w:rPr>
          <w:rFonts w:hint="cs"/>
          <w:color w:val="003366"/>
          <w:rtl w:val="true"/>
          <w:lang w:eastAsia="he-IL"/>
        </w:rPr>
      </w:r>
    </w:p>
    <w:p>
      <w:pPr>
        <w:pStyle w:val="Normal"/>
        <w:ind w:end="0"/>
        <w:jc w:val="both"/>
        <w:rPr>
          <w:rFonts w:hint="cs"/>
          <w:color w:val="993300"/>
          <w:lang w:eastAsia="he-IL"/>
        </w:rPr>
      </w:pPr>
      <w:r>
        <w:rPr>
          <w:rFonts w:hint="cs"/>
          <w:color w:val="993300"/>
          <w:rtl w:val="true"/>
          <w:lang w:eastAsia="he-IL"/>
        </w:rPr>
        <w:t xml:space="preserve">כתב </w:t>
      </w:r>
      <w:r>
        <w:rPr>
          <w:rFonts w:hint="cs"/>
          <w:b/>
          <w:b/>
          <w:bCs/>
          <w:color w:val="993300"/>
          <w:rtl w:val="true"/>
          <w:lang w:eastAsia="he-IL"/>
        </w:rPr>
        <w:t>אגרות משה</w:t>
      </w:r>
      <w:r>
        <w:rPr>
          <w:rStyle w:val="FootnoteCharacters"/>
          <w:rStyle w:val="FootnoteReference"/>
          <w:b/>
          <w:b/>
          <w:bCs/>
          <w:color w:val="993300"/>
          <w:rtl w:val="true"/>
          <w:lang w:eastAsia="he-IL"/>
        </w:rPr>
        <w:footnoteReference w:id="90"/>
      </w:r>
      <w:r>
        <w:rPr>
          <w:rFonts w:hint="cs"/>
          <w:color w:val="993300"/>
          <w:rtl w:val="true"/>
          <w:lang w:eastAsia="he-IL"/>
        </w:rPr>
        <w:t xml:space="preserve"> באדם שקשור מאוד למזוזותיו שנמצאות בבית ששכר</w:t>
      </w:r>
      <w:r>
        <w:rPr>
          <w:rFonts w:hint="cs"/>
          <w:color w:val="993300"/>
          <w:rtl w:val="true"/>
          <w:lang w:eastAsia="he-IL"/>
        </w:rPr>
        <w:t xml:space="preserve">, </w:t>
      </w:r>
      <w:r>
        <w:rPr>
          <w:rFonts w:hint="cs"/>
          <w:color w:val="993300"/>
          <w:rtl w:val="true"/>
          <w:lang w:eastAsia="he-IL"/>
        </w:rPr>
        <w:t xml:space="preserve">ורוצה את המזוזות בעצמן ולא רק תשלומים תמורתן </w:t>
      </w:r>
      <w:r>
        <w:rPr>
          <w:rFonts w:hint="cs"/>
          <w:color w:val="993300"/>
          <w:rtl w:val="true"/>
          <w:lang w:eastAsia="he-IL"/>
        </w:rPr>
        <w:t>(</w:t>
      </w:r>
      <w:r>
        <w:rPr>
          <w:rFonts w:hint="cs"/>
          <w:color w:val="993300"/>
          <w:rtl w:val="true"/>
          <w:lang w:eastAsia="he-IL"/>
        </w:rPr>
        <w:t>שהן שוות לו יותר מכסף</w:t>
      </w:r>
      <w:r>
        <w:rPr>
          <w:rFonts w:hint="cs"/>
          <w:color w:val="993300"/>
          <w:rtl w:val="true"/>
          <w:lang w:eastAsia="he-IL"/>
        </w:rPr>
        <w:t xml:space="preserve">). </w:t>
      </w:r>
      <w:r>
        <w:rPr>
          <w:rFonts w:hint="cs"/>
          <w:color w:val="993300"/>
          <w:rtl w:val="true"/>
          <w:lang w:eastAsia="he-IL"/>
        </w:rPr>
        <w:t>אין לומר שמכיוון שבשבילו הן שוות יותר מכסף חייב השוכר השני לתתן לו</w:t>
      </w:r>
      <w:r>
        <w:rPr>
          <w:rFonts w:hint="cs"/>
          <w:color w:val="993300"/>
          <w:rtl w:val="true"/>
          <w:lang w:eastAsia="he-IL"/>
        </w:rPr>
        <w:t xml:space="preserve">, </w:t>
      </w:r>
      <w:r>
        <w:rPr>
          <w:rFonts w:hint="cs"/>
          <w:color w:val="993300"/>
          <w:rtl w:val="true"/>
          <w:lang w:eastAsia="he-IL"/>
        </w:rPr>
        <w:t>אלא הולכים לפי המחיר בשוק של מזוזות כאלו</w:t>
      </w:r>
      <w:r>
        <w:rPr>
          <w:rFonts w:hint="cs"/>
          <w:color w:val="993300"/>
          <w:rtl w:val="true"/>
          <w:lang w:eastAsia="he-IL"/>
        </w:rPr>
        <w:t xml:space="preserve">. </w:t>
      </w:r>
      <w:r>
        <w:rPr>
          <w:rFonts w:hint="cs"/>
          <w:color w:val="993300"/>
          <w:rtl w:val="true"/>
          <w:lang w:eastAsia="he-IL"/>
        </w:rPr>
        <w:t>אי אפשר להשתמש בתואנה שאין לשוכר מה לשלם</w:t>
      </w:r>
      <w:r>
        <w:rPr>
          <w:rFonts w:hint="cs"/>
          <w:color w:val="993300"/>
          <w:rtl w:val="true"/>
          <w:lang w:eastAsia="he-IL"/>
        </w:rPr>
        <w:t xml:space="preserve">, </w:t>
      </w:r>
      <w:r>
        <w:rPr>
          <w:rFonts w:hint="cs"/>
          <w:color w:val="993300"/>
          <w:rtl w:val="true"/>
          <w:lang w:eastAsia="he-IL"/>
        </w:rPr>
        <w:t>ולקחת את המזוזות</w:t>
      </w:r>
      <w:r>
        <w:rPr>
          <w:rFonts w:hint="cs"/>
          <w:color w:val="993300"/>
          <w:rtl w:val="true"/>
          <w:lang w:eastAsia="he-IL"/>
        </w:rPr>
        <w:t xml:space="preserve">. </w:t>
      </w:r>
      <w:r>
        <w:rPr>
          <w:rFonts w:hint="cs"/>
          <w:color w:val="993300"/>
          <w:rtl w:val="true"/>
          <w:lang w:eastAsia="he-IL"/>
        </w:rPr>
        <w:t>שכן אף אם השוכר השני הוא עני ואין לו כסף לשלם לשוכר הראשון</w:t>
      </w:r>
      <w:r>
        <w:rPr>
          <w:rFonts w:hint="cs"/>
          <w:color w:val="993300"/>
          <w:rtl w:val="true"/>
          <w:lang w:eastAsia="he-IL"/>
        </w:rPr>
        <w:t xml:space="preserve">, </w:t>
      </w:r>
      <w:r>
        <w:rPr>
          <w:rFonts w:hint="cs"/>
          <w:color w:val="993300"/>
          <w:rtl w:val="true"/>
          <w:lang w:eastAsia="he-IL"/>
        </w:rPr>
        <w:t>אי אפשר לקחת את המזוזות</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t>אולם אפשר להסתמך על הרב הנקין שטוען שמאחר ולאחר כל שכירות צובעים את הבית מחדש ומסירים לשם כך את המזוזות</w:t>
      </w:r>
      <w:r>
        <w:rPr>
          <w:rFonts w:hint="cs"/>
          <w:color w:val="993300"/>
          <w:rtl w:val="true"/>
          <w:lang w:eastAsia="he-IL"/>
        </w:rPr>
        <w:t xml:space="preserve">, </w:t>
      </w:r>
      <w:r>
        <w:rPr>
          <w:rFonts w:hint="cs"/>
          <w:color w:val="993300"/>
          <w:rtl w:val="true"/>
          <w:lang w:eastAsia="he-IL"/>
        </w:rPr>
        <w:t>מותר לשוכר הראשון להסיר את המזוזות אף אם יקח עוד כמה ימים עד שיצבעו</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t xml:space="preserve">לפי </w:t>
      </w:r>
      <w:r>
        <w:rPr>
          <w:rFonts w:hint="cs"/>
          <w:b/>
          <w:b/>
          <w:bCs/>
          <w:color w:val="993300"/>
          <w:rtl w:val="true"/>
          <w:lang w:eastAsia="he-IL"/>
        </w:rPr>
        <w:t>דעת קדושים</w:t>
      </w:r>
      <w:r>
        <w:rPr>
          <w:rFonts w:hint="cs"/>
          <w:color w:val="993300"/>
          <w:rtl w:val="true"/>
          <w:lang w:eastAsia="he-IL"/>
        </w:rPr>
        <w:t xml:space="preserve"> </w:t>
      </w:r>
      <w:r>
        <w:rPr>
          <w:rFonts w:hint="cs"/>
          <w:color w:val="993300"/>
          <w:rtl w:val="true"/>
          <w:lang w:eastAsia="he-IL"/>
        </w:rPr>
        <w:t>(</w:t>
      </w:r>
      <w:r>
        <w:rPr>
          <w:rFonts w:hint="cs"/>
          <w:color w:val="993300"/>
          <w:rtl w:val="true"/>
          <w:lang w:eastAsia="he-IL"/>
        </w:rPr>
        <w:t>רצא א</w:t>
      </w:r>
      <w:r>
        <w:rPr>
          <w:rFonts w:hint="cs"/>
          <w:color w:val="993300"/>
          <w:rtl w:val="true"/>
          <w:lang w:eastAsia="he-IL"/>
        </w:rPr>
        <w:t xml:space="preserve">) </w:t>
      </w:r>
      <w:r>
        <w:rPr>
          <w:rFonts w:hint="cs"/>
          <w:color w:val="993300"/>
          <w:rtl w:val="true"/>
          <w:lang w:eastAsia="he-IL"/>
        </w:rPr>
        <w:t xml:space="preserve">מותר לשוכר להחליף את המזוזות המהודרות במזוזות </w:t>
      </w:r>
      <w:r>
        <w:rPr>
          <w:rFonts w:hint="cs"/>
          <w:color w:val="993300"/>
          <w:rtl w:val="true"/>
          <w:lang w:eastAsia="he-IL"/>
        </w:rPr>
        <w:t>"</w:t>
      </w:r>
      <w:r>
        <w:rPr>
          <w:rFonts w:hint="cs"/>
          <w:color w:val="993300"/>
          <w:rtl w:val="true"/>
          <w:lang w:eastAsia="he-IL"/>
        </w:rPr>
        <w:t>כשרות</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t>בשו</w:t>
      </w:r>
      <w:r>
        <w:rPr>
          <w:rFonts w:hint="cs"/>
          <w:color w:val="993300"/>
          <w:rtl w:val="true"/>
          <w:lang w:eastAsia="he-IL"/>
        </w:rPr>
        <w:t>"</w:t>
      </w:r>
      <w:r>
        <w:rPr>
          <w:rFonts w:hint="cs"/>
          <w:color w:val="993300"/>
          <w:rtl w:val="true"/>
          <w:lang w:eastAsia="he-IL"/>
        </w:rPr>
        <w:t xml:space="preserve">ת </w:t>
      </w:r>
      <w:r>
        <w:rPr>
          <w:rFonts w:hint="cs"/>
          <w:b/>
          <w:b/>
          <w:bCs/>
          <w:color w:val="993300"/>
          <w:rtl w:val="true"/>
          <w:lang w:eastAsia="he-IL"/>
        </w:rPr>
        <w:t>משיב דבר</w:t>
      </w:r>
      <w:r>
        <w:rPr>
          <w:rStyle w:val="FootnoteCharacters"/>
          <w:rStyle w:val="FootnoteReference"/>
          <w:color w:val="993300"/>
          <w:rtl w:val="true"/>
          <w:lang w:eastAsia="he-IL"/>
        </w:rPr>
        <w:footnoteReference w:id="91"/>
      </w:r>
      <w:r>
        <w:rPr>
          <w:rFonts w:hint="cs"/>
          <w:color w:val="993300"/>
          <w:rtl w:val="true"/>
          <w:lang w:eastAsia="he-IL"/>
        </w:rPr>
        <w:t xml:space="preserve"> מביא את השאילתות לעיל </w:t>
      </w:r>
      <w:r>
        <w:rPr>
          <w:rFonts w:hint="cs"/>
          <w:color w:val="993300"/>
          <w:rtl w:val="true"/>
          <w:lang w:eastAsia="he-IL"/>
        </w:rPr>
        <w:t>(</w:t>
      </w:r>
      <w:r>
        <w:rPr>
          <w:rFonts w:hint="cs"/>
          <w:color w:val="993300"/>
          <w:rtl w:val="true"/>
          <w:lang w:eastAsia="he-IL"/>
        </w:rPr>
        <w:t>ולא ברור אם מקל כמותו</w:t>
      </w:r>
      <w:r>
        <w:rPr>
          <w:rFonts w:hint="cs"/>
          <w:color w:val="993300"/>
          <w:rtl w:val="true"/>
          <w:lang w:eastAsia="he-IL"/>
        </w:rPr>
        <w:t xml:space="preserve">). </w:t>
      </w:r>
      <w:r>
        <w:rPr>
          <w:rFonts w:hint="cs"/>
          <w:b/>
          <w:b/>
          <w:bCs/>
          <w:color w:val="993300"/>
          <w:rtl w:val="true"/>
          <w:lang w:eastAsia="he-IL"/>
        </w:rPr>
        <w:t>הגר</w:t>
      </w:r>
      <w:r>
        <w:rPr>
          <w:rFonts w:hint="cs"/>
          <w:b/>
          <w:bCs/>
          <w:color w:val="993300"/>
          <w:rtl w:val="true"/>
          <w:lang w:eastAsia="he-IL"/>
        </w:rPr>
        <w:t>"</w:t>
      </w:r>
      <w:r>
        <w:rPr>
          <w:rFonts w:hint="cs"/>
          <w:b/>
          <w:b/>
          <w:bCs/>
          <w:color w:val="993300"/>
          <w:rtl w:val="true"/>
          <w:lang w:eastAsia="he-IL"/>
        </w:rPr>
        <w:t>ד ליאור</w:t>
      </w:r>
      <w:r>
        <w:rPr>
          <w:rFonts w:hint="cs"/>
          <w:color w:val="993300"/>
          <w:rtl w:val="true"/>
          <w:lang w:eastAsia="he-IL"/>
        </w:rPr>
        <w:t xml:space="preserve"> סומך על השאילתות ומקל להוציא את המזוזות היא קובען במקום אחר</w:t>
      </w:r>
      <w:r>
        <w:rPr>
          <w:rFonts w:hint="cs"/>
          <w:color w:val="993300"/>
          <w:rtl w:val="true"/>
          <w:lang w:eastAsia="he-IL"/>
        </w:rPr>
        <w:t xml:space="preserve">, </w:t>
      </w:r>
      <w:r>
        <w:rPr>
          <w:rFonts w:hint="cs"/>
          <w:color w:val="993300"/>
          <w:rtl w:val="true"/>
          <w:lang w:eastAsia="he-IL"/>
        </w:rPr>
        <w:t xml:space="preserve">מאחר והן יקרות </w:t>
      </w:r>
      <w:r>
        <w:rPr>
          <w:rFonts w:hint="cs"/>
          <w:color w:val="993300"/>
          <w:rtl w:val="true"/>
          <w:lang w:eastAsia="he-IL"/>
        </w:rPr>
        <w:t>(</w:t>
      </w:r>
      <w:r>
        <w:rPr>
          <w:rFonts w:hint="cs"/>
          <w:color w:val="993300"/>
          <w:rtl w:val="true"/>
          <w:lang w:eastAsia="he-IL"/>
        </w:rPr>
        <w:t>ואולי זה דומה למה שהתיר ברכי יוסף כשאין לו מזוזות אחרות</w:t>
      </w:r>
      <w:r>
        <w:rPr>
          <w:rFonts w:hint="cs"/>
          <w:color w:val="993300"/>
          <w:rtl w:val="true"/>
          <w:lang w:eastAsia="he-IL"/>
        </w:rPr>
        <w:t>).</w:t>
      </w:r>
    </w:p>
    <w:p>
      <w:pPr>
        <w:pStyle w:val="Normal"/>
        <w:ind w:end="0"/>
        <w:jc w:val="both"/>
        <w:rPr>
          <w:rFonts w:hint="cs"/>
          <w:lang w:eastAsia="he-IL"/>
        </w:rPr>
      </w:pPr>
      <w:r>
        <w:rPr>
          <w:rFonts w:hint="cs"/>
          <w:color w:val="993300"/>
          <w:rtl w:val="true"/>
          <w:lang w:eastAsia="he-IL"/>
        </w:rPr>
      </w:r>
    </w:p>
    <w:p>
      <w:pPr>
        <w:pStyle w:val="Normal"/>
        <w:ind w:end="0"/>
        <w:jc w:val="both"/>
        <w:rPr>
          <w:rFonts w:hint="cs"/>
          <w:lang w:eastAsia="he-IL"/>
        </w:rPr>
      </w:pPr>
      <w:r>
        <w:rPr>
          <w:rFonts w:hint="cs"/>
          <w:rtl w:val="true"/>
          <w:lang w:eastAsia="he-IL"/>
        </w:rPr>
        <w:t xml:space="preserve">ולגבי תיקון המזוזה </w:t>
      </w:r>
      <w:r>
        <w:rPr>
          <w:rFonts w:hint="cs"/>
          <w:rtl w:val="true"/>
          <w:lang w:eastAsia="he-IL"/>
        </w:rPr>
        <w:t>(</w:t>
      </w:r>
      <w:r>
        <w:rPr>
          <w:rFonts w:hint="cs"/>
          <w:rtl w:val="true"/>
          <w:lang w:eastAsia="he-IL"/>
        </w:rPr>
        <w:t>בית המזוזה או חציבה בקיר</w:t>
      </w:r>
      <w:r>
        <w:rPr>
          <w:rFonts w:hint="cs"/>
          <w:rtl w:val="true"/>
          <w:lang w:eastAsia="he-IL"/>
        </w:rPr>
        <w:t>)</w:t>
      </w:r>
      <w:r>
        <w:rPr>
          <w:rStyle w:val="FootnoteCharacters"/>
          <w:rStyle w:val="FootnoteReference"/>
          <w:rtl w:val="true"/>
          <w:lang w:eastAsia="he-IL"/>
        </w:rPr>
        <w:footnoteReference w:id="92"/>
      </w:r>
      <w:r>
        <w:rPr>
          <w:rFonts w:hint="cs"/>
          <w:rtl w:val="true"/>
          <w:lang w:eastAsia="he-IL"/>
        </w:rPr>
        <w:t>:</w:t>
      </w:r>
    </w:p>
    <w:p>
      <w:pPr>
        <w:pStyle w:val="Style13"/>
        <w:ind w:end="0"/>
        <w:jc w:val="both"/>
        <w:rPr>
          <w:rFonts w:hint="cs"/>
        </w:rPr>
      </w:pPr>
      <w:r>
        <w:rPr>
          <w:rtl w:val="true"/>
        </w:rPr>
        <w:t>בעו מיניה מרב ששת</w:t>
      </w:r>
      <w:r>
        <w:rPr>
          <w:rtl w:val="true"/>
        </w:rPr>
        <w:t>:</w:t>
      </w:r>
      <w:r>
        <w:rPr>
          <w:rFonts w:hint="cs"/>
          <w:rtl w:val="true"/>
        </w:rPr>
        <w:t xml:space="preserve">... </w:t>
      </w:r>
      <w:r>
        <w:rPr>
          <w:rtl w:val="true"/>
        </w:rPr>
        <w:t>מקום מזוזה על מי</w:t>
      </w:r>
      <w:r>
        <w:rPr>
          <w:rtl w:val="true"/>
        </w:rPr>
        <w:t xml:space="preserve">? - </w:t>
      </w:r>
      <w:r>
        <w:rPr>
          <w:rtl w:val="true"/>
        </w:rPr>
        <w:t>אמר להו רב ששת</w:t>
      </w:r>
      <w:r>
        <w:rPr>
          <w:rtl w:val="true"/>
        </w:rPr>
        <w:t xml:space="preserve">: </w:t>
      </w:r>
      <w:r>
        <w:rPr>
          <w:rtl w:val="true"/>
        </w:rPr>
        <w:t>תניתוה</w:t>
      </w:r>
      <w:r>
        <w:rPr>
          <w:rtl w:val="true"/>
        </w:rPr>
        <w:t xml:space="preserve">, </w:t>
      </w:r>
      <w:r>
        <w:rPr>
          <w:rtl w:val="true"/>
        </w:rPr>
        <w:t xml:space="preserve">דבר שאין מעשה אומן </w:t>
      </w:r>
      <w:r>
        <w:rPr>
          <w:rtl w:val="true"/>
        </w:rPr>
        <w:t xml:space="preserve">- </w:t>
      </w:r>
      <w:r>
        <w:rPr>
          <w:rtl w:val="true"/>
        </w:rPr>
        <w:t>השוכר עושהו</w:t>
      </w:r>
      <w:r>
        <w:rPr>
          <w:rtl w:val="true"/>
        </w:rPr>
        <w:t xml:space="preserve">, </w:t>
      </w:r>
      <w:r>
        <w:rPr>
          <w:rtl w:val="true"/>
        </w:rPr>
        <w:t>והאי נמי לאו מעשה אומן הוא</w:t>
      </w:r>
      <w:r>
        <w:rPr>
          <w:rtl w:val="true"/>
        </w:rPr>
        <w:t xml:space="preserve">, </w:t>
      </w:r>
      <w:r>
        <w:rPr>
          <w:rtl w:val="true"/>
        </w:rPr>
        <w:t>אפשר הו</w:t>
      </w:r>
      <w:r>
        <w:rPr>
          <w:rFonts w:hint="cs"/>
          <w:rtl w:val="true"/>
        </w:rPr>
        <w:t xml:space="preserve">א </w:t>
      </w:r>
      <w:r>
        <w:rPr>
          <w:rtl w:val="true"/>
        </w:rPr>
        <w:t>בגובתא דקניא</w:t>
      </w:r>
      <w:r>
        <w:rPr>
          <w:rtl w:val="true"/>
        </w:rPr>
        <w:t>.</w:t>
      </w:r>
    </w:p>
    <w:p>
      <w:pPr>
        <w:pStyle w:val="Normal"/>
        <w:ind w:end="0"/>
        <w:jc w:val="both"/>
        <w:rPr>
          <w:rFonts w:hint="cs"/>
          <w:lang w:eastAsia="he-IL"/>
        </w:rPr>
      </w:pPr>
      <w:r>
        <w:rPr>
          <w:rFonts w:hint="cs"/>
          <w:rtl w:val="true"/>
          <w:lang w:eastAsia="he-IL"/>
        </w:rPr>
        <w:t>ומכאן שהשוכר אחראי על בית המזוזה מכיוון שאפשר לעשותו בצורה פשוטה ואין צורך בבעל מקצוע</w:t>
      </w:r>
      <w:r>
        <w:rPr>
          <w:rFonts w:hint="cs"/>
          <w:rtl w:val="true"/>
          <w:lang w:eastAsia="he-IL"/>
        </w:rPr>
        <w:t xml:space="preserve">. </w:t>
      </w:r>
      <w:r>
        <w:rPr>
          <w:rFonts w:hint="cs"/>
          <w:rtl w:val="true"/>
          <w:lang w:eastAsia="he-IL"/>
        </w:rPr>
        <w:t>וכ</w:t>
      </w:r>
      <w:r>
        <w:rPr>
          <w:rFonts w:hint="cs"/>
          <w:rtl w:val="true"/>
          <w:lang w:eastAsia="he-IL"/>
        </w:rPr>
        <w:t>"</w:t>
      </w:r>
      <w:r>
        <w:rPr>
          <w:rFonts w:hint="cs"/>
          <w:rtl w:val="true"/>
          <w:lang w:eastAsia="he-IL"/>
        </w:rPr>
        <w:t xml:space="preserve">פ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end="0"/>
        <w:jc w:val="both"/>
        <w:rPr>
          <w:rFonts w:hint="cs"/>
          <w:lang w:eastAsia="he-IL"/>
        </w:rPr>
      </w:pPr>
      <w:r>
        <w:rPr>
          <w:rFonts w:hint="cs"/>
          <w:rtl w:val="true"/>
          <w:lang w:eastAsia="he-IL"/>
        </w:rPr>
      </w:r>
    </w:p>
    <w:p>
      <w:pPr>
        <w:pStyle w:val="Normal"/>
        <w:ind w:end="0"/>
        <w:jc w:val="both"/>
        <w:rPr>
          <w:rFonts w:hint="cs"/>
          <w:lang w:eastAsia="he-IL"/>
        </w:rPr>
      </w:pPr>
      <w:r>
        <w:rPr>
          <w:rFonts w:hint="cs"/>
          <w:rtl w:val="true"/>
          <w:lang w:eastAsia="he-IL"/>
        </w:rPr>
        <w:t xml:space="preserve">וכתב </w:t>
      </w:r>
      <w:r>
        <w:rPr>
          <w:rFonts w:hint="cs"/>
          <w:b/>
          <w:b/>
          <w:bCs/>
          <w:rtl w:val="true"/>
          <w:lang w:eastAsia="he-IL"/>
        </w:rPr>
        <w:t>ר</w:t>
      </w:r>
      <w:r>
        <w:rPr>
          <w:rFonts w:hint="cs"/>
          <w:b/>
          <w:bCs/>
          <w:rtl w:val="true"/>
          <w:lang w:eastAsia="he-IL"/>
        </w:rPr>
        <w:t xml:space="preserve">' </w:t>
      </w:r>
      <w:r>
        <w:rPr>
          <w:rFonts w:hint="cs"/>
          <w:b/>
          <w:b/>
          <w:bCs/>
          <w:rtl w:val="true"/>
          <w:lang w:eastAsia="he-IL"/>
        </w:rPr>
        <w:t>מנוח</w:t>
      </w:r>
      <w:r>
        <w:rPr>
          <w:rFonts w:hint="cs"/>
          <w:rtl w:val="true"/>
          <w:lang w:eastAsia="he-IL"/>
        </w:rPr>
        <w:t xml:space="preserve"> שאפילו אם השכיר לו בחזקת שיש בבית מזוזה ולא היה בו בסוף</w:t>
      </w:r>
      <w:r>
        <w:rPr>
          <w:rFonts w:hint="cs"/>
          <w:rtl w:val="true"/>
          <w:lang w:eastAsia="he-IL"/>
        </w:rPr>
        <w:t xml:space="preserve">, </w:t>
      </w:r>
      <w:r>
        <w:rPr>
          <w:rFonts w:hint="cs"/>
          <w:rtl w:val="true"/>
          <w:lang w:eastAsia="he-IL"/>
        </w:rPr>
        <w:t>אינה מקח טעות</w:t>
      </w:r>
      <w:r>
        <w:rPr>
          <w:rFonts w:hint="cs"/>
          <w:rtl w:val="true"/>
          <w:lang w:eastAsia="he-IL"/>
        </w:rPr>
        <w:t xml:space="preserve">, </w:t>
      </w:r>
      <w:r>
        <w:rPr>
          <w:rFonts w:hint="cs"/>
          <w:rtl w:val="true"/>
          <w:lang w:eastAsia="he-IL"/>
        </w:rPr>
        <w:t>שנוח לו לשוכר לעשות מצווה בממונו</w:t>
      </w:r>
      <w:r>
        <w:rPr>
          <w:rFonts w:hint="cs"/>
          <w:rtl w:val="true"/>
          <w:lang w:eastAsia="he-IL"/>
        </w:rPr>
        <w:t xml:space="preserve">. </w:t>
      </w:r>
      <w:r>
        <w:rPr>
          <w:rFonts w:hint="cs"/>
          <w:rtl w:val="true"/>
          <w:lang w:eastAsia="he-IL"/>
        </w:rPr>
        <w:t xml:space="preserve">וכן פסק </w:t>
      </w:r>
      <w:r>
        <w:rPr>
          <w:rFonts w:hint="cs"/>
          <w:b/>
          <w:b/>
          <w:bCs/>
          <w:u w:val="single"/>
          <w:rtl w:val="true"/>
          <w:lang w:eastAsia="he-IL"/>
        </w:rPr>
        <w:t>רמ</w:t>
      </w:r>
      <w:r>
        <w:rPr>
          <w:rFonts w:hint="cs"/>
          <w:b/>
          <w:bCs/>
          <w:u w:val="single"/>
          <w:rtl w:val="true"/>
          <w:lang w:eastAsia="he-IL"/>
        </w:rPr>
        <w:t>"</w:t>
      </w:r>
      <w:r>
        <w:rPr>
          <w:rFonts w:hint="cs"/>
          <w:b/>
          <w:b/>
          <w:bCs/>
          <w:u w:val="single"/>
          <w:rtl w:val="true"/>
          <w:lang w:eastAsia="he-IL"/>
        </w:rPr>
        <w:t>א</w:t>
      </w:r>
      <w:r>
        <w:rPr>
          <w:rFonts w:hint="cs"/>
          <w:rtl w:val="true"/>
          <w:lang w:eastAsia="he-IL"/>
        </w:rPr>
        <w:t>.</w:t>
      </w:r>
    </w:p>
    <w:p>
      <w:pPr>
        <w:pStyle w:val="Normal"/>
        <w:ind w:end="0"/>
        <w:jc w:val="both"/>
        <w:rPr>
          <w:rFonts w:hint="cs"/>
          <w:color w:val="003366"/>
          <w:lang w:eastAsia="he-IL"/>
        </w:rPr>
      </w:pPr>
      <w:r>
        <w:rPr>
          <w:rFonts w:hint="cs"/>
          <w:color w:val="003366"/>
          <w:rtl w:val="true"/>
          <w:lang w:eastAsia="he-IL"/>
        </w:rPr>
        <w:t xml:space="preserve">וכתב </w:t>
      </w:r>
      <w:r>
        <w:rPr>
          <w:rFonts w:hint="cs"/>
          <w:b/>
          <w:b/>
          <w:bCs/>
          <w:color w:val="003366"/>
          <w:rtl w:val="true"/>
          <w:lang w:eastAsia="he-IL"/>
        </w:rPr>
        <w:t>מג</w:t>
      </w:r>
      <w:r>
        <w:rPr>
          <w:rFonts w:hint="cs"/>
          <w:b/>
          <w:bCs/>
          <w:color w:val="003366"/>
          <w:rtl w:val="true"/>
          <w:lang w:eastAsia="he-IL"/>
        </w:rPr>
        <w:t>"</w:t>
      </w:r>
      <w:r>
        <w:rPr>
          <w:rFonts w:hint="cs"/>
          <w:b/>
          <w:b/>
          <w:bCs/>
          <w:color w:val="003366"/>
          <w:rtl w:val="true"/>
          <w:lang w:eastAsia="he-IL"/>
        </w:rPr>
        <w:t>א</w:t>
      </w:r>
      <w:r>
        <w:rPr>
          <w:rFonts w:hint="cs"/>
          <w:color w:val="003366"/>
          <w:rtl w:val="true"/>
          <w:lang w:eastAsia="he-IL"/>
        </w:rPr>
        <w:t xml:space="preserve"> </w:t>
      </w:r>
      <w:r>
        <w:rPr>
          <w:rFonts w:hint="cs"/>
          <w:color w:val="003366"/>
          <w:rtl w:val="true"/>
          <w:lang w:eastAsia="he-IL"/>
        </w:rPr>
        <w:t>(</w:t>
      </w:r>
      <w:r>
        <w:rPr>
          <w:rFonts w:hint="cs"/>
          <w:color w:val="003366"/>
          <w:rtl w:val="true"/>
          <w:lang w:eastAsia="he-IL"/>
        </w:rPr>
        <w:t>או</w:t>
      </w:r>
      <w:r>
        <w:rPr>
          <w:rFonts w:hint="cs"/>
          <w:color w:val="003366"/>
          <w:rtl w:val="true"/>
          <w:lang w:eastAsia="he-IL"/>
        </w:rPr>
        <w:t>"</w:t>
      </w:r>
      <w:r>
        <w:rPr>
          <w:rFonts w:hint="cs"/>
          <w:color w:val="003366"/>
          <w:rtl w:val="true"/>
          <w:lang w:eastAsia="he-IL"/>
        </w:rPr>
        <w:t>ח תל</w:t>
      </w:r>
      <w:r>
        <w:rPr>
          <w:rFonts w:hint="cs"/>
          <w:color w:val="003366"/>
          <w:rtl w:val="true"/>
          <w:lang w:eastAsia="he-IL"/>
        </w:rPr>
        <w:t>"</w:t>
      </w:r>
      <w:r>
        <w:rPr>
          <w:rFonts w:hint="cs"/>
          <w:color w:val="003366"/>
          <w:rtl w:val="true"/>
          <w:lang w:eastAsia="he-IL"/>
        </w:rPr>
        <w:t>ז סק</w:t>
      </w:r>
      <w:r>
        <w:rPr>
          <w:rFonts w:hint="cs"/>
          <w:color w:val="003366"/>
          <w:rtl w:val="true"/>
          <w:lang w:eastAsia="he-IL"/>
        </w:rPr>
        <w:t>"</w:t>
      </w:r>
      <w:r>
        <w:rPr>
          <w:rFonts w:hint="cs"/>
          <w:color w:val="003366"/>
          <w:rtl w:val="true"/>
          <w:lang w:eastAsia="he-IL"/>
        </w:rPr>
        <w:t>ו</w:t>
      </w:r>
      <w:r>
        <w:rPr>
          <w:rFonts w:hint="cs"/>
          <w:color w:val="003366"/>
          <w:rtl w:val="true"/>
          <w:lang w:eastAsia="he-IL"/>
        </w:rPr>
        <w:t xml:space="preserve">) </w:t>
      </w:r>
      <w:r>
        <w:rPr>
          <w:rFonts w:hint="cs"/>
          <w:color w:val="003366"/>
          <w:rtl w:val="true"/>
          <w:lang w:eastAsia="he-IL"/>
        </w:rPr>
        <w:t xml:space="preserve">שרק במקרה שאין חסרון כיס אפשר לומר דבר כזה </w:t>
      </w:r>
      <w:r>
        <w:rPr>
          <w:rFonts w:hint="cs"/>
          <w:color w:val="003366"/>
          <w:rtl w:val="true"/>
          <w:lang w:eastAsia="he-IL"/>
        </w:rPr>
        <w:t>(</w:t>
      </w:r>
      <w:r>
        <w:rPr>
          <w:rFonts w:hint="cs"/>
          <w:color w:val="003366"/>
          <w:rtl w:val="true"/>
          <w:lang w:eastAsia="he-IL"/>
        </w:rPr>
        <w:t>כגון בבדיקת חמץ</w:t>
      </w:r>
      <w:r>
        <w:rPr>
          <w:rFonts w:hint="cs"/>
          <w:color w:val="003366"/>
          <w:rtl w:val="true"/>
          <w:lang w:eastAsia="he-IL"/>
        </w:rPr>
        <w:t xml:space="preserve">). </w:t>
      </w:r>
      <w:r>
        <w:rPr>
          <w:rFonts w:hint="cs"/>
          <w:color w:val="003366"/>
          <w:rtl w:val="true"/>
          <w:lang w:eastAsia="he-IL"/>
        </w:rPr>
        <w:t>ומתרץ שבמזוזה אין זה נחשב הוצאה מכיוון שהמזוזה נשארת בידו והיא שוות ערך לכסף ששילם</w:t>
      </w:r>
      <w:r>
        <w:rPr>
          <w:rFonts w:hint="cs"/>
          <w:color w:val="003366"/>
          <w:rtl w:val="true"/>
          <w:lang w:eastAsia="he-IL"/>
        </w:rPr>
        <w:t>.</w:t>
      </w:r>
    </w:p>
    <w:p>
      <w:pPr>
        <w:pStyle w:val="Normal"/>
        <w:ind w:end="0"/>
        <w:jc w:val="both"/>
        <w:rPr>
          <w:rFonts w:hint="cs"/>
          <w:lang w:eastAsia="he-IL"/>
        </w:rPr>
      </w:pPr>
      <w:r>
        <w:rPr>
          <w:rFonts w:hint="cs"/>
          <w:color w:val="003366"/>
          <w:rtl w:val="true"/>
          <w:lang w:eastAsia="he-IL"/>
        </w:rPr>
      </w:r>
    </w:p>
    <w:p>
      <w:pPr>
        <w:pStyle w:val="Normal"/>
        <w:ind w:end="0"/>
        <w:jc w:val="both"/>
        <w:rPr>
          <w:rFonts w:hint="cs"/>
          <w:b/>
          <w:bCs/>
          <w:lang w:eastAsia="he-IL"/>
        </w:rPr>
      </w:pPr>
      <w:r>
        <w:rPr>
          <w:rFonts w:hint="cs"/>
          <w:b/>
          <w:b/>
          <w:bCs/>
          <w:rtl w:val="true"/>
          <w:lang w:eastAsia="he-IL"/>
        </w:rPr>
        <w:t>נתינת מזוזה לגוי</w:t>
      </w:r>
    </w:p>
    <w:p>
      <w:pPr>
        <w:pStyle w:val="Normal"/>
        <w:ind w:end="0"/>
        <w:jc w:val="both"/>
        <w:rPr>
          <w:rFonts w:hint="cs"/>
          <w:lang w:eastAsia="he-IL"/>
        </w:rPr>
      </w:pPr>
      <w:r>
        <w:rPr>
          <w:rFonts w:hint="cs"/>
          <w:b/>
          <w:b/>
          <w:bCs/>
          <w:rtl w:val="true"/>
          <w:lang w:eastAsia="he-IL"/>
        </w:rPr>
        <w:t>מהרי</w:t>
      </w:r>
      <w:r>
        <w:rPr>
          <w:rFonts w:hint="cs"/>
          <w:b/>
          <w:bCs/>
          <w:rtl w:val="true"/>
          <w:lang w:eastAsia="he-IL"/>
        </w:rPr>
        <w:t>"</w:t>
      </w:r>
      <w:r>
        <w:rPr>
          <w:rFonts w:hint="cs"/>
          <w:b/>
          <w:b/>
          <w:bCs/>
          <w:rtl w:val="true"/>
          <w:lang w:eastAsia="he-IL"/>
        </w:rPr>
        <w:t>ל</w:t>
      </w:r>
      <w:r>
        <w:rPr>
          <w:rFonts w:hint="cs"/>
          <w:rtl w:val="true"/>
          <w:lang w:eastAsia="he-IL"/>
        </w:rPr>
        <w:t xml:space="preserve">: </w:t>
      </w:r>
      <w:r>
        <w:rPr>
          <w:rFonts w:hint="cs"/>
          <w:rtl w:val="true"/>
          <w:lang w:eastAsia="he-IL"/>
        </w:rPr>
        <w:t>מושל גוי שדרש מישראלים שיתנו לו מזוזה לשים בביתו ונדר להטיב ליהודים כל ימיו</w:t>
      </w:r>
      <w:r>
        <w:rPr>
          <w:rFonts w:hint="cs"/>
          <w:rtl w:val="true"/>
          <w:lang w:eastAsia="he-IL"/>
        </w:rPr>
        <w:t xml:space="preserve">. </w:t>
      </w:r>
      <w:r>
        <w:rPr>
          <w:rFonts w:hint="cs"/>
          <w:rtl w:val="true"/>
          <w:lang w:eastAsia="he-IL"/>
        </w:rPr>
        <w:t>אסור להם לתת לו אפילו שאם ימאנו עלול להגרם אסון</w:t>
      </w:r>
      <w:r>
        <w:rPr>
          <w:rFonts w:hint="cs"/>
          <w:rtl w:val="true"/>
          <w:lang w:eastAsia="he-IL"/>
        </w:rPr>
        <w:t>.</w:t>
      </w:r>
    </w:p>
    <w:p>
      <w:pPr>
        <w:pStyle w:val="Normal"/>
        <w:ind w:end="0"/>
        <w:jc w:val="both"/>
        <w:rPr>
          <w:rFonts w:hint="cs"/>
          <w:lang w:eastAsia="he-IL"/>
        </w:rPr>
      </w:pPr>
      <w:r>
        <w:rPr>
          <w:rFonts w:hint="cs"/>
          <w:b/>
          <w:b/>
          <w:bCs/>
          <w:rtl w:val="true"/>
          <w:lang w:eastAsia="he-IL"/>
        </w:rPr>
        <w:t>דר</w:t>
      </w:r>
      <w:r>
        <w:rPr>
          <w:rFonts w:hint="cs"/>
          <w:b/>
          <w:bCs/>
          <w:rtl w:val="true"/>
          <w:lang w:eastAsia="he-IL"/>
        </w:rPr>
        <w:t>"</w:t>
      </w:r>
      <w:r>
        <w:rPr>
          <w:rFonts w:hint="cs"/>
          <w:b/>
          <w:b/>
          <w:bCs/>
          <w:rtl w:val="true"/>
          <w:lang w:eastAsia="he-IL"/>
        </w:rPr>
        <w:t>מ</w:t>
      </w:r>
      <w:r>
        <w:rPr>
          <w:rFonts w:hint="cs"/>
          <w:rtl w:val="true"/>
          <w:lang w:eastAsia="he-IL"/>
        </w:rPr>
        <w:t xml:space="preserve"> כתב שאם יש חשש לאיבה מותר</w:t>
      </w:r>
      <w:r>
        <w:rPr>
          <w:rFonts w:hint="cs"/>
          <w:rtl w:val="true"/>
          <w:lang w:eastAsia="he-IL"/>
        </w:rPr>
        <w:t xml:space="preserve">. </w:t>
      </w:r>
      <w:r>
        <w:rPr>
          <w:rFonts w:hint="cs"/>
          <w:rtl w:val="true"/>
          <w:lang w:eastAsia="he-IL"/>
        </w:rPr>
        <w:t>וכן ב</w:t>
      </w:r>
      <w:r>
        <w:rPr>
          <w:rFonts w:hint="cs"/>
          <w:b/>
          <w:b/>
          <w:bCs/>
          <w:u w:val="single"/>
          <w:rtl w:val="true"/>
          <w:lang w:eastAsia="he-IL"/>
        </w:rPr>
        <w:t>רמ</w:t>
      </w:r>
      <w:r>
        <w:rPr>
          <w:rFonts w:hint="cs"/>
          <w:b/>
          <w:bCs/>
          <w:u w:val="single"/>
          <w:rtl w:val="true"/>
          <w:lang w:eastAsia="he-IL"/>
        </w:rPr>
        <w:t>"</w:t>
      </w:r>
      <w:r>
        <w:rPr>
          <w:rFonts w:hint="cs"/>
          <w:b/>
          <w:b/>
          <w:bCs/>
          <w:u w:val="single"/>
          <w:rtl w:val="true"/>
          <w:lang w:eastAsia="he-IL"/>
        </w:rPr>
        <w:t>א</w:t>
      </w:r>
      <w:r>
        <w:rPr>
          <w:rFonts w:hint="cs"/>
          <w:rtl w:val="true"/>
          <w:lang w:eastAsia="he-IL"/>
        </w:rPr>
        <w:t>.</w:t>
      </w:r>
    </w:p>
    <w:p>
      <w:pPr>
        <w:pStyle w:val="Normal"/>
        <w:ind w:end="0"/>
        <w:jc w:val="both"/>
        <w:rPr>
          <w:rFonts w:hint="cs"/>
          <w:color w:val="003366"/>
          <w:lang w:eastAsia="he-IL"/>
        </w:rPr>
      </w:pPr>
      <w:r>
        <w:rPr>
          <w:rFonts w:hint="cs"/>
          <w:b/>
          <w:b/>
          <w:bCs/>
          <w:color w:val="003366"/>
          <w:rtl w:val="true"/>
          <w:lang w:eastAsia="he-IL"/>
        </w:rPr>
        <w:t>באר שבע</w:t>
      </w:r>
      <w:r>
        <w:rPr>
          <w:rFonts w:hint="cs"/>
          <w:color w:val="003366"/>
          <w:rtl w:val="true"/>
          <w:lang w:eastAsia="he-IL"/>
        </w:rPr>
        <w:t xml:space="preserve"> כתב שאין למכור לגוי מזוזה </w:t>
      </w:r>
      <w:r>
        <w:rPr>
          <w:rFonts w:hint="cs"/>
          <w:color w:val="003366"/>
          <w:rtl w:val="true"/>
          <w:lang w:eastAsia="he-IL"/>
        </w:rPr>
        <w:t>(</w:t>
      </w:r>
      <w:r>
        <w:rPr>
          <w:rFonts w:hint="cs"/>
          <w:color w:val="003366"/>
          <w:rtl w:val="true"/>
          <w:lang w:eastAsia="he-IL"/>
        </w:rPr>
        <w:t>או להשאירה בביתו השכור</w:t>
      </w:r>
      <w:r>
        <w:rPr>
          <w:rFonts w:hint="cs"/>
          <w:color w:val="003366"/>
          <w:rtl w:val="true"/>
          <w:lang w:eastAsia="he-IL"/>
        </w:rPr>
        <w:t xml:space="preserve">) </w:t>
      </w:r>
      <w:r>
        <w:rPr>
          <w:rFonts w:hint="cs"/>
          <w:color w:val="003366"/>
          <w:rtl w:val="true"/>
          <w:lang w:eastAsia="he-IL"/>
        </w:rPr>
        <w:t>שמא ישים אותה בפתח ביתו כקמיע ולא יקבעה בגלל מצוות הבורא</w:t>
      </w:r>
      <w:r>
        <w:rPr>
          <w:rFonts w:hint="cs"/>
          <w:color w:val="003366"/>
          <w:rtl w:val="true"/>
          <w:lang w:eastAsia="he-IL"/>
        </w:rPr>
        <w:t xml:space="preserve">. </w:t>
      </w:r>
      <w:r>
        <w:rPr>
          <w:rFonts w:hint="cs"/>
          <w:color w:val="003366"/>
          <w:rtl w:val="true"/>
          <w:lang w:eastAsia="he-IL"/>
        </w:rPr>
        <w:t>אולם משום איבה יש להתיר</w:t>
      </w:r>
      <w:r>
        <w:rPr>
          <w:rFonts w:hint="cs"/>
          <w:color w:val="003366"/>
          <w:rtl w:val="true"/>
          <w:lang w:eastAsia="he-IL"/>
        </w:rPr>
        <w:t xml:space="preserve">. </w:t>
      </w:r>
      <w:r>
        <w:rPr>
          <w:rFonts w:hint="cs"/>
          <w:color w:val="003366"/>
          <w:rtl w:val="true"/>
          <w:lang w:eastAsia="he-IL"/>
        </w:rPr>
        <w:t xml:space="preserve">ונראה מדבריו שלגוי צדיק </w:t>
      </w:r>
      <w:r>
        <w:rPr>
          <w:rFonts w:hint="cs"/>
          <w:color w:val="003366"/>
          <w:rtl w:val="true"/>
          <w:lang w:eastAsia="he-IL"/>
        </w:rPr>
        <w:t>(</w:t>
      </w:r>
      <w:r>
        <w:rPr>
          <w:rFonts w:hint="cs"/>
          <w:color w:val="003366"/>
          <w:rtl w:val="true"/>
          <w:lang w:eastAsia="he-IL"/>
        </w:rPr>
        <w:t>המאמין בה</w:t>
      </w:r>
      <w:r>
        <w:rPr>
          <w:rFonts w:hint="cs"/>
          <w:color w:val="003366"/>
          <w:rtl w:val="true"/>
          <w:lang w:eastAsia="he-IL"/>
        </w:rPr>
        <w:t xml:space="preserve">' </w:t>
      </w:r>
      <w:r>
        <w:rPr>
          <w:rFonts w:hint="cs"/>
          <w:color w:val="003366"/>
          <w:rtl w:val="true"/>
          <w:lang w:eastAsia="he-IL"/>
        </w:rPr>
        <w:t>בצורה הנכונה</w:t>
      </w:r>
      <w:r>
        <w:rPr>
          <w:rFonts w:hint="cs"/>
          <w:color w:val="003366"/>
          <w:rtl w:val="true"/>
          <w:lang w:eastAsia="he-IL"/>
        </w:rPr>
        <w:t xml:space="preserve">) </w:t>
      </w:r>
      <w:r>
        <w:rPr>
          <w:rFonts w:hint="cs"/>
          <w:color w:val="003366"/>
          <w:rtl w:val="true"/>
          <w:lang w:eastAsia="he-IL"/>
        </w:rPr>
        <w:t>מותר לתת מזוזה</w:t>
      </w:r>
      <w:r>
        <w:rPr>
          <w:rFonts w:hint="cs"/>
          <w:color w:val="003366"/>
          <w:rtl w:val="true"/>
          <w:lang w:eastAsia="he-IL"/>
        </w:rPr>
        <w:t>. (</w:t>
      </w:r>
      <w:r>
        <w:rPr>
          <w:rFonts w:hint="cs"/>
          <w:color w:val="003366"/>
          <w:rtl w:val="true"/>
          <w:lang w:eastAsia="he-IL"/>
        </w:rPr>
        <w:t>פת</w:t>
      </w:r>
      <w:r>
        <w:rPr>
          <w:rFonts w:hint="cs"/>
          <w:color w:val="003366"/>
          <w:rtl w:val="true"/>
          <w:lang w:eastAsia="he-IL"/>
        </w:rPr>
        <w:t>"</w:t>
      </w:r>
      <w:r>
        <w:rPr>
          <w:rFonts w:hint="cs"/>
          <w:color w:val="003366"/>
          <w:rtl w:val="true"/>
          <w:lang w:eastAsia="he-IL"/>
        </w:rPr>
        <w:t>ש י</w:t>
      </w:r>
      <w:r>
        <w:rPr>
          <w:rFonts w:hint="cs"/>
          <w:color w:val="003366"/>
          <w:rtl w:val="true"/>
          <w:lang w:eastAsia="he-IL"/>
        </w:rPr>
        <w:t>)</w:t>
      </w:r>
    </w:p>
    <w:p>
      <w:pPr>
        <w:pStyle w:val="Normal"/>
        <w:ind w:end="0"/>
        <w:jc w:val="both"/>
        <w:rPr>
          <w:rFonts w:hint="cs"/>
          <w:lang w:eastAsia="he-IL"/>
        </w:rPr>
      </w:pPr>
      <w:r>
        <w:rPr>
          <w:rFonts w:hint="cs"/>
          <w:color w:val="003366"/>
          <w:rtl w:val="true"/>
          <w:lang w:eastAsia="he-IL"/>
        </w:rPr>
      </w:r>
    </w:p>
    <w:p>
      <w:pPr>
        <w:pStyle w:val="Normal"/>
        <w:ind w:end="0"/>
        <w:jc w:val="both"/>
        <w:rPr>
          <w:rFonts w:hint="cs"/>
          <w:color w:val="993300"/>
          <w:lang w:eastAsia="he-IL"/>
        </w:rPr>
      </w:pPr>
      <w:r>
        <w:rPr>
          <w:rFonts w:hint="cs"/>
          <w:color w:val="993300"/>
          <w:rtl w:val="true"/>
          <w:lang w:eastAsia="he-IL"/>
        </w:rPr>
        <w:t xml:space="preserve">כתב </w:t>
      </w:r>
      <w:r>
        <w:rPr>
          <w:rFonts w:hint="cs"/>
          <w:b/>
          <w:b/>
          <w:bCs/>
          <w:color w:val="993300"/>
          <w:rtl w:val="true"/>
          <w:lang w:eastAsia="he-IL"/>
        </w:rPr>
        <w:t>אגרות משה</w:t>
      </w:r>
      <w:r>
        <w:rPr>
          <w:rStyle w:val="FootnoteCharacters"/>
          <w:rStyle w:val="FootnoteReference"/>
          <w:b/>
          <w:b/>
          <w:bCs/>
          <w:color w:val="993300"/>
          <w:rtl w:val="true"/>
          <w:lang w:eastAsia="he-IL"/>
        </w:rPr>
        <w:footnoteReference w:id="93"/>
      </w:r>
      <w:r>
        <w:rPr>
          <w:rFonts w:hint="cs"/>
          <w:color w:val="993300"/>
          <w:rtl w:val="true"/>
          <w:lang w:eastAsia="he-IL"/>
        </w:rPr>
        <w:t xml:space="preserve"> באדם ששכר מיהודי אחר שאינו מבין כל כך בתו</w:t>
      </w:r>
      <w:r>
        <w:rPr>
          <w:rFonts w:hint="cs"/>
          <w:color w:val="993300"/>
          <w:rtl w:val="true"/>
          <w:lang w:eastAsia="he-IL"/>
        </w:rPr>
        <w:t>"</w:t>
      </w:r>
      <w:r>
        <w:rPr>
          <w:rFonts w:hint="cs"/>
          <w:color w:val="993300"/>
          <w:rtl w:val="true"/>
          <w:lang w:eastAsia="he-IL"/>
        </w:rPr>
        <w:t>מ</w:t>
      </w:r>
      <w:r>
        <w:rPr>
          <w:rFonts w:hint="cs"/>
          <w:color w:val="993300"/>
          <w:rtl w:val="true"/>
          <w:lang w:eastAsia="he-IL"/>
        </w:rPr>
        <w:t xml:space="preserve">, </w:t>
      </w:r>
      <w:r>
        <w:rPr>
          <w:rFonts w:hint="cs"/>
          <w:color w:val="993300"/>
          <w:rtl w:val="true"/>
          <w:lang w:eastAsia="he-IL"/>
        </w:rPr>
        <w:t>וחושש שישכיר לגוי ולא יסיר המזוזה</w:t>
      </w:r>
      <w:r>
        <w:rPr>
          <w:rFonts w:hint="cs"/>
          <w:color w:val="993300"/>
          <w:rtl w:val="true"/>
          <w:lang w:eastAsia="he-IL"/>
        </w:rPr>
        <w:t xml:space="preserve">. </w:t>
      </w:r>
      <w:r>
        <w:rPr>
          <w:rFonts w:hint="cs"/>
          <w:color w:val="993300"/>
          <w:rtl w:val="true"/>
          <w:lang w:eastAsia="he-IL"/>
        </w:rPr>
        <w:t>יסיר בעצמו את המזוזה כי זה חומרא דאתי לידי קולא</w:t>
      </w:r>
      <w:r>
        <w:rPr>
          <w:rFonts w:hint="cs"/>
          <w:color w:val="993300"/>
          <w:rtl w:val="true"/>
          <w:lang w:eastAsia="he-IL"/>
        </w:rPr>
        <w:t xml:space="preserve">. </w:t>
      </w:r>
      <w:r>
        <w:rPr>
          <w:rFonts w:hint="cs"/>
          <w:color w:val="993300"/>
          <w:rtl w:val="true"/>
          <w:lang w:eastAsia="he-IL"/>
        </w:rPr>
        <w:t>אולם אם יכול לסמוך על בעה</w:t>
      </w:r>
      <w:r>
        <w:rPr>
          <w:rFonts w:hint="cs"/>
          <w:color w:val="993300"/>
          <w:rtl w:val="true"/>
          <w:lang w:eastAsia="he-IL"/>
        </w:rPr>
        <w:t>"</w:t>
      </w:r>
      <w:r>
        <w:rPr>
          <w:rFonts w:hint="cs"/>
          <w:color w:val="993300"/>
          <w:rtl w:val="true"/>
          <w:lang w:eastAsia="he-IL"/>
        </w:rPr>
        <w:t>ב היהודי שיסיר</w:t>
      </w:r>
      <w:r>
        <w:rPr>
          <w:rFonts w:hint="cs"/>
          <w:color w:val="993300"/>
          <w:rtl w:val="true"/>
          <w:lang w:eastAsia="he-IL"/>
        </w:rPr>
        <w:t xml:space="preserve">, </w:t>
      </w:r>
      <w:r>
        <w:rPr>
          <w:rFonts w:hint="cs"/>
          <w:color w:val="993300"/>
          <w:rtl w:val="true"/>
          <w:lang w:eastAsia="he-IL"/>
        </w:rPr>
        <w:t>יסמוך עליו כי יש סיכוי שישכיר ליהודי</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r>
    </w:p>
    <w:p>
      <w:pPr>
        <w:pStyle w:val="Normal"/>
        <w:ind w:end="0"/>
        <w:jc w:val="both"/>
        <w:rPr>
          <w:rFonts w:hint="cs"/>
          <w:color w:val="993300"/>
          <w:lang w:eastAsia="he-IL"/>
        </w:rPr>
      </w:pPr>
      <w:r>
        <w:rPr>
          <w:rFonts w:hint="cs"/>
          <w:color w:val="993300"/>
          <w:rtl w:val="true"/>
          <w:lang w:eastAsia="he-IL"/>
        </w:rPr>
        <w:t xml:space="preserve">עוד כתב </w:t>
      </w:r>
      <w:r>
        <w:rPr>
          <w:rFonts w:hint="cs"/>
          <w:b/>
          <w:b/>
          <w:bCs/>
          <w:color w:val="993300"/>
          <w:rtl w:val="true"/>
          <w:lang w:eastAsia="he-IL"/>
        </w:rPr>
        <w:t>אגרות משה</w:t>
      </w:r>
      <w:r>
        <w:rPr>
          <w:rStyle w:val="FootnoteCharacters"/>
          <w:rStyle w:val="FootnoteReference"/>
          <w:b/>
          <w:b/>
          <w:bCs/>
          <w:color w:val="993300"/>
          <w:rtl w:val="true"/>
          <w:lang w:eastAsia="he-IL"/>
        </w:rPr>
        <w:footnoteReference w:id="94"/>
      </w:r>
      <w:r>
        <w:rPr>
          <w:rFonts w:hint="cs"/>
          <w:color w:val="993300"/>
          <w:rtl w:val="true"/>
          <w:lang w:eastAsia="he-IL"/>
        </w:rPr>
        <w:t xml:space="preserve"> בענין איבה</w:t>
      </w:r>
      <w:r>
        <w:rPr>
          <w:rFonts w:hint="cs"/>
          <w:color w:val="993300"/>
          <w:rtl w:val="true"/>
          <w:lang w:eastAsia="he-IL"/>
        </w:rPr>
        <w:t xml:space="preserve">, </w:t>
      </w:r>
      <w:r>
        <w:rPr>
          <w:rFonts w:hint="cs"/>
          <w:color w:val="993300"/>
          <w:rtl w:val="true"/>
          <w:lang w:eastAsia="he-IL"/>
        </w:rPr>
        <w:t>שיש שלושה סוגים</w:t>
      </w:r>
      <w:r>
        <w:rPr>
          <w:rFonts w:hint="cs"/>
          <w:color w:val="993300"/>
          <w:rtl w:val="true"/>
          <w:lang w:eastAsia="he-IL"/>
        </w:rPr>
        <w:t>:</w:t>
      </w:r>
    </w:p>
    <w:p>
      <w:pPr>
        <w:pStyle w:val="Normal"/>
        <w:numPr>
          <w:ilvl w:val="0"/>
          <w:numId w:val="2"/>
        </w:numPr>
        <w:ind w:hanging="360" w:start="720" w:end="0"/>
        <w:jc w:val="both"/>
        <w:rPr>
          <w:rFonts w:hint="cs"/>
          <w:color w:val="993300"/>
          <w:lang w:eastAsia="he-IL"/>
        </w:rPr>
      </w:pPr>
      <w:r>
        <w:rPr>
          <w:rFonts w:hint="cs"/>
          <w:color w:val="993300"/>
          <w:rtl w:val="true"/>
          <w:lang w:eastAsia="he-IL"/>
        </w:rPr>
        <w:t>הגוי בודאי יזיק לישראל בעקבות מעשה זה</w:t>
      </w:r>
      <w:r>
        <w:rPr>
          <w:rFonts w:hint="cs"/>
          <w:color w:val="993300"/>
          <w:rtl w:val="true"/>
          <w:lang w:eastAsia="he-IL"/>
        </w:rPr>
        <w:t xml:space="preserve">, </w:t>
      </w:r>
      <w:r>
        <w:rPr>
          <w:rFonts w:hint="cs"/>
          <w:color w:val="993300"/>
          <w:rtl w:val="true"/>
          <w:lang w:eastAsia="he-IL"/>
        </w:rPr>
        <w:t>ולכן הוי ספק פקו</w:t>
      </w:r>
      <w:r>
        <w:rPr>
          <w:rFonts w:hint="cs"/>
          <w:color w:val="993300"/>
          <w:rtl w:val="true"/>
          <w:lang w:eastAsia="he-IL"/>
        </w:rPr>
        <w:t>"</w:t>
      </w:r>
      <w:r>
        <w:rPr>
          <w:rFonts w:hint="cs"/>
          <w:color w:val="993300"/>
          <w:rtl w:val="true"/>
          <w:lang w:eastAsia="he-IL"/>
        </w:rPr>
        <w:t>נ</w:t>
      </w:r>
      <w:r>
        <w:rPr>
          <w:rFonts w:hint="cs"/>
          <w:color w:val="993300"/>
          <w:rtl w:val="true"/>
          <w:lang w:eastAsia="he-IL"/>
        </w:rPr>
        <w:t xml:space="preserve">. </w:t>
      </w:r>
      <w:r>
        <w:rPr>
          <w:rFonts w:hint="cs"/>
          <w:color w:val="993300"/>
          <w:rtl w:val="true"/>
          <w:lang w:eastAsia="he-IL"/>
        </w:rPr>
        <w:t>במקרה כזה מותר לעבור איסור דאורייתא</w:t>
      </w:r>
      <w:r>
        <w:rPr>
          <w:rFonts w:hint="cs"/>
          <w:color w:val="993300"/>
          <w:rtl w:val="true"/>
          <w:lang w:eastAsia="he-IL"/>
        </w:rPr>
        <w:t xml:space="preserve">. </w:t>
      </w:r>
      <w:r>
        <w:rPr>
          <w:rFonts w:hint="cs"/>
          <w:color w:val="993300"/>
          <w:rtl w:val="true"/>
          <w:lang w:eastAsia="he-IL"/>
        </w:rPr>
        <w:t>זו הסיבה שמותר ליילד גויה בשבת למרות שזה איסור דאו</w:t>
      </w:r>
      <w:r>
        <w:rPr>
          <w:rFonts w:hint="cs"/>
          <w:color w:val="993300"/>
          <w:rtl w:val="true"/>
          <w:lang w:eastAsia="he-IL"/>
        </w:rPr>
        <w:t xml:space="preserve">'. </w:t>
      </w:r>
      <w:r>
        <w:rPr>
          <w:rFonts w:hint="cs"/>
          <w:color w:val="993300"/>
          <w:rtl w:val="true"/>
          <w:lang w:eastAsia="he-IL"/>
        </w:rPr>
        <w:t>שכן הגוי לא יקבל שום תירוץ שיאמר הישראלי אם אשתו או בנו הרך ימות</w:t>
      </w:r>
      <w:r>
        <w:rPr>
          <w:rFonts w:hint="cs"/>
          <w:color w:val="993300"/>
          <w:rtl w:val="true"/>
          <w:lang w:eastAsia="he-IL"/>
        </w:rPr>
        <w:t>.</w:t>
      </w:r>
    </w:p>
    <w:p>
      <w:pPr>
        <w:pStyle w:val="Normal"/>
        <w:numPr>
          <w:ilvl w:val="0"/>
          <w:numId w:val="2"/>
        </w:numPr>
        <w:ind w:hanging="360" w:start="720" w:end="0"/>
        <w:jc w:val="both"/>
        <w:rPr>
          <w:rFonts w:hint="cs"/>
          <w:color w:val="993300"/>
          <w:lang w:eastAsia="he-IL"/>
        </w:rPr>
      </w:pPr>
      <w:r>
        <w:rPr>
          <w:rFonts w:hint="cs"/>
          <w:color w:val="993300"/>
          <w:rtl w:val="true"/>
          <w:lang w:eastAsia="he-IL"/>
        </w:rPr>
        <w:t>אין סיכוי שהגוי יזיק לישראל בעקבות מקרה זה</w:t>
      </w:r>
      <w:r>
        <w:rPr>
          <w:rFonts w:hint="cs"/>
          <w:color w:val="993300"/>
          <w:rtl w:val="true"/>
          <w:lang w:eastAsia="he-IL"/>
        </w:rPr>
        <w:t xml:space="preserve">, </w:t>
      </w:r>
      <w:r>
        <w:rPr>
          <w:rFonts w:hint="cs"/>
          <w:color w:val="993300"/>
          <w:rtl w:val="true"/>
          <w:lang w:eastAsia="he-IL"/>
        </w:rPr>
        <w:t>אך בודאי תגבר שנאתו</w:t>
      </w:r>
      <w:r>
        <w:rPr>
          <w:rFonts w:hint="cs"/>
          <w:color w:val="993300"/>
          <w:rtl w:val="true"/>
          <w:lang w:eastAsia="he-IL"/>
        </w:rPr>
        <w:t xml:space="preserve">. </w:t>
      </w:r>
      <w:r>
        <w:rPr>
          <w:rFonts w:hint="cs"/>
          <w:color w:val="993300"/>
          <w:rtl w:val="true"/>
          <w:lang w:eastAsia="he-IL"/>
        </w:rPr>
        <w:t>יתכן ויולדו מקרים של פקו</w:t>
      </w:r>
      <w:r>
        <w:rPr>
          <w:rFonts w:hint="cs"/>
          <w:color w:val="993300"/>
          <w:rtl w:val="true"/>
          <w:lang w:eastAsia="he-IL"/>
        </w:rPr>
        <w:t>"</w:t>
      </w:r>
      <w:r>
        <w:rPr>
          <w:rFonts w:hint="cs"/>
          <w:color w:val="993300"/>
          <w:rtl w:val="true"/>
          <w:lang w:eastAsia="he-IL"/>
        </w:rPr>
        <w:t>נ</w:t>
      </w:r>
      <w:r>
        <w:rPr>
          <w:rFonts w:hint="cs"/>
          <w:color w:val="993300"/>
          <w:rtl w:val="true"/>
          <w:lang w:eastAsia="he-IL"/>
        </w:rPr>
        <w:t xml:space="preserve">, </w:t>
      </w:r>
      <w:r>
        <w:rPr>
          <w:rFonts w:hint="cs"/>
          <w:color w:val="993300"/>
          <w:rtl w:val="true"/>
          <w:lang w:eastAsia="he-IL"/>
        </w:rPr>
        <w:t>וארוע זה יתרום לסכנה בגלל השנאה</w:t>
      </w:r>
      <w:r>
        <w:rPr>
          <w:rFonts w:hint="cs"/>
          <w:color w:val="993300"/>
          <w:rtl w:val="true"/>
          <w:lang w:eastAsia="he-IL"/>
        </w:rPr>
        <w:t xml:space="preserve">. </w:t>
      </w:r>
      <w:r>
        <w:rPr>
          <w:rFonts w:hint="cs"/>
          <w:color w:val="993300"/>
          <w:rtl w:val="true"/>
          <w:lang w:eastAsia="he-IL"/>
        </w:rPr>
        <w:t>זה פקו</w:t>
      </w:r>
      <w:r>
        <w:rPr>
          <w:rFonts w:hint="cs"/>
          <w:color w:val="993300"/>
          <w:rtl w:val="true"/>
          <w:lang w:eastAsia="he-IL"/>
        </w:rPr>
        <w:t>"</w:t>
      </w:r>
      <w:r>
        <w:rPr>
          <w:rFonts w:hint="cs"/>
          <w:color w:val="993300"/>
          <w:rtl w:val="true"/>
          <w:lang w:eastAsia="he-IL"/>
        </w:rPr>
        <w:t>נ רחוק מאוד ומותר לעבור בשבילו רק על איסור דרבנן</w:t>
      </w:r>
      <w:r>
        <w:rPr>
          <w:rFonts w:hint="cs"/>
          <w:color w:val="993300"/>
          <w:rtl w:val="true"/>
          <w:lang w:eastAsia="he-IL"/>
        </w:rPr>
        <w:t>.</w:t>
      </w:r>
    </w:p>
    <w:p>
      <w:pPr>
        <w:pStyle w:val="Normal"/>
        <w:ind w:start="720" w:end="0"/>
        <w:jc w:val="both"/>
        <w:rPr>
          <w:rFonts w:hint="cs"/>
          <w:color w:val="993300"/>
          <w:lang w:eastAsia="he-IL"/>
        </w:rPr>
      </w:pPr>
      <w:r>
        <w:rPr>
          <w:rFonts w:hint="cs"/>
          <w:color w:val="993300"/>
          <w:rtl w:val="true"/>
          <w:lang w:eastAsia="he-IL"/>
        </w:rPr>
        <w:t>זו הסיבה שאין לעבור על איסור דאורייתא בקנייה מהגויים ביום אידם</w:t>
      </w:r>
      <w:r>
        <w:rPr>
          <w:rFonts w:hint="cs"/>
          <w:color w:val="993300"/>
          <w:rtl w:val="true"/>
          <w:lang w:eastAsia="he-IL"/>
        </w:rPr>
        <w:t xml:space="preserve">. </w:t>
      </w:r>
      <w:r>
        <w:rPr>
          <w:rFonts w:hint="cs"/>
          <w:color w:val="993300"/>
          <w:rtl w:val="true"/>
          <w:lang w:eastAsia="he-IL"/>
        </w:rPr>
        <w:t>הגוי יקבל את התירוץ שלפי דתם של ישראל אסור להם לקנות</w:t>
      </w:r>
      <w:r>
        <w:rPr>
          <w:rFonts w:hint="cs"/>
          <w:color w:val="993300"/>
          <w:rtl w:val="true"/>
          <w:lang w:eastAsia="he-IL"/>
        </w:rPr>
        <w:t xml:space="preserve">, </w:t>
      </w:r>
      <w:r>
        <w:rPr>
          <w:rFonts w:hint="cs"/>
          <w:color w:val="993300"/>
          <w:rtl w:val="true"/>
          <w:lang w:eastAsia="he-IL"/>
        </w:rPr>
        <w:t>למרות שיכעס מאוד וישנא יותר את היהודים</w:t>
      </w:r>
      <w:r>
        <w:rPr>
          <w:rFonts w:hint="cs"/>
          <w:color w:val="993300"/>
          <w:rtl w:val="true"/>
          <w:lang w:eastAsia="he-IL"/>
        </w:rPr>
        <w:t xml:space="preserve">. </w:t>
      </w:r>
      <w:r>
        <w:rPr>
          <w:rFonts w:hint="cs"/>
          <w:color w:val="993300"/>
          <w:rtl w:val="true"/>
          <w:lang w:eastAsia="he-IL"/>
        </w:rPr>
        <w:t>מותר לעבור בשביל זה רק על איסור דרבנן</w:t>
      </w:r>
      <w:r>
        <w:rPr>
          <w:rFonts w:hint="cs"/>
          <w:color w:val="993300"/>
          <w:rtl w:val="true"/>
          <w:lang w:eastAsia="he-IL"/>
        </w:rPr>
        <w:t>.</w:t>
      </w:r>
    </w:p>
    <w:p>
      <w:pPr>
        <w:pStyle w:val="Normal"/>
        <w:numPr>
          <w:ilvl w:val="0"/>
          <w:numId w:val="2"/>
        </w:numPr>
        <w:ind w:hanging="360" w:start="720" w:end="0"/>
        <w:jc w:val="both"/>
        <w:rPr>
          <w:rFonts w:hint="cs"/>
          <w:color w:val="993300"/>
          <w:lang w:eastAsia="he-IL"/>
        </w:rPr>
      </w:pPr>
      <w:r>
        <w:rPr>
          <w:rFonts w:hint="cs"/>
          <w:color w:val="993300"/>
          <w:rtl w:val="true"/>
          <w:lang w:eastAsia="he-IL"/>
        </w:rPr>
        <w:t>הגוי יקבל את התירוץ של היהודי</w:t>
      </w:r>
      <w:r>
        <w:rPr>
          <w:rFonts w:hint="cs"/>
          <w:color w:val="993300"/>
          <w:rtl w:val="true"/>
          <w:lang w:eastAsia="he-IL"/>
        </w:rPr>
        <w:t xml:space="preserve">, </w:t>
      </w:r>
      <w:r>
        <w:rPr>
          <w:rFonts w:hint="cs"/>
          <w:color w:val="993300"/>
          <w:rtl w:val="true"/>
          <w:lang w:eastAsia="he-IL"/>
        </w:rPr>
        <w:t>ובכל זאת תהיה איבה מזערית מצד הגוי וחשש להפסד ממון</w:t>
      </w:r>
      <w:r>
        <w:rPr>
          <w:rFonts w:hint="cs"/>
          <w:color w:val="993300"/>
          <w:rtl w:val="true"/>
          <w:lang w:eastAsia="he-IL"/>
        </w:rPr>
        <w:t xml:space="preserve">. </w:t>
      </w:r>
      <w:r>
        <w:rPr>
          <w:rFonts w:hint="cs"/>
          <w:color w:val="993300"/>
          <w:rtl w:val="true"/>
          <w:lang w:eastAsia="he-IL"/>
        </w:rPr>
        <w:t>במקרה כזה אסור לעבור אף על איסור דרבנן</w:t>
      </w:r>
      <w:r>
        <w:rPr>
          <w:rFonts w:hint="cs"/>
          <w:color w:val="993300"/>
          <w:rtl w:val="true"/>
          <w:lang w:eastAsia="he-IL"/>
        </w:rPr>
        <w:t xml:space="preserve">, </w:t>
      </w:r>
      <w:r>
        <w:rPr>
          <w:rFonts w:hint="cs"/>
          <w:color w:val="993300"/>
          <w:rtl w:val="true"/>
          <w:lang w:eastAsia="he-IL"/>
        </w:rPr>
        <w:t>אלא רק על חומרות מיוחדות</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r>
    </w:p>
    <w:p>
      <w:pPr>
        <w:pStyle w:val="Normal"/>
        <w:ind w:end="0"/>
        <w:jc w:val="both"/>
        <w:rPr>
          <w:rFonts w:hint="cs"/>
          <w:color w:val="993300"/>
          <w:lang w:eastAsia="he-IL"/>
        </w:rPr>
      </w:pPr>
      <w:r>
        <w:rPr>
          <w:rFonts w:hint="cs"/>
          <w:color w:val="993300"/>
          <w:rtl w:val="true"/>
          <w:lang w:eastAsia="he-IL"/>
        </w:rPr>
        <w:t>האיסור לתת מזוזה לגוי הוא מדרבנן מאחר ורצונו של הגוי לקבוע מזוזה מלמד על הכבוד שהוא נותן לה ואין לחשוש לביזויה</w:t>
      </w:r>
      <w:r>
        <w:rPr>
          <w:rFonts w:hint="cs"/>
          <w:color w:val="993300"/>
          <w:rtl w:val="true"/>
          <w:lang w:eastAsia="he-IL"/>
        </w:rPr>
        <w:t xml:space="preserve">. </w:t>
      </w:r>
      <w:r>
        <w:rPr>
          <w:rFonts w:hint="cs"/>
          <w:color w:val="993300"/>
          <w:rtl w:val="true"/>
          <w:lang w:eastAsia="he-IL"/>
        </w:rPr>
        <w:t>מכל מקום יש לחשוש שיורשיו לא ינהגו במזוזה כראוי והוי איסור דרבנן</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t>אם יאמר לנכרי שאסור לפי דתו לקבוע מזוזה אצלו הוא לא יקבל את זה</w:t>
      </w:r>
      <w:r>
        <w:rPr>
          <w:rFonts w:hint="cs"/>
          <w:color w:val="993300"/>
          <w:rtl w:val="true"/>
          <w:lang w:eastAsia="he-IL"/>
        </w:rPr>
        <w:t xml:space="preserve">, </w:t>
      </w:r>
      <w:r>
        <w:rPr>
          <w:rFonts w:hint="cs"/>
          <w:color w:val="993300"/>
          <w:rtl w:val="true"/>
          <w:lang w:eastAsia="he-IL"/>
        </w:rPr>
        <w:t>אבל זה לא יגרום לפקו</w:t>
      </w:r>
      <w:r>
        <w:rPr>
          <w:rFonts w:hint="cs"/>
          <w:color w:val="993300"/>
          <w:rtl w:val="true"/>
          <w:lang w:eastAsia="he-IL"/>
        </w:rPr>
        <w:t>"</w:t>
      </w:r>
      <w:r>
        <w:rPr>
          <w:rFonts w:hint="cs"/>
          <w:color w:val="993300"/>
          <w:rtl w:val="true"/>
          <w:lang w:eastAsia="he-IL"/>
        </w:rPr>
        <w:t>נ ישיר</w:t>
      </w:r>
      <w:r>
        <w:rPr>
          <w:rFonts w:hint="cs"/>
          <w:color w:val="993300"/>
          <w:rtl w:val="true"/>
          <w:lang w:eastAsia="he-IL"/>
        </w:rPr>
        <w:t xml:space="preserve">. </w:t>
      </w:r>
    </w:p>
    <w:p>
      <w:pPr>
        <w:pStyle w:val="Normal"/>
        <w:ind w:end="0"/>
        <w:jc w:val="both"/>
        <w:rPr>
          <w:rFonts w:hint="cs"/>
          <w:color w:val="993300"/>
          <w:lang w:eastAsia="he-IL"/>
        </w:rPr>
      </w:pPr>
      <w:r>
        <w:rPr>
          <w:rFonts w:hint="cs"/>
          <w:color w:val="993300"/>
          <w:rtl w:val="true"/>
          <w:lang w:eastAsia="he-IL"/>
        </w:rPr>
        <w:t xml:space="preserve">אם הנכרי יקבל את התירוץ של היהודי ועדין יש חשש שהגוי יעזוב את הדירה </w:t>
      </w:r>
      <w:r>
        <w:rPr>
          <w:rFonts w:hint="cs"/>
          <w:color w:val="993300"/>
          <w:rtl w:val="true"/>
          <w:lang w:eastAsia="he-IL"/>
        </w:rPr>
        <w:t>(</w:t>
      </w:r>
      <w:r>
        <w:rPr>
          <w:rFonts w:hint="cs"/>
          <w:color w:val="993300"/>
          <w:rtl w:val="true"/>
          <w:lang w:eastAsia="he-IL"/>
        </w:rPr>
        <w:t>או כל חשש ממון אחר</w:t>
      </w:r>
      <w:r>
        <w:rPr>
          <w:rFonts w:hint="cs"/>
          <w:color w:val="993300"/>
          <w:rtl w:val="true"/>
          <w:lang w:eastAsia="he-IL"/>
        </w:rPr>
        <w:t xml:space="preserve">), </w:t>
      </w:r>
      <w:r>
        <w:rPr>
          <w:rFonts w:hint="cs"/>
          <w:color w:val="993300"/>
          <w:rtl w:val="true"/>
          <w:lang w:eastAsia="he-IL"/>
        </w:rPr>
        <w:t>יכול בכל זאת לתת לו מזוזה מכיוון שהאיסור של מהרי</w:t>
      </w:r>
      <w:r>
        <w:rPr>
          <w:rFonts w:hint="cs"/>
          <w:color w:val="993300"/>
          <w:rtl w:val="true"/>
          <w:lang w:eastAsia="he-IL"/>
        </w:rPr>
        <w:t>"</w:t>
      </w:r>
      <w:r>
        <w:rPr>
          <w:rFonts w:hint="cs"/>
          <w:color w:val="993300"/>
          <w:rtl w:val="true"/>
          <w:lang w:eastAsia="he-IL"/>
        </w:rPr>
        <w:t xml:space="preserve">ל לקבוע מזוזה אצל גוי הוא חומרא בעלמא וחשש רחוק </w:t>
      </w:r>
      <w:r>
        <w:rPr>
          <w:rFonts w:hint="cs"/>
          <w:color w:val="993300"/>
          <w:rtl w:val="true"/>
          <w:lang w:eastAsia="he-IL"/>
        </w:rPr>
        <w:t>(</w:t>
      </w:r>
      <w:r>
        <w:rPr>
          <w:rFonts w:hint="cs"/>
          <w:color w:val="993300"/>
          <w:rtl w:val="true"/>
          <w:lang w:eastAsia="he-IL"/>
        </w:rPr>
        <w:t>ולא איסור דרבנן</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t>כמובן שאין לתת לגוי מזוזה פסולה</w:t>
      </w:r>
      <w:r>
        <w:rPr>
          <w:rFonts w:hint="cs"/>
          <w:color w:val="993300"/>
          <w:rtl w:val="true"/>
          <w:lang w:eastAsia="he-IL"/>
        </w:rPr>
        <w:t xml:space="preserve">, </w:t>
      </w:r>
      <w:r>
        <w:rPr>
          <w:rFonts w:hint="cs"/>
          <w:color w:val="993300"/>
          <w:rtl w:val="true"/>
          <w:lang w:eastAsia="he-IL"/>
        </w:rPr>
        <w:t>שאין לגנוב דעת הבריות ואפילו גוי</w:t>
      </w:r>
      <w:r>
        <w:rPr>
          <w:rFonts w:hint="cs"/>
          <w:color w:val="993300"/>
          <w:rtl w:val="true"/>
          <w:lang w:eastAsia="he-IL"/>
        </w:rPr>
        <w:t xml:space="preserve">. </w:t>
      </w:r>
      <w:r>
        <w:rPr>
          <w:rFonts w:hint="cs"/>
          <w:color w:val="993300"/>
          <w:rtl w:val="true"/>
          <w:lang w:eastAsia="he-IL"/>
        </w:rPr>
        <w:t>והרי הגוי רוצה מזוזה ששומרת</w:t>
      </w:r>
      <w:r>
        <w:rPr>
          <w:rFonts w:hint="cs"/>
          <w:color w:val="993300"/>
          <w:rtl w:val="true"/>
          <w:lang w:eastAsia="he-IL"/>
        </w:rPr>
        <w:t xml:space="preserve">, </w:t>
      </w:r>
      <w:r>
        <w:rPr>
          <w:rFonts w:hint="cs"/>
          <w:color w:val="993300"/>
          <w:rtl w:val="true"/>
          <w:lang w:eastAsia="he-IL"/>
        </w:rPr>
        <w:t>ורק מזוזה כשרה עושה שמירה</w:t>
      </w:r>
      <w:r>
        <w:rPr>
          <w:rFonts w:hint="cs"/>
          <w:color w:val="993300"/>
          <w:rtl w:val="true"/>
          <w:lang w:eastAsia="he-IL"/>
        </w:rPr>
        <w:t>. (</w:t>
      </w:r>
      <w:r>
        <w:rPr>
          <w:rFonts w:hint="cs"/>
          <w:color w:val="993300"/>
          <w:rtl w:val="true"/>
          <w:lang w:eastAsia="he-IL"/>
        </w:rPr>
        <w:t>ועוד</w:t>
      </w:r>
      <w:r>
        <w:rPr>
          <w:rFonts w:hint="cs"/>
          <w:color w:val="993300"/>
          <w:rtl w:val="true"/>
          <w:lang w:eastAsia="he-IL"/>
        </w:rPr>
        <w:t xml:space="preserve">, </w:t>
      </w:r>
      <w:r>
        <w:rPr>
          <w:rFonts w:hint="cs"/>
          <w:color w:val="993300"/>
          <w:rtl w:val="true"/>
          <w:lang w:eastAsia="he-IL"/>
        </w:rPr>
        <w:t>מזוזה פסולה בכלל לא מועילה לזה</w:t>
      </w:r>
      <w:r>
        <w:rPr>
          <w:rFonts w:hint="cs"/>
          <w:color w:val="993300"/>
          <w:rtl w:val="true"/>
          <w:lang w:eastAsia="he-IL"/>
        </w:rPr>
        <w:t xml:space="preserve">, </w:t>
      </w:r>
      <w:r>
        <w:rPr>
          <w:rFonts w:hint="cs"/>
          <w:color w:val="993300"/>
          <w:rtl w:val="true"/>
          <w:lang w:eastAsia="he-IL"/>
        </w:rPr>
        <w:t>כי החשש מביזיון רלוונטי אף לפסולה</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t>למסקנה</w:t>
      </w:r>
      <w:r>
        <w:rPr>
          <w:rFonts w:hint="cs"/>
          <w:color w:val="993300"/>
          <w:rtl w:val="true"/>
          <w:lang w:eastAsia="he-IL"/>
        </w:rPr>
        <w:t xml:space="preserve">: </w:t>
      </w:r>
      <w:r>
        <w:rPr>
          <w:rFonts w:hint="cs"/>
          <w:color w:val="993300"/>
          <w:rtl w:val="true"/>
          <w:lang w:eastAsia="he-IL"/>
        </w:rPr>
        <w:t>מהסיפור של רבי נלמד שמותר לתת מזוזה לגוי אם בודאי לא יבזה אותה</w:t>
      </w:r>
      <w:r>
        <w:rPr>
          <w:rFonts w:hint="cs"/>
          <w:color w:val="993300"/>
          <w:rtl w:val="true"/>
          <w:lang w:eastAsia="he-IL"/>
        </w:rPr>
        <w:t xml:space="preserve">, </w:t>
      </w:r>
      <w:r>
        <w:rPr>
          <w:rFonts w:hint="cs"/>
          <w:color w:val="993300"/>
          <w:rtl w:val="true"/>
          <w:lang w:eastAsia="he-IL"/>
        </w:rPr>
        <w:t>ומהרי</w:t>
      </w:r>
      <w:r>
        <w:rPr>
          <w:rFonts w:hint="cs"/>
          <w:color w:val="993300"/>
          <w:rtl w:val="true"/>
          <w:lang w:eastAsia="he-IL"/>
        </w:rPr>
        <w:t>"</w:t>
      </w:r>
      <w:r>
        <w:rPr>
          <w:rFonts w:hint="cs"/>
          <w:color w:val="993300"/>
          <w:rtl w:val="true"/>
          <w:lang w:eastAsia="he-IL"/>
        </w:rPr>
        <w:t>ל החמיר בזה</w:t>
      </w:r>
      <w:r>
        <w:rPr>
          <w:rFonts w:hint="cs"/>
          <w:color w:val="993300"/>
          <w:rtl w:val="true"/>
          <w:lang w:eastAsia="he-IL"/>
        </w:rPr>
        <w:t>.</w:t>
      </w:r>
    </w:p>
    <w:p>
      <w:pPr>
        <w:pStyle w:val="Normal"/>
        <w:ind w:end="0"/>
        <w:jc w:val="both"/>
        <w:rPr>
          <w:rFonts w:hint="cs"/>
          <w:color w:val="993300"/>
          <w:lang w:eastAsia="he-IL"/>
        </w:rPr>
      </w:pPr>
      <w:r>
        <w:rPr>
          <w:rFonts w:hint="cs"/>
          <w:color w:val="993300"/>
          <w:rtl w:val="true"/>
          <w:lang w:eastAsia="he-IL"/>
        </w:rPr>
      </w:r>
    </w:p>
    <w:p>
      <w:pPr>
        <w:pStyle w:val="Normal"/>
        <w:ind w:end="0"/>
        <w:jc w:val="both"/>
        <w:rPr>
          <w:rFonts w:hint="cs"/>
          <w:b/>
          <w:bCs/>
          <w:lang w:eastAsia="he-IL"/>
        </w:rPr>
      </w:pPr>
      <w:r>
        <w:rPr>
          <w:rFonts w:hint="cs"/>
          <w:b/>
          <w:b/>
          <w:bCs/>
          <w:rtl w:val="true"/>
          <w:lang w:eastAsia="he-IL"/>
        </w:rPr>
        <w:t>מי חייב</w:t>
      </w:r>
      <w:r>
        <w:rPr>
          <w:rFonts w:hint="cs"/>
          <w:b/>
          <w:bCs/>
          <w:rtl w:val="true"/>
          <w:lang w:eastAsia="he-IL"/>
        </w:rPr>
        <w:t>?</w:t>
      </w:r>
    </w:p>
    <w:p>
      <w:pPr>
        <w:pStyle w:val="Normal"/>
        <w:ind w:end="0"/>
        <w:jc w:val="both"/>
        <w:rPr>
          <w:rFonts w:hint="cs"/>
          <w:lang w:eastAsia="he-IL"/>
        </w:rPr>
      </w:pPr>
      <w:r>
        <w:rPr>
          <w:rFonts w:hint="cs"/>
          <w:rtl w:val="true"/>
          <w:lang w:eastAsia="he-IL"/>
        </w:rPr>
        <w:t>אומרת המשנה</w:t>
      </w:r>
      <w:r>
        <w:rPr>
          <w:rStyle w:val="FootnoteCharacters"/>
          <w:rStyle w:val="FootnoteReference"/>
          <w:rtl w:val="true"/>
          <w:lang w:eastAsia="he-IL"/>
        </w:rPr>
        <w:footnoteReference w:id="95"/>
      </w:r>
      <w:r>
        <w:rPr>
          <w:rFonts w:hint="cs"/>
          <w:rtl w:val="true"/>
          <w:lang w:eastAsia="he-IL"/>
        </w:rPr>
        <w:t>:</w:t>
      </w:r>
    </w:p>
    <w:p>
      <w:pPr>
        <w:pStyle w:val="Style13"/>
        <w:ind w:end="0"/>
        <w:jc w:val="both"/>
        <w:rPr>
          <w:rFonts w:hint="cs"/>
        </w:rPr>
      </w:pPr>
      <w:r>
        <w:rPr>
          <w:rtl w:val="true"/>
        </w:rPr>
        <w:t>משנה</w:t>
      </w:r>
      <w:r>
        <w:rPr>
          <w:rtl w:val="true"/>
        </w:rPr>
        <w:t xml:space="preserve">. </w:t>
      </w:r>
      <w:r>
        <w:rPr>
          <w:b/>
          <w:b/>
          <w:bCs/>
          <w:rtl w:val="true"/>
        </w:rPr>
        <w:t>נשים ועבדים וקטנים</w:t>
      </w:r>
      <w:r>
        <w:rPr>
          <w:rtl w:val="true"/>
        </w:rPr>
        <w:t xml:space="preserve"> פטורין מקריאת שמע</w:t>
      </w:r>
      <w:r>
        <w:rPr>
          <w:rFonts w:hint="cs"/>
          <w:rtl w:val="true"/>
        </w:rPr>
        <w:t xml:space="preserve"> </w:t>
      </w:r>
      <w:r>
        <w:rPr>
          <w:rtl w:val="true"/>
        </w:rPr>
        <w:t>ומן התפילין</w:t>
      </w:r>
      <w:r>
        <w:rPr>
          <w:rtl w:val="true"/>
        </w:rPr>
        <w:t xml:space="preserve">, </w:t>
      </w:r>
      <w:r>
        <w:rPr>
          <w:rtl w:val="true"/>
        </w:rPr>
        <w:t xml:space="preserve">וחייבין בתפילה </w:t>
      </w:r>
      <w:r>
        <w:rPr>
          <w:b/>
          <w:b/>
          <w:bCs/>
          <w:rtl w:val="true"/>
        </w:rPr>
        <w:t>ובמזוזה</w:t>
      </w:r>
      <w:r>
        <w:rPr>
          <w:rtl w:val="true"/>
        </w:rPr>
        <w:t xml:space="preserve"> ובברכת המזון</w:t>
      </w:r>
      <w:r>
        <w:rPr>
          <w:rtl w:val="true"/>
        </w:rPr>
        <w:t>.</w:t>
      </w:r>
    </w:p>
    <w:p>
      <w:pPr>
        <w:pStyle w:val="Normal"/>
        <w:ind w:end="0"/>
        <w:jc w:val="both"/>
        <w:rPr>
          <w:rFonts w:hint="cs"/>
          <w:lang w:eastAsia="he-IL"/>
        </w:rPr>
      </w:pPr>
      <w:r>
        <w:rPr>
          <w:rFonts w:hint="cs"/>
          <w:rtl w:val="true"/>
          <w:lang w:eastAsia="he-IL"/>
        </w:rPr>
        <w:t xml:space="preserve">וכן פסק </w:t>
      </w:r>
      <w:r>
        <w:rPr>
          <w:rFonts w:hint="cs"/>
          <w:b/>
          <w:b/>
          <w:bCs/>
          <w:u w:val="single"/>
          <w:rtl w:val="true"/>
          <w:lang w:eastAsia="he-IL"/>
        </w:rPr>
        <w:t>שו</w:t>
      </w:r>
      <w:r>
        <w:rPr>
          <w:rFonts w:hint="cs"/>
          <w:b/>
          <w:bCs/>
          <w:u w:val="single"/>
          <w:rtl w:val="true"/>
          <w:lang w:eastAsia="he-IL"/>
        </w:rPr>
        <w:t>"</w:t>
      </w:r>
      <w:r>
        <w:rPr>
          <w:rFonts w:hint="cs"/>
          <w:b/>
          <w:b/>
          <w:bCs/>
          <w:u w:val="single"/>
          <w:rtl w:val="true"/>
          <w:lang w:eastAsia="he-IL"/>
        </w:rPr>
        <w:t>ע</w:t>
      </w:r>
      <w:r>
        <w:rPr>
          <w:rFonts w:hint="cs"/>
          <w:rtl w:val="true"/>
          <w:lang w:eastAsia="he-IL"/>
        </w:rPr>
        <w:t>.</w:t>
      </w:r>
    </w:p>
    <w:p>
      <w:pPr>
        <w:pStyle w:val="Normal"/>
        <w:ind w:end="0"/>
        <w:jc w:val="both"/>
        <w:rPr>
          <w:rFonts w:hint="cs"/>
          <w:lang w:eastAsia="he-IL"/>
        </w:rPr>
      </w:pPr>
      <w:r>
        <w:rPr>
          <w:rFonts w:hint="cs"/>
          <w:rtl w:val="true"/>
          <w:lang w:eastAsia="he-IL"/>
        </w:rPr>
      </w:r>
    </w:p>
    <w:sectPr>
      <w:footnotePr>
        <w:numFmt w:val="decimal"/>
      </w:footnotePr>
      <w:type w:val="nextPage"/>
      <w:pgSz w:w="11906" w:h="16838"/>
      <w:pgMar w:left="935" w:right="1060" w:gutter="0" w:header="0" w:top="539" w:footer="0" w:bottom="902"/>
      <w:pgNumType w:fmt="decimal"/>
      <w:formProt w:val="false"/>
      <w:textDirection w:val="lrTb"/>
      <w:bidi/>
      <w:rtlGutter/>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Wingdings">
    <w:charset w:val="02"/>
    <w:family w:val="auto"/>
    <w:pitch w:val="variable"/>
  </w:font>
  <w:font w:name="Courier New">
    <w:charset w:val="00" w:characterSet="windows-1252"/>
    <w:family w:val="modern"/>
    <w:pitch w:val="default"/>
  </w:font>
  <w:font w:name="Liberation Sans">
    <w:altName w:val="Arial"/>
    <w:charset w:val="01" w:characterSet="utf-8"/>
    <w:family w:val="swiss"/>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ind w:end="0"/>
        <w:jc w:val="both"/>
        <w:rPr>
          <w:rFonts w:hint="cs"/>
        </w:rPr>
      </w:pPr>
      <w:r>
        <w:rPr>
          <w:rStyle w:val="FootnoteCharacters"/>
        </w:rPr>
        <w:footnoteRef/>
      </w:r>
      <w:r>
        <w:rPr>
          <w:rtl w:val="true"/>
        </w:rPr>
        <w:t xml:space="preserve"> </w:t>
      </w:r>
      <w:r>
        <w:rPr>
          <w:rFonts w:hint="cs"/>
          <w:rtl w:val="true"/>
        </w:rPr>
        <w:t>מנחות כח</w:t>
      </w:r>
      <w:r>
        <w:rPr>
          <w:rFonts w:hint="cs"/>
          <w:rtl w:val="true"/>
        </w:rPr>
        <w:t>.</w:t>
      </w:r>
    </w:p>
  </w:footnote>
  <w:footnote w:id="3">
    <w:p>
      <w:pPr>
        <w:pStyle w:val="FootnoteText"/>
        <w:ind w:end="0"/>
        <w:jc w:val="both"/>
        <w:rPr>
          <w:rFonts w:hint="cs"/>
        </w:rPr>
      </w:pPr>
      <w:r>
        <w:rPr>
          <w:rStyle w:val="FootnoteCharacters"/>
        </w:rPr>
        <w:footnoteRef/>
      </w:r>
      <w:r>
        <w:rPr>
          <w:rtl w:val="true"/>
        </w:rPr>
        <w:t xml:space="preserve"> </w:t>
      </w:r>
      <w:r>
        <w:rPr>
          <w:rFonts w:hint="cs"/>
          <w:rtl w:val="true"/>
        </w:rPr>
        <w:t>מבאר רעק</w:t>
      </w:r>
      <w:r>
        <w:rPr>
          <w:rFonts w:hint="cs"/>
          <w:rtl w:val="true"/>
        </w:rPr>
        <w:t>"</w:t>
      </w:r>
      <w:r>
        <w:rPr>
          <w:rFonts w:hint="cs"/>
          <w:rtl w:val="true"/>
        </w:rPr>
        <w:t>א שמתפילין אי אפשר להפטר</w:t>
      </w:r>
      <w:r>
        <w:rPr>
          <w:rFonts w:hint="cs"/>
          <w:rtl w:val="true"/>
        </w:rPr>
        <w:t xml:space="preserve">, </w:t>
      </w:r>
      <w:r>
        <w:rPr>
          <w:rFonts w:hint="cs"/>
          <w:rtl w:val="true"/>
        </w:rPr>
        <w:t>לעומת מזוזה שאם לא יהיה לו בית לא יתחייב במצוה</w:t>
      </w:r>
      <w:r>
        <w:rPr>
          <w:rFonts w:hint="cs"/>
          <w:rtl w:val="true"/>
        </w:rPr>
        <w:t xml:space="preserve">. </w:t>
      </w:r>
      <w:r>
        <w:rPr>
          <w:rFonts w:hint="cs"/>
          <w:rtl w:val="true"/>
        </w:rPr>
        <w:t>ולפי זה תפילין וארבעת המינים הם באותה רמה משא</w:t>
      </w:r>
      <w:r>
        <w:rPr>
          <w:rFonts w:hint="cs"/>
          <w:rtl w:val="true"/>
        </w:rPr>
        <w:t>"</w:t>
      </w:r>
      <w:r>
        <w:rPr>
          <w:rFonts w:hint="cs"/>
          <w:rtl w:val="true"/>
        </w:rPr>
        <w:t xml:space="preserve">כ ציצית </w:t>
      </w:r>
      <w:r>
        <w:rPr>
          <w:rFonts w:hint="cs"/>
          <w:rtl w:val="true"/>
        </w:rPr>
        <w:t>(</w:t>
      </w:r>
      <w:r>
        <w:rPr>
          <w:rFonts w:hint="cs"/>
          <w:rtl w:val="true"/>
        </w:rPr>
        <w:t>ולא כמו מי שרצה לחלק שתפילין הם על גופו ממש משא</w:t>
      </w:r>
      <w:r>
        <w:rPr>
          <w:rFonts w:hint="cs"/>
          <w:rtl w:val="true"/>
        </w:rPr>
        <w:t>"</w:t>
      </w:r>
      <w:r>
        <w:rPr>
          <w:rFonts w:hint="cs"/>
          <w:rtl w:val="true"/>
        </w:rPr>
        <w:t>כ במזוזה וארבעת המינים</w:t>
      </w:r>
      <w:r>
        <w:rPr>
          <w:rFonts w:hint="cs"/>
          <w:rtl w:val="true"/>
        </w:rPr>
        <w:t>).</w:t>
      </w:r>
    </w:p>
  </w:footnote>
  <w:footnote w:id="4">
    <w:p>
      <w:pPr>
        <w:pStyle w:val="FootnoteText"/>
        <w:ind w:end="0"/>
        <w:jc w:val="both"/>
        <w:rPr>
          <w:rFonts w:hint="cs"/>
        </w:rPr>
      </w:pPr>
      <w:r>
        <w:rPr>
          <w:rStyle w:val="FootnoteCharacters"/>
        </w:rPr>
        <w:footnoteRef/>
      </w:r>
      <w:r>
        <w:rPr>
          <w:rtl w:val="true"/>
        </w:rPr>
        <w:t xml:space="preserve"> </w:t>
      </w:r>
      <w:r>
        <w:rPr>
          <w:rFonts w:hint="cs"/>
          <w:rtl w:val="true"/>
        </w:rPr>
        <w:t>עבודה זרה יא</w:t>
      </w:r>
      <w:r>
        <w:rPr>
          <w:rFonts w:hint="cs"/>
          <w:rtl w:val="true"/>
        </w:rPr>
        <w:t>.</w:t>
      </w:r>
    </w:p>
  </w:footnote>
  <w:footnote w:id="5">
    <w:p>
      <w:pPr>
        <w:pStyle w:val="FootnoteText"/>
        <w:ind w:end="0"/>
        <w:jc w:val="both"/>
        <w:rPr>
          <w:rFonts w:hint="cs"/>
        </w:rPr>
      </w:pPr>
      <w:r>
        <w:rPr>
          <w:rStyle w:val="FootnoteCharacters"/>
        </w:rPr>
        <w:footnoteRef/>
      </w:r>
      <w:r>
        <w:rPr>
          <w:rtl w:val="true"/>
        </w:rPr>
        <w:t xml:space="preserve"> </w:t>
      </w:r>
      <w:r>
        <w:rPr>
          <w:rFonts w:hint="cs"/>
          <w:rtl w:val="true"/>
        </w:rPr>
        <w:t>פרשת ואתחנן</w:t>
      </w:r>
      <w:r>
        <w:rPr>
          <w:rFonts w:hint="cs"/>
          <w:rtl w:val="true"/>
        </w:rPr>
        <w:t xml:space="preserve">. </w:t>
      </w:r>
      <w:r>
        <w:rPr>
          <w:rFonts w:hint="cs"/>
          <w:rtl w:val="true"/>
        </w:rPr>
        <w:t>ח</w:t>
      </w:r>
      <w:r>
        <w:rPr>
          <w:rFonts w:hint="cs"/>
          <w:rtl w:val="true"/>
        </w:rPr>
        <w:t>"</w:t>
      </w:r>
      <w:r>
        <w:rPr>
          <w:rFonts w:hint="cs"/>
          <w:rtl w:val="true"/>
        </w:rPr>
        <w:t>ג רסג</w:t>
      </w:r>
      <w:r>
        <w:rPr>
          <w:rFonts w:hint="cs"/>
          <w:rtl w:val="true"/>
        </w:rPr>
        <w:t>:</w:t>
      </w:r>
    </w:p>
  </w:footnote>
  <w:footnote w:id="6">
    <w:p>
      <w:pPr>
        <w:pStyle w:val="FootnoteText"/>
        <w:ind w:end="0"/>
        <w:jc w:val="both"/>
        <w:rPr>
          <w:rFonts w:hint="cs"/>
        </w:rPr>
      </w:pPr>
      <w:r>
        <w:rPr>
          <w:rStyle w:val="FootnoteCharacters"/>
        </w:rPr>
        <w:footnoteRef/>
      </w:r>
      <w:r>
        <w:rPr>
          <w:rtl w:val="true"/>
        </w:rPr>
        <w:t xml:space="preserve"> </w:t>
      </w:r>
      <w:r>
        <w:rPr>
          <w:rFonts w:hint="cs"/>
          <w:rtl w:val="true"/>
        </w:rPr>
        <w:t>מנחות לג</w:t>
      </w:r>
      <w:r>
        <w:rPr>
          <w:rFonts w:hint="cs"/>
          <w:rtl w:val="true"/>
        </w:rPr>
        <w:t>:</w:t>
      </w:r>
    </w:p>
  </w:footnote>
  <w:footnote w:id="7">
    <w:p>
      <w:pPr>
        <w:pStyle w:val="FootnoteText"/>
        <w:ind w:end="0"/>
        <w:jc w:val="both"/>
        <w:rPr>
          <w:rFonts w:hint="cs"/>
        </w:rPr>
      </w:pPr>
      <w:r>
        <w:rPr>
          <w:rStyle w:val="FootnoteCharacters"/>
        </w:rPr>
        <w:footnoteRef/>
      </w:r>
      <w:r>
        <w:rPr>
          <w:rtl w:val="true"/>
        </w:rPr>
        <w:t xml:space="preserve"> </w:t>
      </w:r>
      <w:r>
        <w:rPr>
          <w:rFonts w:hint="cs"/>
          <w:rtl w:val="true"/>
        </w:rPr>
        <w:t>יומא יא</w:t>
      </w:r>
      <w:r>
        <w:rPr>
          <w:rFonts w:hint="cs"/>
          <w:rtl w:val="true"/>
        </w:rPr>
        <w:t>.</w:t>
      </w:r>
    </w:p>
  </w:footnote>
  <w:footnote w:id="8">
    <w:p>
      <w:pPr>
        <w:pStyle w:val="FootnoteText"/>
        <w:ind w:end="0"/>
        <w:jc w:val="both"/>
        <w:rPr>
          <w:rFonts w:hint="cs"/>
        </w:rPr>
      </w:pPr>
      <w:r>
        <w:rPr>
          <w:rStyle w:val="FootnoteCharacters"/>
        </w:rPr>
        <w:footnoteRef/>
      </w:r>
      <w:r>
        <w:rPr>
          <w:rtl w:val="true"/>
        </w:rPr>
        <w:t xml:space="preserve"> </w:t>
      </w:r>
      <w:r>
        <w:rPr>
          <w:rFonts w:hint="cs"/>
          <w:rtl w:val="true"/>
        </w:rPr>
        <w:t>כך מוכח מהגמ</w:t>
      </w:r>
      <w:r>
        <w:rPr>
          <w:rFonts w:hint="cs"/>
          <w:rtl w:val="true"/>
        </w:rPr>
        <w:t xml:space="preserve">' </w:t>
      </w:r>
      <w:r>
        <w:rPr>
          <w:rFonts w:hint="cs"/>
          <w:rtl w:val="true"/>
        </w:rPr>
        <w:t>יומא יא</w:t>
      </w:r>
      <w:r>
        <w:rPr>
          <w:rFonts w:hint="cs"/>
          <w:rtl w:val="true"/>
        </w:rPr>
        <w:t xml:space="preserve">. </w:t>
      </w:r>
      <w:r>
        <w:rPr>
          <w:rFonts w:hint="cs"/>
          <w:rtl w:val="true"/>
        </w:rPr>
        <w:t>בקביעת מזוזות בשערי עיירות בבבל</w:t>
      </w:r>
      <w:r>
        <w:rPr>
          <w:rFonts w:hint="cs"/>
          <w:rtl w:val="true"/>
        </w:rPr>
        <w:t>.</w:t>
      </w:r>
    </w:p>
  </w:footnote>
  <w:footnote w:id="9">
    <w:p>
      <w:pPr>
        <w:pStyle w:val="FootnoteText"/>
        <w:ind w:end="0"/>
        <w:jc w:val="both"/>
        <w:rPr>
          <w:rFonts w:hint="cs"/>
        </w:rPr>
      </w:pPr>
      <w:r>
        <w:rPr>
          <w:rStyle w:val="FootnoteCharacters"/>
        </w:rPr>
        <w:footnoteRef/>
      </w:r>
      <w:r>
        <w:rPr>
          <w:rtl w:val="true"/>
        </w:rPr>
        <w:t xml:space="preserve"> </w:t>
      </w:r>
      <w:r>
        <w:rPr>
          <w:rFonts w:hint="cs"/>
          <w:rtl w:val="true"/>
        </w:rPr>
        <w:t>תחומין ט</w:t>
      </w:r>
      <w:r>
        <w:rPr>
          <w:rFonts w:hint="cs"/>
          <w:rtl w:val="true"/>
        </w:rPr>
        <w:t>"</w:t>
      </w:r>
      <w:r>
        <w:rPr>
          <w:rFonts w:hint="cs"/>
          <w:rtl w:val="true"/>
        </w:rPr>
        <w:t>ז עמ</w:t>
      </w:r>
      <w:r>
        <w:rPr>
          <w:rFonts w:hint="cs"/>
          <w:rtl w:val="true"/>
        </w:rPr>
        <w:t xml:space="preserve">' </w:t>
      </w:r>
      <w:r>
        <w:rPr>
          <w:rFonts w:hint="cs"/>
        </w:rPr>
        <w:t>407</w:t>
      </w:r>
      <w:r>
        <w:rPr>
          <w:rFonts w:hint="cs"/>
          <w:rtl w:val="true"/>
        </w:rPr>
        <w:t>.</w:t>
      </w:r>
    </w:p>
  </w:footnote>
  <w:footnote w:id="10">
    <w:p>
      <w:pPr>
        <w:pStyle w:val="FootnoteText"/>
        <w:ind w:end="0"/>
        <w:jc w:val="both"/>
        <w:rPr>
          <w:rFonts w:hint="cs"/>
        </w:rPr>
      </w:pPr>
      <w:r>
        <w:rPr>
          <w:rStyle w:val="FootnoteCharacters"/>
        </w:rPr>
        <w:footnoteRef/>
      </w:r>
      <w:r>
        <w:rPr>
          <w:rtl w:val="true"/>
        </w:rPr>
        <w:t xml:space="preserve"> </w:t>
      </w:r>
      <w:r>
        <w:rPr>
          <w:rFonts w:hint="cs"/>
          <w:rtl w:val="true"/>
        </w:rPr>
        <w:t>יומא יא</w:t>
      </w:r>
      <w:r>
        <w:rPr>
          <w:rFonts w:hint="cs"/>
          <w:rtl w:val="true"/>
        </w:rPr>
        <w:t>.</w:t>
      </w:r>
    </w:p>
  </w:footnote>
  <w:footnote w:id="11">
    <w:p>
      <w:pPr>
        <w:pStyle w:val="FootnoteText"/>
        <w:ind w:end="0"/>
        <w:jc w:val="both"/>
        <w:rPr>
          <w:rFonts w:hint="cs"/>
        </w:rPr>
      </w:pPr>
      <w:r>
        <w:rPr>
          <w:rStyle w:val="FootnoteCharacters"/>
        </w:rPr>
        <w:footnoteRef/>
      </w:r>
      <w:r>
        <w:rPr>
          <w:rtl w:val="true"/>
        </w:rPr>
        <w:t xml:space="preserve"> </w:t>
      </w:r>
      <w:r>
        <w:rPr>
          <w:rFonts w:hint="cs"/>
          <w:rtl w:val="true"/>
        </w:rPr>
        <w:t xml:space="preserve">מקומות שמשמשים לדירה ממש </w:t>
      </w:r>
      <w:r>
        <w:rPr>
          <w:rFonts w:hint="cs"/>
          <w:rtl w:val="true"/>
        </w:rPr>
        <w:t>(</w:t>
      </w:r>
      <w:r>
        <w:rPr>
          <w:rFonts w:hint="cs"/>
          <w:rtl w:val="true"/>
        </w:rPr>
        <w:t>כמו בית</w:t>
      </w:r>
      <w:r>
        <w:rPr>
          <w:rFonts w:hint="cs"/>
          <w:rtl w:val="true"/>
        </w:rPr>
        <w:t xml:space="preserve">) - </w:t>
      </w:r>
      <w:r>
        <w:rPr>
          <w:rFonts w:hint="cs"/>
          <w:rtl w:val="true"/>
        </w:rPr>
        <w:t>אפילו נשים המתלבשות לא פוטרות</w:t>
      </w:r>
      <w:r>
        <w:rPr>
          <w:rFonts w:hint="cs"/>
          <w:rtl w:val="true"/>
        </w:rPr>
        <w:t>.</w:t>
      </w:r>
    </w:p>
    <w:p>
      <w:pPr>
        <w:pStyle w:val="FootnoteText"/>
        <w:ind w:end="0"/>
        <w:jc w:val="both"/>
        <w:rPr>
          <w:rFonts w:hint="cs"/>
        </w:rPr>
      </w:pPr>
      <w:r>
        <w:rPr>
          <w:rFonts w:hint="cs"/>
          <w:rtl w:val="true"/>
        </w:rPr>
        <w:t xml:space="preserve">מקומות שמשמשים קצת לדירה </w:t>
      </w:r>
      <w:r>
        <w:rPr>
          <w:rFonts w:hint="cs"/>
          <w:rtl w:val="true"/>
        </w:rPr>
        <w:t>(</w:t>
      </w:r>
      <w:r>
        <w:rPr>
          <w:rFonts w:hint="cs"/>
          <w:rtl w:val="true"/>
        </w:rPr>
        <w:t>כמו המנויים בברייתא</w:t>
      </w:r>
      <w:r>
        <w:rPr>
          <w:rFonts w:hint="cs"/>
          <w:rtl w:val="true"/>
        </w:rPr>
        <w:t xml:space="preserve">) - </w:t>
      </w:r>
      <w:r>
        <w:rPr>
          <w:rFonts w:hint="cs"/>
          <w:rtl w:val="true"/>
        </w:rPr>
        <w:t>טינוף קטן כמו נשים המתלבשות פוטר אותם</w:t>
      </w:r>
      <w:r>
        <w:rPr>
          <w:rFonts w:hint="cs"/>
          <w:rtl w:val="true"/>
        </w:rPr>
        <w:t>.</w:t>
      </w:r>
    </w:p>
    <w:p>
      <w:pPr>
        <w:pStyle w:val="FootnoteText"/>
        <w:ind w:end="0"/>
        <w:jc w:val="both"/>
        <w:rPr>
          <w:rFonts w:hint="cs"/>
        </w:rPr>
      </w:pPr>
      <w:r>
        <w:rPr>
          <w:rFonts w:hint="cs"/>
          <w:rtl w:val="true"/>
        </w:rPr>
        <w:t xml:space="preserve">מקומות מטונפים לגמרי שאינם משמשים לדירה </w:t>
      </w:r>
      <w:r>
        <w:rPr>
          <w:rFonts w:hint="cs"/>
          <w:rtl w:val="true"/>
        </w:rPr>
        <w:t>(</w:t>
      </w:r>
      <w:r>
        <w:rPr>
          <w:rFonts w:hint="cs"/>
          <w:rtl w:val="true"/>
        </w:rPr>
        <w:t>כמו המנויים בברייתא</w:t>
      </w:r>
      <w:r>
        <w:rPr>
          <w:rFonts w:hint="cs"/>
          <w:rtl w:val="true"/>
        </w:rPr>
        <w:t xml:space="preserve">) - </w:t>
      </w:r>
      <w:r>
        <w:rPr>
          <w:rFonts w:hint="cs"/>
          <w:rtl w:val="true"/>
        </w:rPr>
        <w:t>פסולים</w:t>
      </w:r>
      <w:r>
        <w:rPr>
          <w:rFonts w:hint="cs"/>
          <w:rtl w:val="true"/>
        </w:rPr>
        <w:t xml:space="preserve">. </w:t>
      </w:r>
      <w:r>
        <w:rPr>
          <w:rFonts w:hint="cs"/>
          <w:b/>
          <w:b/>
          <w:bCs/>
          <w:rtl w:val="true"/>
        </w:rPr>
        <w:t>ועיין ש</w:t>
      </w:r>
      <w:r>
        <w:rPr>
          <w:rFonts w:hint="cs"/>
          <w:b/>
          <w:bCs/>
          <w:rtl w:val="true"/>
        </w:rPr>
        <w:t>"</w:t>
      </w:r>
      <w:r>
        <w:rPr>
          <w:rFonts w:hint="cs"/>
          <w:b/>
          <w:b/>
          <w:bCs/>
          <w:rtl w:val="true"/>
        </w:rPr>
        <w:t>ך רפו ב</w:t>
      </w:r>
      <w:r>
        <w:rPr>
          <w:rFonts w:hint="cs"/>
          <w:b/>
          <w:bCs/>
          <w:rtl w:val="true"/>
        </w:rPr>
        <w:t>.</w:t>
      </w:r>
    </w:p>
  </w:footnote>
  <w:footnote w:id="12">
    <w:p>
      <w:pPr>
        <w:pStyle w:val="FootnoteText"/>
        <w:ind w:end="0"/>
        <w:jc w:val="both"/>
        <w:rPr>
          <w:rFonts w:hint="cs"/>
        </w:rPr>
      </w:pPr>
      <w:r>
        <w:rPr>
          <w:rStyle w:val="FootnoteCharacters"/>
        </w:rPr>
        <w:footnoteRef/>
      </w:r>
      <w:r>
        <w:rPr>
          <w:rtl w:val="true"/>
        </w:rPr>
        <w:t xml:space="preserve"> </w:t>
      </w:r>
      <w:r>
        <w:rPr>
          <w:rFonts w:hint="cs"/>
          <w:rtl w:val="true"/>
        </w:rPr>
        <w:t xml:space="preserve">ומכאן למד </w:t>
      </w:r>
      <w:r>
        <w:rPr>
          <w:rFonts w:hint="cs"/>
          <w:b/>
          <w:b/>
          <w:bCs/>
          <w:u w:val="single"/>
          <w:rtl w:val="true"/>
        </w:rPr>
        <w:t>ט</w:t>
      </w:r>
      <w:r>
        <w:rPr>
          <w:rFonts w:hint="cs"/>
          <w:b/>
          <w:bCs/>
          <w:u w:val="single"/>
          <w:rtl w:val="true"/>
        </w:rPr>
        <w:t>"</w:t>
      </w:r>
      <w:r>
        <w:rPr>
          <w:rFonts w:hint="cs"/>
          <w:b/>
          <w:b/>
          <w:bCs/>
          <w:u w:val="single"/>
          <w:rtl w:val="true"/>
        </w:rPr>
        <w:t>ז</w:t>
      </w:r>
      <w:r>
        <w:rPr>
          <w:rFonts w:hint="cs"/>
          <w:rtl w:val="true"/>
        </w:rPr>
        <w:t xml:space="preserve"> שבמקום שגונבים המזוזה אפשר לכסותה לגמרי בתוך המשקוף שלא יראוה ויוצא יד</w:t>
      </w:r>
      <w:r>
        <w:rPr>
          <w:rFonts w:hint="cs"/>
          <w:rtl w:val="true"/>
        </w:rPr>
        <w:t>"</w:t>
      </w:r>
      <w:r>
        <w:rPr>
          <w:rFonts w:hint="cs"/>
          <w:rtl w:val="true"/>
        </w:rPr>
        <w:t>ח</w:t>
      </w:r>
      <w:r>
        <w:rPr>
          <w:rFonts w:hint="cs"/>
          <w:rtl w:val="true"/>
        </w:rPr>
        <w:t>.</w:t>
      </w:r>
    </w:p>
  </w:footnote>
  <w:footnote w:id="13">
    <w:p>
      <w:pPr>
        <w:pStyle w:val="FootnoteText"/>
        <w:ind w:end="0"/>
        <w:jc w:val="both"/>
        <w:rPr>
          <w:rFonts w:hint="cs"/>
        </w:rPr>
      </w:pPr>
      <w:r>
        <w:rPr>
          <w:rStyle w:val="FootnoteCharacters"/>
        </w:rPr>
        <w:footnoteRef/>
      </w:r>
      <w:r>
        <w:rPr>
          <w:rtl w:val="true"/>
        </w:rPr>
        <w:t xml:space="preserve"> </w:t>
      </w:r>
      <w:r>
        <w:rPr>
          <w:rFonts w:hint="cs"/>
          <w:rtl w:val="true"/>
        </w:rPr>
        <w:t>יומא י</w:t>
      </w:r>
      <w:r>
        <w:rPr>
          <w:rFonts w:hint="cs"/>
          <w:rtl w:val="true"/>
        </w:rPr>
        <w:t>.</w:t>
      </w:r>
    </w:p>
  </w:footnote>
  <w:footnote w:id="14">
    <w:p>
      <w:pPr>
        <w:pStyle w:val="FootnoteText"/>
        <w:ind w:end="0"/>
        <w:jc w:val="both"/>
        <w:rPr>
          <w:rFonts w:hint="cs"/>
        </w:rPr>
      </w:pPr>
      <w:r>
        <w:rPr>
          <w:rStyle w:val="FootnoteCharacters"/>
        </w:rPr>
        <w:footnoteRef/>
      </w:r>
      <w:r>
        <w:rPr>
          <w:rtl w:val="true"/>
        </w:rPr>
        <w:t xml:space="preserve"> </w:t>
      </w:r>
      <w:r>
        <w:rPr>
          <w:rFonts w:hint="cs"/>
          <w:rtl w:val="true"/>
        </w:rPr>
        <w:t>סוכה ח</w:t>
      </w:r>
      <w:r>
        <w:rPr>
          <w:rFonts w:hint="cs"/>
          <w:rtl w:val="true"/>
        </w:rPr>
        <w:t>:</w:t>
      </w:r>
    </w:p>
  </w:footnote>
  <w:footnote w:id="15">
    <w:p>
      <w:pPr>
        <w:pStyle w:val="FootnoteText"/>
        <w:ind w:end="0"/>
        <w:jc w:val="both"/>
        <w:rPr>
          <w:rFonts w:hint="cs"/>
        </w:rPr>
      </w:pPr>
      <w:r>
        <w:rPr>
          <w:rStyle w:val="FootnoteCharacters"/>
        </w:rPr>
        <w:footnoteRef/>
      </w:r>
      <w:r>
        <w:rPr>
          <w:rFonts w:hint="cs"/>
          <w:rtl w:val="true"/>
        </w:rPr>
        <w:t xml:space="preserve"> </w:t>
      </w:r>
      <w:r>
        <w:rPr>
          <w:rFonts w:hint="cs"/>
          <w:rtl w:val="true"/>
        </w:rPr>
        <w:t>יו</w:t>
      </w:r>
      <w:r>
        <w:rPr>
          <w:rFonts w:hint="cs"/>
          <w:rtl w:val="true"/>
        </w:rPr>
        <w:t>"</w:t>
      </w:r>
      <w:r>
        <w:rPr>
          <w:rFonts w:hint="cs"/>
          <w:rtl w:val="true"/>
        </w:rPr>
        <w:t>ד</w:t>
      </w:r>
      <w:r>
        <w:rPr>
          <w:rFonts w:hint="cs"/>
          <w:rtl w:val="true"/>
        </w:rPr>
        <w:t xml:space="preserve">, </w:t>
      </w:r>
      <w:r>
        <w:rPr>
          <w:rFonts w:hint="cs"/>
          <w:rtl w:val="true"/>
        </w:rPr>
        <w:t>א קע</w:t>
      </w:r>
      <w:r>
        <w:rPr>
          <w:rFonts w:hint="cs"/>
          <w:rtl w:val="true"/>
        </w:rPr>
        <w:t>"</w:t>
      </w:r>
      <w:r>
        <w:rPr>
          <w:rFonts w:hint="cs"/>
          <w:rtl w:val="true"/>
        </w:rPr>
        <w:t>ח</w:t>
      </w:r>
      <w:r>
        <w:rPr>
          <w:rFonts w:hint="cs"/>
          <w:rtl w:val="true"/>
        </w:rPr>
        <w:t>.</w:t>
      </w:r>
    </w:p>
  </w:footnote>
  <w:footnote w:id="16">
    <w:p>
      <w:pPr>
        <w:pStyle w:val="FootnoteText"/>
        <w:ind w:end="0"/>
        <w:jc w:val="both"/>
        <w:rPr>
          <w:rFonts w:hint="cs"/>
        </w:rPr>
      </w:pPr>
      <w:r>
        <w:rPr>
          <w:rStyle w:val="FootnoteCharacters"/>
        </w:rPr>
        <w:footnoteRef/>
      </w:r>
      <w:r>
        <w:rPr>
          <w:rtl w:val="true"/>
        </w:rPr>
        <w:t xml:space="preserve"> </w:t>
      </w:r>
      <w:r>
        <w:rPr>
          <w:rFonts w:hint="cs"/>
          <w:b/>
          <w:b/>
          <w:bCs/>
          <w:rtl w:val="true"/>
        </w:rPr>
        <w:t>חצר</w:t>
      </w:r>
      <w:r>
        <w:rPr>
          <w:rFonts w:hint="cs"/>
          <w:rtl w:val="true"/>
        </w:rPr>
        <w:t xml:space="preserve"> היא מקום שנועד לעשות תשמישי דיור</w:t>
      </w:r>
      <w:r>
        <w:rPr>
          <w:rFonts w:hint="cs"/>
          <w:rtl w:val="true"/>
        </w:rPr>
        <w:t xml:space="preserve">. </w:t>
      </w:r>
      <w:r>
        <w:rPr>
          <w:rFonts w:hint="cs"/>
          <w:b/>
          <w:b/>
          <w:bCs/>
          <w:rtl w:val="true"/>
        </w:rPr>
        <w:t>גינה</w:t>
      </w:r>
      <w:r>
        <w:rPr>
          <w:rFonts w:hint="cs"/>
          <w:rtl w:val="true"/>
        </w:rPr>
        <w:t xml:space="preserve"> היא מקום שבו מגדלים פירות וירקות</w:t>
      </w:r>
      <w:r>
        <w:rPr>
          <w:rFonts w:hint="cs"/>
          <w:rtl w:val="true"/>
        </w:rPr>
        <w:t>.</w:t>
      </w:r>
    </w:p>
  </w:footnote>
  <w:footnote w:id="17">
    <w:p>
      <w:pPr>
        <w:pStyle w:val="FootnoteText"/>
        <w:ind w:end="0"/>
        <w:jc w:val="both"/>
        <w:rPr>
          <w:rFonts w:hint="cs"/>
        </w:rPr>
      </w:pPr>
      <w:r>
        <w:rPr>
          <w:rStyle w:val="FootnoteCharacters"/>
        </w:rPr>
        <w:footnoteRef/>
      </w:r>
      <w:r>
        <w:rPr>
          <w:rtl w:val="true"/>
        </w:rPr>
        <w:t xml:space="preserve"> </w:t>
      </w:r>
      <w:r>
        <w:rPr>
          <w:rFonts w:hint="cs"/>
          <w:rtl w:val="true"/>
        </w:rPr>
        <w:t>יומא יא</w:t>
      </w:r>
      <w:r>
        <w:rPr>
          <w:rFonts w:hint="cs"/>
          <w:rtl w:val="true"/>
        </w:rPr>
        <w:t>.</w:t>
      </w:r>
    </w:p>
  </w:footnote>
  <w:footnote w:id="18">
    <w:p>
      <w:pPr>
        <w:pStyle w:val="FootnoteText"/>
        <w:ind w:end="0"/>
        <w:jc w:val="both"/>
        <w:rPr>
          <w:rFonts w:hint="cs"/>
        </w:rPr>
      </w:pPr>
      <w:r>
        <w:rPr>
          <w:rStyle w:val="FootnoteCharacters"/>
        </w:rPr>
        <w:footnoteRef/>
      </w:r>
      <w:r>
        <w:rPr>
          <w:rtl w:val="true"/>
        </w:rPr>
        <w:t xml:space="preserve"> </w:t>
      </w:r>
      <w:r>
        <w:rPr>
          <w:rFonts w:hint="cs"/>
          <w:rtl w:val="true"/>
        </w:rPr>
        <w:t>מנחות לג</w:t>
      </w:r>
      <w:r>
        <w:rPr>
          <w:rFonts w:hint="cs"/>
          <w:rtl w:val="true"/>
        </w:rPr>
        <w:t>:</w:t>
      </w:r>
    </w:p>
  </w:footnote>
  <w:footnote w:id="19">
    <w:p>
      <w:pPr>
        <w:pStyle w:val="FootnoteText"/>
        <w:ind w:end="0"/>
        <w:jc w:val="both"/>
        <w:rPr>
          <w:rFonts w:hint="cs"/>
        </w:rPr>
      </w:pPr>
      <w:r>
        <w:rPr>
          <w:rStyle w:val="FootnoteCharacters"/>
        </w:rPr>
        <w:footnoteRef/>
      </w:r>
      <w:r>
        <w:rPr>
          <w:rtl w:val="true"/>
        </w:rPr>
        <w:t xml:space="preserve"> </w:t>
      </w:r>
      <w:r>
        <w:rPr>
          <w:rFonts w:hint="cs"/>
          <w:rtl w:val="true"/>
        </w:rPr>
        <w:t>וכן כתב רש</w:t>
      </w:r>
      <w:r>
        <w:rPr>
          <w:rFonts w:hint="cs"/>
          <w:rtl w:val="true"/>
        </w:rPr>
        <w:t>"</w:t>
      </w:r>
      <w:r>
        <w:rPr>
          <w:rFonts w:hint="cs"/>
          <w:rtl w:val="true"/>
        </w:rPr>
        <w:t>י סוכה ח</w:t>
      </w:r>
      <w:r>
        <w:rPr>
          <w:rFonts w:hint="cs"/>
          <w:rtl w:val="true"/>
        </w:rPr>
        <w:t xml:space="preserve">: </w:t>
      </w:r>
      <w:r>
        <w:rPr>
          <w:rFonts w:hint="cs"/>
          <w:rtl w:val="true"/>
        </w:rPr>
        <w:t>ד</w:t>
      </w:r>
      <w:r>
        <w:rPr>
          <w:rFonts w:hint="cs"/>
          <w:rtl w:val="true"/>
        </w:rPr>
        <w:t>"</w:t>
      </w:r>
      <w:r>
        <w:rPr>
          <w:rFonts w:hint="cs"/>
          <w:rtl w:val="true"/>
        </w:rPr>
        <w:t>ה ותיהוי</w:t>
      </w:r>
      <w:r>
        <w:rPr>
          <w:rFonts w:hint="cs"/>
          <w:rtl w:val="true"/>
        </w:rPr>
        <w:t>.</w:t>
      </w:r>
    </w:p>
  </w:footnote>
  <w:footnote w:id="20">
    <w:p>
      <w:pPr>
        <w:pStyle w:val="FootnoteText"/>
        <w:ind w:end="0"/>
        <w:jc w:val="both"/>
        <w:rPr>
          <w:rFonts w:hint="cs"/>
        </w:rPr>
      </w:pPr>
      <w:r>
        <w:rPr>
          <w:rStyle w:val="FootnoteCharacters"/>
        </w:rPr>
        <w:footnoteRef/>
      </w:r>
      <w:r>
        <w:rPr>
          <w:rtl w:val="true"/>
        </w:rPr>
        <w:t xml:space="preserve"> </w:t>
      </w:r>
      <w:r>
        <w:rPr>
          <w:rFonts w:hint="cs"/>
          <w:rtl w:val="true"/>
        </w:rPr>
        <w:t>נ</w:t>
      </w:r>
      <w:r>
        <w:rPr>
          <w:rFonts w:hint="cs"/>
          <w:rtl w:val="true"/>
        </w:rPr>
        <w:t>"</w:t>
      </w:r>
      <w:r>
        <w:rPr>
          <w:rFonts w:hint="cs"/>
          <w:rtl w:val="true"/>
        </w:rPr>
        <w:t>ל שגינה הכוונה לאכסדרה</w:t>
      </w:r>
      <w:r>
        <w:rPr>
          <w:rFonts w:hint="cs"/>
          <w:rtl w:val="true"/>
        </w:rPr>
        <w:t>.</w:t>
      </w:r>
    </w:p>
  </w:footnote>
  <w:footnote w:id="21">
    <w:p>
      <w:pPr>
        <w:pStyle w:val="FootnoteText"/>
        <w:ind w:end="0"/>
        <w:jc w:val="both"/>
        <w:rPr>
          <w:rFonts w:hint="cs"/>
        </w:rPr>
      </w:pPr>
      <w:r>
        <w:rPr>
          <w:rStyle w:val="FootnoteCharacters"/>
        </w:rPr>
        <w:footnoteRef/>
      </w:r>
      <w:r>
        <w:rPr>
          <w:rtl w:val="true"/>
        </w:rPr>
        <w:t xml:space="preserve"> </w:t>
      </w:r>
      <w:r>
        <w:rPr>
          <w:rFonts w:hint="cs"/>
          <w:rtl w:val="true"/>
        </w:rPr>
        <w:t>יו</w:t>
      </w:r>
      <w:r>
        <w:rPr>
          <w:rFonts w:hint="cs"/>
          <w:rtl w:val="true"/>
        </w:rPr>
        <w:t>"</w:t>
      </w:r>
      <w:r>
        <w:rPr>
          <w:rFonts w:hint="cs"/>
          <w:rtl w:val="true"/>
        </w:rPr>
        <w:t>ד</w:t>
      </w:r>
      <w:r>
        <w:rPr>
          <w:rFonts w:hint="cs"/>
          <w:rtl w:val="true"/>
        </w:rPr>
        <w:t xml:space="preserve">, </w:t>
      </w:r>
      <w:r>
        <w:rPr>
          <w:rFonts w:hint="cs"/>
          <w:rtl w:val="true"/>
        </w:rPr>
        <w:t>א קפ</w:t>
      </w:r>
      <w:r>
        <w:rPr>
          <w:rFonts w:hint="cs"/>
          <w:rtl w:val="true"/>
        </w:rPr>
        <w:t>"</w:t>
      </w:r>
      <w:r>
        <w:rPr>
          <w:rFonts w:hint="cs"/>
          <w:rtl w:val="true"/>
        </w:rPr>
        <w:t>א</w:t>
      </w:r>
      <w:r>
        <w:rPr>
          <w:rFonts w:hint="cs"/>
          <w:rtl w:val="true"/>
        </w:rPr>
        <w:t>.</w:t>
      </w:r>
    </w:p>
  </w:footnote>
  <w:footnote w:id="22">
    <w:p>
      <w:pPr>
        <w:pStyle w:val="FootnoteText"/>
        <w:ind w:end="0"/>
        <w:jc w:val="both"/>
        <w:rPr>
          <w:rFonts w:hint="cs"/>
        </w:rPr>
      </w:pPr>
      <w:r>
        <w:rPr>
          <w:rStyle w:val="FootnoteCharacters"/>
        </w:rPr>
        <w:footnoteRef/>
      </w:r>
      <w:r>
        <w:rPr>
          <w:rtl w:val="true"/>
        </w:rPr>
        <w:t xml:space="preserve"> </w:t>
      </w:r>
      <w:r>
        <w:rPr>
          <w:rFonts w:hint="cs"/>
          <w:rtl w:val="true"/>
        </w:rPr>
        <w:t>מנחות לג</w:t>
      </w:r>
      <w:r>
        <w:rPr>
          <w:rFonts w:hint="cs"/>
          <w:rtl w:val="true"/>
        </w:rPr>
        <w:t>:</w:t>
      </w:r>
    </w:p>
  </w:footnote>
  <w:footnote w:id="23">
    <w:p>
      <w:pPr>
        <w:pStyle w:val="FootnoteText"/>
        <w:ind w:end="0"/>
        <w:jc w:val="both"/>
        <w:rPr>
          <w:rFonts w:hint="cs"/>
        </w:rPr>
      </w:pPr>
      <w:r>
        <w:rPr>
          <w:rStyle w:val="FootnoteCharacters"/>
        </w:rPr>
        <w:footnoteRef/>
      </w:r>
      <w:r>
        <w:rPr>
          <w:rtl w:val="true"/>
        </w:rPr>
        <w:t xml:space="preserve"> </w:t>
      </w:r>
      <w:r>
        <w:rPr>
          <w:rFonts w:hint="cs"/>
          <w:rtl w:val="true"/>
        </w:rPr>
        <w:t>מנחות לג</w:t>
      </w:r>
      <w:r>
        <w:rPr>
          <w:rFonts w:hint="cs"/>
          <w:rtl w:val="true"/>
        </w:rPr>
        <w:t>:</w:t>
      </w:r>
    </w:p>
  </w:footnote>
  <w:footnote w:id="24">
    <w:p>
      <w:pPr>
        <w:pStyle w:val="FootnoteText"/>
        <w:ind w:end="0"/>
        <w:jc w:val="both"/>
        <w:rPr>
          <w:rFonts w:hint="cs"/>
        </w:rPr>
      </w:pPr>
      <w:r>
        <w:rPr>
          <w:rStyle w:val="FootnoteCharacters"/>
        </w:rPr>
        <w:footnoteRef/>
      </w:r>
      <w:r>
        <w:rPr>
          <w:rtl w:val="true"/>
        </w:rPr>
        <w:t xml:space="preserve"> </w:t>
      </w:r>
      <w:r>
        <w:rPr>
          <w:rFonts w:hint="cs"/>
          <w:rtl w:val="true"/>
        </w:rPr>
        <w:t>יו</w:t>
      </w:r>
      <w:r>
        <w:rPr>
          <w:rFonts w:hint="cs"/>
          <w:rtl w:val="true"/>
        </w:rPr>
        <w:t>"</w:t>
      </w:r>
      <w:r>
        <w:rPr>
          <w:rFonts w:hint="cs"/>
          <w:rtl w:val="true"/>
        </w:rPr>
        <w:t>ד</w:t>
      </w:r>
      <w:r>
        <w:rPr>
          <w:rFonts w:hint="cs"/>
          <w:rtl w:val="true"/>
        </w:rPr>
        <w:t xml:space="preserve">, </w:t>
      </w:r>
      <w:r>
        <w:rPr>
          <w:rFonts w:hint="cs"/>
          <w:rtl w:val="true"/>
        </w:rPr>
        <w:t>א</w:t>
      </w:r>
      <w:r>
        <w:rPr>
          <w:rFonts w:hint="cs"/>
          <w:rtl w:val="true"/>
        </w:rPr>
        <w:t xml:space="preserve">' </w:t>
      </w:r>
      <w:r>
        <w:rPr>
          <w:rFonts w:hint="cs"/>
          <w:rtl w:val="true"/>
        </w:rPr>
        <w:t>קפ</w:t>
      </w:r>
      <w:r>
        <w:rPr>
          <w:rFonts w:hint="cs"/>
          <w:rtl w:val="true"/>
        </w:rPr>
        <w:t>"</w:t>
      </w:r>
      <w:r>
        <w:rPr>
          <w:rFonts w:hint="cs"/>
          <w:rtl w:val="true"/>
        </w:rPr>
        <w:t>א</w:t>
      </w:r>
      <w:r>
        <w:rPr>
          <w:rFonts w:hint="cs"/>
          <w:rtl w:val="true"/>
        </w:rPr>
        <w:t>.</w:t>
      </w:r>
    </w:p>
  </w:footnote>
  <w:footnote w:id="25">
    <w:p>
      <w:pPr>
        <w:pStyle w:val="FootnoteText"/>
        <w:ind w:end="0"/>
        <w:jc w:val="both"/>
        <w:rPr>
          <w:rFonts w:hint="cs"/>
        </w:rPr>
      </w:pPr>
      <w:r>
        <w:rPr>
          <w:rStyle w:val="FootnoteCharacters"/>
        </w:rPr>
        <w:footnoteRef/>
      </w:r>
      <w:r>
        <w:rPr>
          <w:rtl w:val="true"/>
        </w:rPr>
        <w:t xml:space="preserve"> </w:t>
      </w:r>
      <w:r>
        <w:rPr>
          <w:rFonts w:hint="cs"/>
          <w:b/>
          <w:b/>
          <w:bCs/>
          <w:rtl w:val="true"/>
        </w:rPr>
        <w:t>חת</w:t>
      </w:r>
      <w:r>
        <w:rPr>
          <w:rFonts w:hint="cs"/>
          <w:b/>
          <w:bCs/>
          <w:rtl w:val="true"/>
        </w:rPr>
        <w:t>"</w:t>
      </w:r>
      <w:r>
        <w:rPr>
          <w:rFonts w:hint="cs"/>
          <w:b/>
          <w:b/>
          <w:bCs/>
          <w:rtl w:val="true"/>
        </w:rPr>
        <w:t>ס</w:t>
      </w:r>
      <w:r>
        <w:rPr>
          <w:rFonts w:hint="cs"/>
          <w:rtl w:val="true"/>
        </w:rPr>
        <w:t xml:space="preserve"> </w:t>
      </w:r>
      <w:r>
        <w:rPr>
          <w:rFonts w:hint="cs"/>
          <w:rtl w:val="true"/>
        </w:rPr>
        <w:t>(</w:t>
      </w:r>
      <w:r>
        <w:rPr>
          <w:rFonts w:hint="cs"/>
          <w:rtl w:val="true"/>
        </w:rPr>
        <w:t>ב</w:t>
      </w:r>
      <w:r>
        <w:rPr>
          <w:rFonts w:hint="cs"/>
          <w:rtl w:val="true"/>
        </w:rPr>
        <w:t xml:space="preserve">, </w:t>
      </w:r>
      <w:r>
        <w:rPr>
          <w:rFonts w:hint="cs"/>
          <w:rtl w:val="true"/>
        </w:rPr>
        <w:t>רפ</w:t>
      </w:r>
      <w:r>
        <w:rPr>
          <w:rFonts w:hint="cs"/>
          <w:rtl w:val="true"/>
        </w:rPr>
        <w:t>"</w:t>
      </w:r>
      <w:r>
        <w:rPr>
          <w:rFonts w:hint="cs"/>
          <w:rtl w:val="true"/>
        </w:rPr>
        <w:t>א</w:t>
      </w:r>
      <w:r>
        <w:rPr>
          <w:rFonts w:hint="cs"/>
          <w:rtl w:val="true"/>
        </w:rPr>
        <w:t xml:space="preserve">) </w:t>
      </w:r>
      <w:r>
        <w:rPr>
          <w:rFonts w:hint="cs"/>
          <w:rtl w:val="true"/>
        </w:rPr>
        <w:t>מחלק בין ביהכ</w:t>
      </w:r>
      <w:r>
        <w:rPr>
          <w:rFonts w:hint="cs"/>
          <w:rtl w:val="true"/>
        </w:rPr>
        <w:t>"</w:t>
      </w:r>
      <w:r>
        <w:rPr>
          <w:rFonts w:hint="cs"/>
          <w:rtl w:val="true"/>
        </w:rPr>
        <w:t>נ ששכינה שרויה בו</w:t>
      </w:r>
      <w:r>
        <w:rPr>
          <w:rFonts w:hint="cs"/>
          <w:rtl w:val="true"/>
        </w:rPr>
        <w:t xml:space="preserve">, </w:t>
      </w:r>
      <w:r>
        <w:rPr>
          <w:rFonts w:hint="cs"/>
          <w:rtl w:val="true"/>
        </w:rPr>
        <w:t>לבין לשכת כה</w:t>
      </w:r>
      <w:r>
        <w:rPr>
          <w:rFonts w:hint="cs"/>
          <w:rtl w:val="true"/>
        </w:rPr>
        <w:t>"</w:t>
      </w:r>
      <w:r>
        <w:rPr>
          <w:rFonts w:hint="cs"/>
          <w:rtl w:val="true"/>
        </w:rPr>
        <w:t>ג שהוא קודש</w:t>
      </w:r>
      <w:r>
        <w:rPr>
          <w:rFonts w:hint="cs"/>
          <w:rtl w:val="true"/>
        </w:rPr>
        <w:t xml:space="preserve">. </w:t>
      </w:r>
      <w:r>
        <w:rPr>
          <w:rFonts w:hint="cs"/>
          <w:rtl w:val="true"/>
        </w:rPr>
        <w:t>מכל מקום שניהם חייבים במזוזה אם יש שם דירת אדם</w:t>
      </w:r>
      <w:r>
        <w:rPr>
          <w:rFonts w:hint="cs"/>
          <w:rtl w:val="true"/>
        </w:rPr>
        <w:t>.</w:t>
      </w:r>
    </w:p>
  </w:footnote>
  <w:footnote w:id="26">
    <w:p>
      <w:pPr>
        <w:pStyle w:val="FootnoteText"/>
        <w:ind w:end="0"/>
        <w:jc w:val="both"/>
        <w:rPr>
          <w:rFonts w:hint="cs"/>
        </w:rPr>
      </w:pPr>
      <w:r>
        <w:rPr>
          <w:rStyle w:val="FootnoteCharacters"/>
        </w:rPr>
        <w:footnoteRef/>
      </w:r>
      <w:r>
        <w:rPr>
          <w:rtl w:val="true"/>
        </w:rPr>
        <w:t xml:space="preserve"> </w:t>
      </w:r>
      <w:r>
        <w:rPr>
          <w:rFonts w:hint="cs"/>
          <w:rtl w:val="true"/>
        </w:rPr>
        <w:t>מנחות לג</w:t>
      </w:r>
      <w:r>
        <w:rPr>
          <w:rFonts w:hint="cs"/>
          <w:rtl w:val="true"/>
        </w:rPr>
        <w:t>.</w:t>
      </w:r>
    </w:p>
  </w:footnote>
  <w:footnote w:id="27">
    <w:p>
      <w:pPr>
        <w:pStyle w:val="FootnoteText"/>
        <w:ind w:end="0"/>
        <w:jc w:val="both"/>
        <w:rPr>
          <w:rFonts w:hint="cs"/>
        </w:rPr>
      </w:pPr>
      <w:r>
        <w:rPr>
          <w:rStyle w:val="FootnoteCharacters"/>
        </w:rPr>
        <w:footnoteRef/>
      </w:r>
      <w:r>
        <w:rPr>
          <w:rtl w:val="true"/>
        </w:rPr>
        <w:t xml:space="preserve"> </w:t>
      </w:r>
      <w:r>
        <w:rPr>
          <w:rFonts w:hint="cs"/>
          <w:rtl w:val="true"/>
        </w:rPr>
        <w:t>יומא יא</w:t>
      </w:r>
      <w:r>
        <w:rPr>
          <w:rFonts w:hint="cs"/>
          <w:rtl w:val="true"/>
        </w:rPr>
        <w:t>:</w:t>
      </w:r>
    </w:p>
  </w:footnote>
  <w:footnote w:id="28">
    <w:p>
      <w:pPr>
        <w:pStyle w:val="FootnoteText"/>
        <w:ind w:end="0"/>
        <w:jc w:val="both"/>
        <w:rPr>
          <w:rFonts w:hint="cs"/>
        </w:rPr>
      </w:pPr>
      <w:r>
        <w:rPr>
          <w:rStyle w:val="FootnoteCharacters"/>
        </w:rPr>
        <w:footnoteRef/>
      </w:r>
      <w:r>
        <w:rPr>
          <w:rtl w:val="true"/>
        </w:rPr>
        <w:t xml:space="preserve"> </w:t>
      </w:r>
      <w:r>
        <w:rPr>
          <w:rFonts w:hint="cs"/>
          <w:rtl w:val="true"/>
        </w:rPr>
        <w:t xml:space="preserve">מבאר </w:t>
      </w:r>
      <w:r>
        <w:rPr>
          <w:rFonts w:hint="cs"/>
          <w:b/>
          <w:b/>
          <w:bCs/>
          <w:u w:val="single"/>
          <w:rtl w:val="true"/>
        </w:rPr>
        <w:t>ש</w:t>
      </w:r>
      <w:r>
        <w:rPr>
          <w:rFonts w:hint="cs"/>
          <w:b/>
          <w:bCs/>
          <w:u w:val="single"/>
          <w:rtl w:val="true"/>
        </w:rPr>
        <w:t>"</w:t>
      </w:r>
      <w:r>
        <w:rPr>
          <w:rFonts w:hint="cs"/>
          <w:b/>
          <w:b/>
          <w:bCs/>
          <w:u w:val="single"/>
          <w:rtl w:val="true"/>
        </w:rPr>
        <w:t>ך</w:t>
      </w:r>
      <w:r>
        <w:rPr>
          <w:rFonts w:hint="cs"/>
          <w:rtl w:val="true"/>
        </w:rPr>
        <w:t xml:space="preserve"> שבבית המדרש התלמידים נמצאים כל היום וזה כמו בית מגורים</w:t>
      </w:r>
      <w:r>
        <w:rPr>
          <w:rFonts w:hint="cs"/>
          <w:rtl w:val="true"/>
        </w:rPr>
        <w:t>.</w:t>
      </w:r>
    </w:p>
  </w:footnote>
  <w:footnote w:id="29">
    <w:p>
      <w:pPr>
        <w:pStyle w:val="FootnoteText"/>
        <w:ind w:end="0"/>
        <w:jc w:val="both"/>
        <w:rPr>
          <w:rFonts w:hint="cs"/>
        </w:rPr>
      </w:pPr>
      <w:r>
        <w:rPr>
          <w:rStyle w:val="FootnoteCharacters"/>
        </w:rPr>
        <w:footnoteRef/>
      </w:r>
      <w:r>
        <w:rPr>
          <w:rtl w:val="true"/>
        </w:rPr>
        <w:t xml:space="preserve"> </w:t>
      </w:r>
      <w:r>
        <w:rPr>
          <w:rFonts w:hint="cs"/>
          <w:rtl w:val="true"/>
        </w:rPr>
        <w:t>מנחות לג</w:t>
      </w:r>
      <w:r>
        <w:rPr>
          <w:rFonts w:hint="cs"/>
          <w:rtl w:val="true"/>
        </w:rPr>
        <w:t>:</w:t>
      </w:r>
    </w:p>
  </w:footnote>
  <w:footnote w:id="30">
    <w:p>
      <w:pPr>
        <w:pStyle w:val="FootnoteText"/>
        <w:ind w:end="0"/>
        <w:jc w:val="both"/>
        <w:rPr>
          <w:rFonts w:hint="cs"/>
        </w:rPr>
      </w:pPr>
      <w:r>
        <w:rPr>
          <w:rStyle w:val="FootnoteCharacters"/>
        </w:rPr>
        <w:footnoteRef/>
      </w:r>
      <w:r>
        <w:rPr>
          <w:rtl w:val="true"/>
        </w:rPr>
        <w:t xml:space="preserve"> </w:t>
      </w:r>
      <w:r>
        <w:rPr>
          <w:rFonts w:hint="cs"/>
          <w:rtl w:val="true"/>
        </w:rPr>
        <w:t>סוכה ג</w:t>
      </w:r>
      <w:r>
        <w:rPr>
          <w:rFonts w:hint="cs"/>
          <w:rtl w:val="true"/>
        </w:rPr>
        <w:t>.</w:t>
      </w:r>
    </w:p>
  </w:footnote>
  <w:footnote w:id="31">
    <w:p>
      <w:pPr>
        <w:pStyle w:val="FootnoteText"/>
        <w:ind w:end="0"/>
        <w:jc w:val="both"/>
        <w:rPr>
          <w:rFonts w:hint="cs"/>
        </w:rPr>
      </w:pPr>
      <w:r>
        <w:rPr>
          <w:rStyle w:val="FootnoteCharacters"/>
        </w:rPr>
        <w:footnoteRef/>
      </w:r>
      <w:r>
        <w:rPr>
          <w:rtl w:val="true"/>
        </w:rPr>
        <w:t xml:space="preserve"> </w:t>
      </w:r>
      <w:r>
        <w:rPr>
          <w:rFonts w:hint="cs"/>
          <w:rtl w:val="true"/>
        </w:rPr>
        <w:t>יו</w:t>
      </w:r>
      <w:r>
        <w:rPr>
          <w:rFonts w:hint="cs"/>
          <w:rtl w:val="true"/>
        </w:rPr>
        <w:t>"</w:t>
      </w:r>
      <w:r>
        <w:rPr>
          <w:rFonts w:hint="cs"/>
          <w:rtl w:val="true"/>
        </w:rPr>
        <w:t>ד</w:t>
      </w:r>
      <w:r>
        <w:rPr>
          <w:rFonts w:hint="cs"/>
          <w:rtl w:val="true"/>
        </w:rPr>
        <w:t xml:space="preserve">, </w:t>
      </w:r>
      <w:r>
        <w:rPr>
          <w:rFonts w:hint="cs"/>
          <w:rtl w:val="true"/>
        </w:rPr>
        <w:t>א קפ</w:t>
      </w:r>
      <w:r>
        <w:rPr>
          <w:rFonts w:hint="cs"/>
          <w:rtl w:val="true"/>
        </w:rPr>
        <w:t>"</w:t>
      </w:r>
      <w:r>
        <w:rPr>
          <w:rFonts w:hint="cs"/>
          <w:rtl w:val="true"/>
        </w:rPr>
        <w:t>א</w:t>
      </w:r>
      <w:r>
        <w:rPr>
          <w:rFonts w:hint="cs"/>
          <w:rtl w:val="true"/>
        </w:rPr>
        <w:t>.</w:t>
      </w:r>
    </w:p>
  </w:footnote>
  <w:footnote w:id="32">
    <w:p>
      <w:pPr>
        <w:pStyle w:val="Normal"/>
        <w:ind w:end="0"/>
        <w:jc w:val="both"/>
        <w:rPr>
          <w:rFonts w:hint="cs"/>
          <w:b/>
          <w:bCs/>
          <w:lang w:eastAsia="he-IL"/>
        </w:rPr>
      </w:pPr>
      <w:r>
        <w:rPr>
          <w:rStyle w:val="FootnoteCharacters"/>
        </w:rPr>
        <w:footnoteRef/>
      </w:r>
      <w:r>
        <w:rPr>
          <w:sz w:val="20"/>
          <w:szCs w:val="20"/>
          <w:rtl w:val="true"/>
        </w:rPr>
        <w:t xml:space="preserve"> </w:t>
      </w:r>
      <w:r>
        <w:rPr>
          <w:rFonts w:hint="cs"/>
          <w:sz w:val="20"/>
          <w:szCs w:val="20"/>
          <w:rtl w:val="true"/>
          <w:lang w:eastAsia="he-IL"/>
        </w:rPr>
        <w:t>הדיון הוא האם בית כזה נחשב בית דירה</w:t>
      </w:r>
      <w:r>
        <w:rPr>
          <w:rFonts w:hint="cs"/>
          <w:sz w:val="20"/>
          <w:szCs w:val="20"/>
          <w:rtl w:val="true"/>
          <w:lang w:eastAsia="he-IL"/>
        </w:rPr>
        <w:t xml:space="preserve">. </w:t>
      </w:r>
      <w:r>
        <w:rPr>
          <w:rFonts w:hint="cs"/>
          <w:sz w:val="20"/>
          <w:szCs w:val="20"/>
          <w:rtl w:val="true"/>
          <w:lang w:eastAsia="he-IL"/>
        </w:rPr>
        <w:t>בסימן רפ</w:t>
      </w:r>
      <w:r>
        <w:rPr>
          <w:rFonts w:hint="cs"/>
          <w:sz w:val="20"/>
          <w:szCs w:val="20"/>
          <w:rtl w:val="true"/>
          <w:lang w:eastAsia="he-IL"/>
        </w:rPr>
        <w:t>"</w:t>
      </w:r>
      <w:r>
        <w:rPr>
          <w:rFonts w:hint="cs"/>
          <w:sz w:val="20"/>
          <w:szCs w:val="20"/>
          <w:rtl w:val="true"/>
          <w:lang w:eastAsia="he-IL"/>
        </w:rPr>
        <w:t xml:space="preserve">ז הדיון באכסדרה </w:t>
      </w:r>
      <w:r>
        <w:rPr>
          <w:rFonts w:hint="cs"/>
          <w:sz w:val="20"/>
          <w:szCs w:val="20"/>
          <w:rtl w:val="true"/>
          <w:lang w:eastAsia="he-IL"/>
        </w:rPr>
        <w:t>(</w:t>
      </w:r>
      <w:r>
        <w:rPr>
          <w:rFonts w:hint="cs"/>
          <w:sz w:val="20"/>
          <w:szCs w:val="20"/>
          <w:rtl w:val="true"/>
          <w:lang w:eastAsia="he-IL"/>
        </w:rPr>
        <w:t>פתחא דאקרנתא</w:t>
      </w:r>
      <w:r>
        <w:rPr>
          <w:rFonts w:hint="cs"/>
          <w:sz w:val="20"/>
          <w:szCs w:val="20"/>
          <w:rtl w:val="true"/>
          <w:lang w:eastAsia="he-IL"/>
        </w:rPr>
        <w:t xml:space="preserve">) </w:t>
      </w:r>
      <w:r>
        <w:rPr>
          <w:rFonts w:hint="cs"/>
          <w:sz w:val="20"/>
          <w:szCs w:val="20"/>
          <w:rtl w:val="true"/>
          <w:lang w:eastAsia="he-IL"/>
        </w:rPr>
        <w:t>הוא בהנחה שזה בית דירה האם צורת הפתח מחייבת מזוזה</w:t>
      </w:r>
      <w:r>
        <w:rPr>
          <w:rFonts w:hint="cs"/>
          <w:sz w:val="20"/>
          <w:szCs w:val="20"/>
          <w:rtl w:val="true"/>
          <w:lang w:eastAsia="he-IL"/>
        </w:rPr>
        <w:t>.</w:t>
      </w:r>
    </w:p>
  </w:footnote>
  <w:footnote w:id="33">
    <w:p>
      <w:pPr>
        <w:pStyle w:val="FootnoteText"/>
        <w:ind w:end="0"/>
        <w:jc w:val="both"/>
        <w:rPr>
          <w:rFonts w:hint="cs"/>
        </w:rPr>
      </w:pPr>
      <w:r>
        <w:rPr>
          <w:rStyle w:val="FootnoteCharacters"/>
        </w:rPr>
        <w:footnoteRef/>
      </w:r>
      <w:r>
        <w:rPr>
          <w:rtl w:val="true"/>
        </w:rPr>
        <w:t xml:space="preserve"> </w:t>
      </w:r>
      <w:r>
        <w:rPr>
          <w:rFonts w:hint="cs"/>
          <w:rtl w:val="true"/>
        </w:rPr>
        <w:t>מנחות לג</w:t>
      </w:r>
      <w:r>
        <w:rPr>
          <w:rFonts w:hint="cs"/>
          <w:rtl w:val="true"/>
        </w:rPr>
        <w:t>:</w:t>
      </w:r>
    </w:p>
  </w:footnote>
  <w:footnote w:id="34">
    <w:p>
      <w:pPr>
        <w:pStyle w:val="FootnoteText"/>
        <w:ind w:end="0"/>
        <w:jc w:val="both"/>
        <w:rPr>
          <w:rFonts w:hint="cs"/>
        </w:rPr>
      </w:pPr>
      <w:r>
        <w:rPr>
          <w:rStyle w:val="FootnoteCharacters"/>
        </w:rPr>
        <w:footnoteRef/>
      </w:r>
      <w:r>
        <w:rPr>
          <w:rtl w:val="true"/>
        </w:rPr>
        <w:t xml:space="preserve"> </w:t>
      </w:r>
      <w:r>
        <w:rPr>
          <w:rFonts w:hint="cs"/>
          <w:rtl w:val="true"/>
        </w:rPr>
        <w:t>מנחות לג</w:t>
      </w:r>
      <w:r>
        <w:rPr>
          <w:rFonts w:hint="cs"/>
          <w:rtl w:val="true"/>
        </w:rPr>
        <w:t>.</w:t>
      </w:r>
    </w:p>
  </w:footnote>
  <w:footnote w:id="35">
    <w:p>
      <w:pPr>
        <w:pStyle w:val="FootnoteText"/>
        <w:ind w:end="0"/>
        <w:jc w:val="both"/>
        <w:rPr>
          <w:rFonts w:hint="cs"/>
        </w:rPr>
      </w:pPr>
      <w:r>
        <w:rPr>
          <w:rStyle w:val="FootnoteCharacters"/>
        </w:rPr>
        <w:footnoteRef/>
      </w:r>
      <w:r>
        <w:rPr>
          <w:rtl w:val="true"/>
        </w:rPr>
        <w:t xml:space="preserve"> </w:t>
      </w:r>
      <w:r>
        <w:rPr>
          <w:rFonts w:hint="cs"/>
          <w:rtl w:val="true"/>
        </w:rPr>
        <w:t>מנחות לד</w:t>
      </w:r>
      <w:r>
        <w:rPr>
          <w:rFonts w:hint="cs"/>
          <w:rtl w:val="true"/>
        </w:rPr>
        <w:t>.</w:t>
      </w:r>
    </w:p>
  </w:footnote>
  <w:footnote w:id="36">
    <w:p>
      <w:pPr>
        <w:pStyle w:val="FootnoteText"/>
        <w:ind w:end="0"/>
        <w:jc w:val="both"/>
        <w:rPr>
          <w:rFonts w:hint="cs"/>
        </w:rPr>
      </w:pPr>
      <w:r>
        <w:rPr>
          <w:rStyle w:val="FootnoteCharacters"/>
        </w:rPr>
        <w:footnoteRef/>
      </w:r>
      <w:r>
        <w:rPr>
          <w:rtl w:val="true"/>
        </w:rPr>
        <w:t xml:space="preserve"> </w:t>
      </w:r>
      <w:r>
        <w:rPr>
          <w:rFonts w:hint="cs"/>
          <w:rtl w:val="true"/>
        </w:rPr>
        <w:t>יו</w:t>
      </w:r>
      <w:r>
        <w:rPr>
          <w:rFonts w:hint="cs"/>
          <w:rtl w:val="true"/>
        </w:rPr>
        <w:t>"</w:t>
      </w:r>
      <w:r>
        <w:rPr>
          <w:rFonts w:hint="cs"/>
          <w:rtl w:val="true"/>
        </w:rPr>
        <w:t>ד</w:t>
      </w:r>
      <w:r>
        <w:rPr>
          <w:rFonts w:hint="cs"/>
          <w:rtl w:val="true"/>
        </w:rPr>
        <w:t xml:space="preserve">, </w:t>
      </w:r>
      <w:r>
        <w:rPr>
          <w:rFonts w:hint="cs"/>
          <w:rtl w:val="true"/>
        </w:rPr>
        <w:t>א קע</w:t>
      </w:r>
      <w:r>
        <w:rPr>
          <w:rFonts w:hint="cs"/>
          <w:rtl w:val="true"/>
        </w:rPr>
        <w:t>"</w:t>
      </w:r>
      <w:r>
        <w:rPr>
          <w:rFonts w:hint="cs"/>
          <w:rtl w:val="true"/>
        </w:rPr>
        <w:t>ז</w:t>
      </w:r>
      <w:r>
        <w:rPr>
          <w:rFonts w:hint="cs"/>
          <w:rtl w:val="true"/>
        </w:rPr>
        <w:t>.</w:t>
      </w:r>
    </w:p>
  </w:footnote>
  <w:footnote w:id="37">
    <w:p>
      <w:pPr>
        <w:pStyle w:val="FootnoteText"/>
        <w:ind w:end="0"/>
        <w:jc w:val="both"/>
        <w:rPr>
          <w:rFonts w:hint="cs"/>
        </w:rPr>
      </w:pPr>
      <w:r>
        <w:rPr>
          <w:rStyle w:val="FootnoteCharacters"/>
        </w:rPr>
        <w:footnoteRef/>
      </w:r>
      <w:r>
        <w:rPr>
          <w:rtl w:val="true"/>
        </w:rPr>
        <w:t xml:space="preserve"> </w:t>
      </w:r>
      <w:r>
        <w:rPr>
          <w:rFonts w:hint="cs"/>
          <w:rtl w:val="true"/>
        </w:rPr>
        <w:t>מנחות לג</w:t>
      </w:r>
      <w:r>
        <w:rPr>
          <w:rFonts w:hint="cs"/>
          <w:rtl w:val="true"/>
        </w:rPr>
        <w:t>:</w:t>
      </w:r>
    </w:p>
  </w:footnote>
  <w:footnote w:id="38">
    <w:p>
      <w:pPr>
        <w:pStyle w:val="FootnoteText"/>
        <w:ind w:end="0"/>
        <w:jc w:val="both"/>
        <w:rPr>
          <w:rFonts w:hint="cs"/>
        </w:rPr>
      </w:pPr>
      <w:r>
        <w:rPr>
          <w:rStyle w:val="FootnoteCharacters"/>
        </w:rPr>
        <w:footnoteRef/>
      </w:r>
      <w:r>
        <w:rPr>
          <w:rtl w:val="true"/>
        </w:rPr>
        <w:t xml:space="preserve"> </w:t>
      </w:r>
      <w:r>
        <w:rPr>
          <w:rFonts w:hint="cs"/>
          <w:b/>
          <w:b/>
          <w:bCs/>
          <w:rtl w:val="true"/>
        </w:rPr>
        <w:t>חיי אדם</w:t>
      </w:r>
      <w:r>
        <w:rPr>
          <w:rFonts w:hint="cs"/>
          <w:rtl w:val="true"/>
        </w:rPr>
        <w:t xml:space="preserve">: </w:t>
      </w:r>
      <w:r>
        <w:rPr>
          <w:rFonts w:hint="cs"/>
          <w:rtl w:val="true"/>
        </w:rPr>
        <w:t xml:space="preserve">שצריך </w:t>
      </w:r>
      <w:r>
        <w:rPr>
          <w:rFonts w:hint="cs"/>
          <w:rtl w:val="true"/>
        </w:rPr>
        <w:t>"</w:t>
      </w:r>
      <w:r>
        <w:rPr>
          <w:rFonts w:hint="cs"/>
          <w:rtl w:val="true"/>
        </w:rPr>
        <w:t>על מזוזות</w:t>
      </w:r>
      <w:r>
        <w:rPr>
          <w:rFonts w:hint="cs"/>
          <w:rtl w:val="true"/>
        </w:rPr>
        <w:t xml:space="preserve">" </w:t>
      </w:r>
      <w:r>
        <w:rPr>
          <w:rFonts w:hint="cs"/>
          <w:rtl w:val="true"/>
        </w:rPr>
        <w:t>ולא תוך מזוזות</w:t>
      </w:r>
      <w:r>
        <w:rPr>
          <w:rFonts w:hint="cs"/>
          <w:rtl w:val="true"/>
        </w:rPr>
        <w:t>.</w:t>
      </w:r>
    </w:p>
  </w:footnote>
  <w:footnote w:id="39">
    <w:p>
      <w:pPr>
        <w:pStyle w:val="FootnoteText"/>
        <w:ind w:end="0"/>
        <w:jc w:val="both"/>
        <w:rPr>
          <w:rFonts w:hint="cs"/>
        </w:rPr>
      </w:pPr>
      <w:r>
        <w:rPr>
          <w:rStyle w:val="FootnoteCharacters"/>
        </w:rPr>
        <w:footnoteRef/>
      </w:r>
      <w:r>
        <w:rPr>
          <w:rtl w:val="true"/>
        </w:rPr>
        <w:t xml:space="preserve"> </w:t>
      </w:r>
      <w:r>
        <w:rPr>
          <w:rFonts w:hint="cs"/>
          <w:rtl w:val="true"/>
        </w:rPr>
        <w:t>מנחות מד</w:t>
      </w:r>
      <w:r>
        <w:rPr>
          <w:rFonts w:hint="cs"/>
          <w:rtl w:val="true"/>
        </w:rPr>
        <w:t>.</w:t>
      </w:r>
    </w:p>
  </w:footnote>
  <w:footnote w:id="40">
    <w:p>
      <w:pPr>
        <w:pStyle w:val="FootnoteText"/>
        <w:ind w:end="0"/>
        <w:jc w:val="both"/>
        <w:rPr>
          <w:rFonts w:hint="cs"/>
        </w:rPr>
      </w:pPr>
      <w:r>
        <w:rPr>
          <w:rStyle w:val="FootnoteCharacters"/>
        </w:rPr>
        <w:footnoteRef/>
      </w:r>
      <w:r>
        <w:rPr>
          <w:rtl w:val="true"/>
        </w:rPr>
        <w:t xml:space="preserve"> </w:t>
      </w:r>
      <w:r>
        <w:rPr>
          <w:rFonts w:hint="cs"/>
          <w:rtl w:val="true"/>
        </w:rPr>
        <w:t xml:space="preserve">מה קורה לאחר </w:t>
      </w:r>
      <w:r>
        <w:rPr>
          <w:rFonts w:hint="cs"/>
        </w:rPr>
        <w:t>30</w:t>
      </w:r>
      <w:r>
        <w:rPr>
          <w:rFonts w:hint="cs"/>
          <w:rtl w:val="true"/>
        </w:rPr>
        <w:t xml:space="preserve">? </w:t>
      </w:r>
      <w:r>
        <w:rPr>
          <w:rFonts w:hint="cs"/>
          <w:rtl w:val="true"/>
        </w:rPr>
        <w:t>ל</w:t>
      </w:r>
      <w:r>
        <w:rPr>
          <w:rFonts w:hint="cs"/>
          <w:b/>
          <w:b/>
          <w:bCs/>
          <w:rtl w:val="true"/>
        </w:rPr>
        <w:t>נחלת צבי</w:t>
      </w:r>
      <w:r>
        <w:rPr>
          <w:rFonts w:hint="cs"/>
          <w:rtl w:val="true"/>
        </w:rPr>
        <w:t xml:space="preserve"> מחזי כשלו</w:t>
      </w:r>
      <w:r>
        <w:rPr>
          <w:rFonts w:hint="cs"/>
          <w:rtl w:val="true"/>
        </w:rPr>
        <w:t xml:space="preserve">; </w:t>
      </w:r>
      <w:r>
        <w:rPr>
          <w:rFonts w:hint="cs"/>
          <w:rtl w:val="true"/>
        </w:rPr>
        <w:t>ל</w:t>
      </w:r>
      <w:r>
        <w:rPr>
          <w:rFonts w:hint="cs"/>
          <w:b/>
          <w:b/>
          <w:bCs/>
          <w:rtl w:val="true"/>
        </w:rPr>
        <w:t>ר</w:t>
      </w:r>
      <w:r>
        <w:rPr>
          <w:rFonts w:hint="cs"/>
          <w:b/>
          <w:bCs/>
          <w:rtl w:val="true"/>
        </w:rPr>
        <w:t>"</w:t>
      </w:r>
      <w:r>
        <w:rPr>
          <w:rFonts w:hint="cs"/>
          <w:b/>
          <w:b/>
          <w:bCs/>
          <w:rtl w:val="true"/>
        </w:rPr>
        <w:t>י מליסא</w:t>
      </w:r>
      <w:r>
        <w:rPr>
          <w:rFonts w:hint="cs"/>
          <w:rtl w:val="true"/>
        </w:rPr>
        <w:t xml:space="preserve"> הופך לדירת קבע</w:t>
      </w:r>
      <w:r>
        <w:rPr>
          <w:rFonts w:hint="cs"/>
          <w:rtl w:val="true"/>
        </w:rPr>
        <w:t>.</w:t>
      </w:r>
    </w:p>
  </w:footnote>
  <w:footnote w:id="41">
    <w:p>
      <w:pPr>
        <w:pStyle w:val="FootnoteText"/>
        <w:ind w:end="0"/>
        <w:jc w:val="both"/>
        <w:rPr>
          <w:rFonts w:hint="cs"/>
        </w:rPr>
      </w:pPr>
      <w:r>
        <w:rPr>
          <w:rStyle w:val="FootnoteCharacters"/>
        </w:rPr>
        <w:footnoteRef/>
      </w:r>
      <w:r>
        <w:rPr>
          <w:rtl w:val="true"/>
        </w:rPr>
        <w:t xml:space="preserve"> </w:t>
      </w:r>
      <w:r>
        <w:rPr>
          <w:rFonts w:hint="cs"/>
          <w:rtl w:val="true"/>
        </w:rPr>
        <w:t>יו</w:t>
      </w:r>
      <w:r>
        <w:rPr>
          <w:rFonts w:hint="cs"/>
          <w:rtl w:val="true"/>
        </w:rPr>
        <w:t>"</w:t>
      </w:r>
      <w:r>
        <w:rPr>
          <w:rFonts w:hint="cs"/>
          <w:rtl w:val="true"/>
        </w:rPr>
        <w:t>ד</w:t>
      </w:r>
      <w:r>
        <w:rPr>
          <w:rFonts w:hint="cs"/>
          <w:rtl w:val="true"/>
        </w:rPr>
        <w:t xml:space="preserve">, </w:t>
      </w:r>
      <w:r>
        <w:rPr>
          <w:rFonts w:hint="cs"/>
          <w:rtl w:val="true"/>
        </w:rPr>
        <w:t>א קע</w:t>
      </w:r>
      <w:r>
        <w:rPr>
          <w:rFonts w:hint="cs"/>
          <w:rtl w:val="true"/>
        </w:rPr>
        <w:t>"</w:t>
      </w:r>
      <w:r>
        <w:rPr>
          <w:rFonts w:hint="cs"/>
          <w:rtl w:val="true"/>
        </w:rPr>
        <w:t>ט</w:t>
      </w:r>
      <w:r>
        <w:rPr>
          <w:rFonts w:hint="cs"/>
          <w:rtl w:val="true"/>
        </w:rPr>
        <w:t>.</w:t>
      </w:r>
    </w:p>
  </w:footnote>
  <w:footnote w:id="42">
    <w:p>
      <w:pPr>
        <w:pStyle w:val="FootnoteText"/>
        <w:ind w:end="0"/>
        <w:jc w:val="both"/>
        <w:rPr>
          <w:rFonts w:hint="cs"/>
        </w:rPr>
      </w:pPr>
      <w:r>
        <w:rPr>
          <w:rStyle w:val="FootnoteCharacters"/>
        </w:rPr>
        <w:footnoteRef/>
      </w:r>
      <w:r>
        <w:rPr>
          <w:rtl w:val="true"/>
        </w:rPr>
        <w:t xml:space="preserve"> </w:t>
      </w:r>
      <w:r>
        <w:rPr>
          <w:rFonts w:hint="cs"/>
          <w:rtl w:val="true"/>
        </w:rPr>
        <w:t>מנחות לג</w:t>
      </w:r>
      <w:r>
        <w:rPr>
          <w:rFonts w:hint="cs"/>
          <w:rtl w:val="true"/>
        </w:rPr>
        <w:t>:</w:t>
      </w:r>
    </w:p>
  </w:footnote>
  <w:footnote w:id="43">
    <w:p>
      <w:pPr>
        <w:pStyle w:val="FootnoteText"/>
        <w:ind w:end="0"/>
        <w:jc w:val="both"/>
        <w:rPr>
          <w:rFonts w:hint="cs"/>
        </w:rPr>
      </w:pPr>
      <w:r>
        <w:rPr>
          <w:rStyle w:val="FootnoteCharacters"/>
        </w:rPr>
        <w:footnoteRef/>
      </w:r>
      <w:r>
        <w:rPr>
          <w:rtl w:val="true"/>
        </w:rPr>
        <w:t xml:space="preserve"> </w:t>
      </w:r>
      <w:r>
        <w:rPr>
          <w:rFonts w:hint="cs"/>
          <w:b/>
          <w:b/>
          <w:rtl w:val="true"/>
          <w:lang w:eastAsia="he-IL"/>
        </w:rPr>
        <w:t>נראה שלדעתו זה הפירוש העקרי ולא של רש</w:t>
      </w:r>
      <w:r>
        <w:rPr>
          <w:rFonts w:hint="cs"/>
          <w:b/>
          <w:rtl w:val="true"/>
          <w:lang w:eastAsia="he-IL"/>
        </w:rPr>
        <w:t>"</w:t>
      </w:r>
      <w:r>
        <w:rPr>
          <w:rFonts w:hint="cs"/>
          <w:b/>
          <w:b/>
          <w:rtl w:val="true"/>
          <w:lang w:eastAsia="he-IL"/>
        </w:rPr>
        <w:t>י</w:t>
      </w:r>
      <w:r>
        <w:rPr>
          <w:rFonts w:hint="cs"/>
          <w:b/>
          <w:rtl w:val="true"/>
          <w:lang w:eastAsia="he-IL"/>
        </w:rPr>
        <w:t xml:space="preserve">, </w:t>
      </w:r>
      <w:r>
        <w:rPr>
          <w:rFonts w:hint="cs"/>
          <w:b/>
          <w:b/>
          <w:rtl w:val="true"/>
          <w:lang w:eastAsia="he-IL"/>
        </w:rPr>
        <w:t>אלא שמביא את רש</w:t>
      </w:r>
      <w:r>
        <w:rPr>
          <w:rFonts w:hint="cs"/>
          <w:b/>
          <w:rtl w:val="true"/>
          <w:lang w:eastAsia="he-IL"/>
        </w:rPr>
        <w:t>"</w:t>
      </w:r>
      <w:r>
        <w:rPr>
          <w:rFonts w:hint="cs"/>
          <w:b/>
          <w:b/>
          <w:rtl w:val="true"/>
          <w:lang w:eastAsia="he-IL"/>
        </w:rPr>
        <w:t>י ומבארו</w:t>
      </w:r>
      <w:r>
        <w:rPr>
          <w:rFonts w:hint="cs"/>
          <w:b/>
          <w:rtl w:val="true"/>
          <w:lang w:eastAsia="he-IL"/>
        </w:rPr>
        <w:t>.</w:t>
      </w:r>
    </w:p>
  </w:footnote>
  <w:footnote w:id="44">
    <w:p>
      <w:pPr>
        <w:pStyle w:val="FootnoteText"/>
        <w:ind w:end="0"/>
        <w:jc w:val="both"/>
        <w:rPr>
          <w:rFonts w:hint="cs"/>
        </w:rPr>
      </w:pPr>
      <w:r>
        <w:rPr>
          <w:rStyle w:val="FootnoteCharacters"/>
        </w:rPr>
        <w:footnoteRef/>
      </w:r>
      <w:r>
        <w:rPr>
          <w:rtl w:val="true"/>
        </w:rPr>
        <w:t xml:space="preserve"> </w:t>
      </w:r>
      <w:r>
        <w:rPr>
          <w:rFonts w:hint="cs"/>
          <w:rtl w:val="true"/>
        </w:rPr>
        <w:t>מנחות לד</w:t>
      </w:r>
      <w:r>
        <w:rPr>
          <w:rFonts w:hint="cs"/>
          <w:rtl w:val="true"/>
        </w:rPr>
        <w:t>.</w:t>
      </w:r>
    </w:p>
  </w:footnote>
  <w:footnote w:id="45">
    <w:p>
      <w:pPr>
        <w:pStyle w:val="FootnoteText"/>
        <w:ind w:end="0"/>
        <w:jc w:val="both"/>
        <w:rPr>
          <w:rFonts w:hint="cs"/>
        </w:rPr>
      </w:pPr>
      <w:r>
        <w:rPr>
          <w:rStyle w:val="FootnoteCharacters"/>
        </w:rPr>
        <w:footnoteRef/>
      </w:r>
      <w:r>
        <w:rPr>
          <w:rtl w:val="true"/>
        </w:rPr>
        <w:t xml:space="preserve"> </w:t>
      </w:r>
      <w:r>
        <w:rPr>
          <w:rFonts w:hint="cs"/>
          <w:rtl w:val="true"/>
          <w:lang w:eastAsia="he-IL"/>
        </w:rPr>
        <w:t>ואין זה קשור לאכסדרה בסי</w:t>
      </w:r>
      <w:r>
        <w:rPr>
          <w:rFonts w:hint="cs"/>
          <w:rtl w:val="true"/>
          <w:lang w:eastAsia="he-IL"/>
        </w:rPr>
        <w:t xml:space="preserve">' </w:t>
      </w:r>
      <w:r>
        <w:rPr>
          <w:rFonts w:hint="cs"/>
          <w:rtl w:val="true"/>
          <w:lang w:eastAsia="he-IL"/>
        </w:rPr>
        <w:t>רפ</w:t>
      </w:r>
      <w:r>
        <w:rPr>
          <w:rFonts w:hint="cs"/>
          <w:rtl w:val="true"/>
          <w:lang w:eastAsia="he-IL"/>
        </w:rPr>
        <w:t>"</w:t>
      </w:r>
      <w:r>
        <w:rPr>
          <w:rFonts w:hint="cs"/>
          <w:rtl w:val="true"/>
          <w:lang w:eastAsia="he-IL"/>
        </w:rPr>
        <w:t>ו שהדיון שם הוא האם זה נחשב לדירה</w:t>
      </w:r>
      <w:r>
        <w:rPr>
          <w:rFonts w:hint="cs"/>
          <w:rtl w:val="true"/>
          <w:lang w:eastAsia="he-IL"/>
        </w:rPr>
        <w:t>.</w:t>
      </w:r>
    </w:p>
  </w:footnote>
  <w:footnote w:id="46">
    <w:p>
      <w:pPr>
        <w:pStyle w:val="FootnoteText"/>
        <w:ind w:end="0"/>
        <w:jc w:val="both"/>
        <w:rPr>
          <w:rFonts w:hint="cs"/>
        </w:rPr>
      </w:pPr>
      <w:r>
        <w:rPr>
          <w:rStyle w:val="FootnoteCharacters"/>
        </w:rPr>
        <w:footnoteRef/>
      </w:r>
      <w:r>
        <w:rPr>
          <w:rtl w:val="true"/>
        </w:rPr>
        <w:t xml:space="preserve"> </w:t>
      </w:r>
      <w:r>
        <w:rPr>
          <w:rFonts w:hint="cs"/>
          <w:rtl w:val="true"/>
        </w:rPr>
        <w:t>עיין גם באג</w:t>
      </w:r>
      <w:r>
        <w:rPr>
          <w:rFonts w:hint="cs"/>
          <w:rtl w:val="true"/>
        </w:rPr>
        <w:t>"</w:t>
      </w:r>
      <w:r>
        <w:rPr>
          <w:rFonts w:hint="cs"/>
          <w:rtl w:val="true"/>
        </w:rPr>
        <w:t>מ ד קה</w:t>
      </w:r>
      <w:r>
        <w:rPr>
          <w:rFonts w:hint="cs"/>
          <w:rtl w:val="true"/>
        </w:rPr>
        <w:t xml:space="preserve">, </w:t>
      </w:r>
      <w:r>
        <w:rPr>
          <w:rFonts w:hint="cs"/>
          <w:rtl w:val="true"/>
        </w:rPr>
        <w:t>אות ב</w:t>
      </w:r>
      <w:r>
        <w:rPr>
          <w:rFonts w:hint="cs"/>
          <w:rtl w:val="true"/>
        </w:rPr>
        <w:t>.</w:t>
      </w:r>
    </w:p>
  </w:footnote>
  <w:footnote w:id="47">
    <w:p>
      <w:pPr>
        <w:pStyle w:val="FootnoteText"/>
        <w:ind w:end="0"/>
        <w:jc w:val="both"/>
        <w:rPr>
          <w:rFonts w:hint="cs"/>
        </w:rPr>
      </w:pPr>
      <w:r>
        <w:rPr>
          <w:rStyle w:val="FootnoteCharacters"/>
        </w:rPr>
        <w:footnoteRef/>
      </w:r>
      <w:r>
        <w:rPr>
          <w:rtl w:val="true"/>
        </w:rPr>
        <w:t xml:space="preserve"> </w:t>
      </w:r>
      <w:r>
        <w:rPr>
          <w:rFonts w:hint="cs"/>
          <w:rtl w:val="true"/>
        </w:rPr>
        <w:t>הלכות מזוזה א</w:t>
      </w:r>
      <w:r>
        <w:rPr>
          <w:rFonts w:hint="cs"/>
          <w:rtl w:val="true"/>
        </w:rPr>
        <w:t>-</w:t>
      </w:r>
      <w:r>
        <w:rPr>
          <w:rFonts w:hint="cs"/>
          <w:rtl w:val="true"/>
        </w:rPr>
        <w:t>ב</w:t>
      </w:r>
      <w:r>
        <w:rPr>
          <w:rFonts w:hint="cs"/>
          <w:rtl w:val="true"/>
        </w:rPr>
        <w:t>.</w:t>
      </w:r>
    </w:p>
  </w:footnote>
  <w:footnote w:id="48">
    <w:p>
      <w:pPr>
        <w:pStyle w:val="FootnoteText"/>
        <w:ind w:end="0"/>
        <w:jc w:val="both"/>
        <w:rPr>
          <w:rFonts w:hint="cs"/>
        </w:rPr>
      </w:pPr>
      <w:r>
        <w:rPr>
          <w:rStyle w:val="FootnoteCharacters"/>
        </w:rPr>
        <w:footnoteRef/>
      </w:r>
      <w:r>
        <w:rPr>
          <w:rtl w:val="true"/>
        </w:rPr>
        <w:t xml:space="preserve"> </w:t>
      </w:r>
      <w:r>
        <w:rPr>
          <w:rFonts w:hint="cs"/>
          <w:rtl w:val="true"/>
        </w:rPr>
        <w:t>ב</w:t>
      </w:r>
      <w:r>
        <w:rPr>
          <w:rFonts w:hint="cs"/>
          <w:rtl w:val="true"/>
        </w:rPr>
        <w:t>"</w:t>
      </w:r>
      <w:r>
        <w:rPr>
          <w:rFonts w:hint="cs"/>
          <w:rtl w:val="true"/>
        </w:rPr>
        <w:t>מ קא</w:t>
      </w:r>
      <w:r>
        <w:rPr>
          <w:rFonts w:hint="cs"/>
          <w:rtl w:val="true"/>
        </w:rPr>
        <w:t>:</w:t>
      </w:r>
    </w:p>
  </w:footnote>
  <w:footnote w:id="49">
    <w:p>
      <w:pPr>
        <w:pStyle w:val="FootnoteText"/>
        <w:ind w:end="0"/>
        <w:jc w:val="both"/>
        <w:rPr>
          <w:rFonts w:hint="cs"/>
        </w:rPr>
      </w:pPr>
      <w:r>
        <w:rPr>
          <w:rStyle w:val="FootnoteCharacters"/>
        </w:rPr>
        <w:footnoteRef/>
      </w:r>
      <w:r>
        <w:rPr>
          <w:rtl w:val="true"/>
        </w:rPr>
        <w:t xml:space="preserve"> </w:t>
      </w:r>
      <w:r>
        <w:rPr>
          <w:rtl w:val="true"/>
          <w:lang w:eastAsia="he-IL"/>
        </w:rPr>
        <w:t>רש</w:t>
      </w:r>
      <w:r>
        <w:rPr>
          <w:rtl w:val="true"/>
          <w:lang w:eastAsia="he-IL"/>
        </w:rPr>
        <w:t>"</w:t>
      </w:r>
      <w:r>
        <w:rPr>
          <w:rtl w:val="true"/>
          <w:lang w:eastAsia="he-IL"/>
        </w:rPr>
        <w:t>י דברים פרק ו פסוק ט</w:t>
      </w:r>
      <w:r>
        <w:rPr>
          <w:rFonts w:hint="cs"/>
          <w:rtl w:val="true"/>
          <w:lang w:eastAsia="he-IL"/>
        </w:rPr>
        <w:t>.</w:t>
      </w:r>
    </w:p>
  </w:footnote>
  <w:footnote w:id="50">
    <w:p>
      <w:pPr>
        <w:pStyle w:val="FootnoteText"/>
        <w:ind w:end="0"/>
        <w:jc w:val="both"/>
        <w:rPr>
          <w:rFonts w:hint="cs"/>
        </w:rPr>
      </w:pPr>
      <w:r>
        <w:rPr>
          <w:rStyle w:val="FootnoteCharacters"/>
        </w:rPr>
        <w:footnoteRef/>
      </w:r>
      <w:r>
        <w:rPr>
          <w:rtl w:val="true"/>
        </w:rPr>
        <w:t xml:space="preserve"> </w:t>
      </w:r>
      <w:r>
        <w:rPr>
          <w:rFonts w:hint="cs"/>
          <w:rtl w:val="true"/>
        </w:rPr>
        <w:t>וכ</w:t>
      </w:r>
      <w:r>
        <w:rPr>
          <w:rFonts w:hint="cs"/>
          <w:rtl w:val="true"/>
        </w:rPr>
        <w:t>"</w:t>
      </w:r>
      <w:r>
        <w:rPr>
          <w:rFonts w:hint="cs"/>
          <w:rtl w:val="true"/>
        </w:rPr>
        <w:t>כ בשו</w:t>
      </w:r>
      <w:r>
        <w:rPr>
          <w:rFonts w:hint="cs"/>
          <w:rtl w:val="true"/>
        </w:rPr>
        <w:t>"</w:t>
      </w:r>
      <w:r>
        <w:rPr>
          <w:rFonts w:hint="cs"/>
          <w:rtl w:val="true"/>
        </w:rPr>
        <w:t>ת באר שבע</w:t>
      </w:r>
      <w:r>
        <w:rPr>
          <w:rFonts w:hint="cs"/>
          <w:rtl w:val="true"/>
        </w:rPr>
        <w:t xml:space="preserve">, </w:t>
      </w:r>
      <w:r>
        <w:rPr>
          <w:rFonts w:hint="cs"/>
          <w:rtl w:val="true"/>
        </w:rPr>
        <w:t>באר מים חיים סקי</w:t>
      </w:r>
      <w:r>
        <w:rPr>
          <w:rFonts w:hint="cs"/>
          <w:rtl w:val="true"/>
        </w:rPr>
        <w:t>"</w:t>
      </w:r>
      <w:r>
        <w:rPr>
          <w:rFonts w:hint="cs"/>
          <w:rtl w:val="true"/>
        </w:rPr>
        <w:t>ג</w:t>
      </w:r>
      <w:r>
        <w:rPr>
          <w:rFonts w:hint="cs"/>
          <w:rtl w:val="true"/>
        </w:rPr>
        <w:t xml:space="preserve">, </w:t>
      </w:r>
      <w:r>
        <w:rPr>
          <w:rFonts w:hint="cs"/>
          <w:rtl w:val="true"/>
        </w:rPr>
        <w:t>שהיו שסמכו על דיוק זה ברש</w:t>
      </w:r>
      <w:r>
        <w:rPr>
          <w:rFonts w:hint="cs"/>
          <w:rtl w:val="true"/>
        </w:rPr>
        <w:t>"</w:t>
      </w:r>
      <w:r>
        <w:rPr>
          <w:rFonts w:hint="cs"/>
          <w:rtl w:val="true"/>
        </w:rPr>
        <w:t>י לקבוע מזוזה אחת ודחה את הדיוק</w:t>
      </w:r>
      <w:r>
        <w:rPr>
          <w:rFonts w:hint="cs"/>
          <w:rtl w:val="true"/>
        </w:rPr>
        <w:t>.</w:t>
      </w:r>
    </w:p>
  </w:footnote>
  <w:footnote w:id="51">
    <w:p>
      <w:pPr>
        <w:pStyle w:val="FootnoteText"/>
        <w:ind w:end="0"/>
        <w:jc w:val="both"/>
        <w:rPr>
          <w:rFonts w:hint="cs"/>
        </w:rPr>
      </w:pPr>
      <w:r>
        <w:rPr>
          <w:rStyle w:val="FootnoteCharacters"/>
        </w:rPr>
        <w:footnoteRef/>
      </w:r>
      <w:r>
        <w:rPr>
          <w:rtl w:val="true"/>
        </w:rPr>
        <w:t xml:space="preserve"> </w:t>
      </w:r>
      <w:r>
        <w:rPr>
          <w:rFonts w:hint="cs"/>
          <w:rtl w:val="true"/>
        </w:rPr>
        <w:t>יו</w:t>
      </w:r>
      <w:r>
        <w:rPr>
          <w:rFonts w:hint="cs"/>
          <w:rtl w:val="true"/>
        </w:rPr>
        <w:t>"</w:t>
      </w:r>
      <w:r>
        <w:rPr>
          <w:rFonts w:hint="cs"/>
          <w:rtl w:val="true"/>
        </w:rPr>
        <w:t>ד קצ</w:t>
      </w:r>
      <w:r>
        <w:rPr>
          <w:rFonts w:hint="cs"/>
          <w:rtl w:val="true"/>
        </w:rPr>
        <w:t>"</w:t>
      </w:r>
      <w:r>
        <w:rPr>
          <w:rFonts w:hint="cs"/>
          <w:rtl w:val="true"/>
        </w:rPr>
        <w:t>א</w:t>
      </w:r>
      <w:r>
        <w:rPr>
          <w:rFonts w:hint="cs"/>
          <w:rtl w:val="true"/>
        </w:rPr>
        <w:t>.</w:t>
      </w:r>
    </w:p>
  </w:footnote>
  <w:footnote w:id="52">
    <w:p>
      <w:pPr>
        <w:pStyle w:val="FootnoteText"/>
        <w:ind w:end="0"/>
        <w:jc w:val="both"/>
        <w:rPr>
          <w:rFonts w:hint="cs"/>
        </w:rPr>
      </w:pPr>
      <w:r>
        <w:rPr>
          <w:rStyle w:val="FootnoteCharacters"/>
        </w:rPr>
        <w:footnoteRef/>
      </w:r>
      <w:r>
        <w:rPr>
          <w:rtl w:val="true"/>
        </w:rPr>
        <w:t xml:space="preserve"> </w:t>
      </w:r>
      <w:r>
        <w:rPr>
          <w:rtl w:val="true"/>
          <w:lang w:eastAsia="he-IL"/>
        </w:rPr>
        <w:t xml:space="preserve">מכילתא דרבי ישמעאל בא </w:t>
      </w:r>
      <w:r>
        <w:rPr>
          <w:rtl w:val="true"/>
          <w:lang w:eastAsia="he-IL"/>
        </w:rPr>
        <w:t xml:space="preserve">- </w:t>
      </w:r>
      <w:r>
        <w:rPr>
          <w:rtl w:val="true"/>
          <w:lang w:eastAsia="he-IL"/>
        </w:rPr>
        <w:t>מסכתא דפסחא פרשה יח</w:t>
      </w:r>
      <w:r>
        <w:rPr>
          <w:rFonts w:hint="cs"/>
          <w:rtl w:val="true"/>
          <w:lang w:eastAsia="he-IL"/>
        </w:rPr>
        <w:t>.</w:t>
      </w:r>
    </w:p>
  </w:footnote>
  <w:footnote w:id="53">
    <w:p>
      <w:pPr>
        <w:pStyle w:val="FootnoteText"/>
        <w:ind w:end="0"/>
        <w:jc w:val="both"/>
        <w:rPr>
          <w:rFonts w:hint="cs"/>
        </w:rPr>
      </w:pPr>
      <w:r>
        <w:rPr>
          <w:rStyle w:val="FootnoteCharacters"/>
        </w:rPr>
        <w:footnoteRef/>
      </w:r>
      <w:r>
        <w:rPr>
          <w:rtl w:val="true"/>
        </w:rPr>
        <w:t xml:space="preserve"> </w:t>
      </w:r>
      <w:r>
        <w:rPr>
          <w:rFonts w:hint="cs"/>
          <w:rtl w:val="true"/>
        </w:rPr>
        <w:t>מנחות לג</w:t>
      </w:r>
      <w:r>
        <w:rPr>
          <w:rFonts w:hint="cs"/>
          <w:rtl w:val="true"/>
        </w:rPr>
        <w:t>.</w:t>
      </w:r>
    </w:p>
  </w:footnote>
  <w:footnote w:id="54">
    <w:p>
      <w:pPr>
        <w:pStyle w:val="FootnoteText"/>
        <w:ind w:end="0"/>
        <w:jc w:val="both"/>
        <w:rPr>
          <w:rFonts w:hint="cs"/>
        </w:rPr>
      </w:pPr>
      <w:r>
        <w:rPr>
          <w:rStyle w:val="FootnoteCharacters"/>
        </w:rPr>
        <w:footnoteRef/>
      </w:r>
      <w:r>
        <w:rPr>
          <w:rtl w:val="true"/>
        </w:rPr>
        <w:t xml:space="preserve"> </w:t>
      </w:r>
      <w:r>
        <w:rPr>
          <w:rFonts w:hint="cs"/>
          <w:rtl w:val="true"/>
        </w:rPr>
        <w:t>מגילה יח</w:t>
      </w:r>
      <w:r>
        <w:rPr>
          <w:rFonts w:hint="cs"/>
          <w:rtl w:val="true"/>
        </w:rPr>
        <w:t>:</w:t>
      </w:r>
    </w:p>
  </w:footnote>
  <w:footnote w:id="55">
    <w:p>
      <w:pPr>
        <w:pStyle w:val="FootnoteText"/>
        <w:ind w:end="0"/>
        <w:jc w:val="both"/>
        <w:rPr>
          <w:rFonts w:hint="cs"/>
        </w:rPr>
      </w:pPr>
      <w:r>
        <w:rPr>
          <w:rStyle w:val="FootnoteCharacters"/>
        </w:rPr>
        <w:footnoteRef/>
      </w:r>
      <w:r>
        <w:rPr>
          <w:rtl w:val="true"/>
        </w:rPr>
        <w:t xml:space="preserve"> </w:t>
      </w:r>
      <w:r>
        <w:rPr>
          <w:rFonts w:hint="cs"/>
          <w:rtl w:val="true"/>
        </w:rPr>
        <w:t>מנחות מב</w:t>
      </w:r>
      <w:r>
        <w:rPr>
          <w:rFonts w:hint="cs"/>
          <w:rtl w:val="true"/>
        </w:rPr>
        <w:t>:</w:t>
      </w:r>
    </w:p>
  </w:footnote>
  <w:footnote w:id="56">
    <w:p>
      <w:pPr>
        <w:pStyle w:val="FootnoteText"/>
        <w:ind w:end="0"/>
        <w:jc w:val="both"/>
        <w:rPr>
          <w:rFonts w:hint="cs"/>
        </w:rPr>
      </w:pPr>
      <w:r>
        <w:rPr>
          <w:rStyle w:val="FootnoteCharacters"/>
        </w:rPr>
        <w:footnoteRef/>
      </w:r>
      <w:r>
        <w:rPr>
          <w:rtl w:val="true"/>
        </w:rPr>
        <w:t xml:space="preserve"> </w:t>
      </w:r>
      <w:r>
        <w:rPr>
          <w:rFonts w:hint="cs"/>
          <w:rtl w:val="true"/>
        </w:rPr>
        <w:t>מנחות לא</w:t>
      </w:r>
      <w:r>
        <w:rPr>
          <w:rFonts w:hint="cs"/>
          <w:rtl w:val="true"/>
        </w:rPr>
        <w:t>:</w:t>
      </w:r>
    </w:p>
  </w:footnote>
  <w:footnote w:id="57">
    <w:p>
      <w:pPr>
        <w:pStyle w:val="FootnoteText"/>
        <w:ind w:end="0"/>
        <w:jc w:val="both"/>
        <w:rPr>
          <w:rFonts w:hint="cs"/>
        </w:rPr>
      </w:pPr>
      <w:r>
        <w:rPr>
          <w:rStyle w:val="FootnoteCharacters"/>
        </w:rPr>
        <w:footnoteRef/>
      </w:r>
      <w:r>
        <w:rPr>
          <w:rtl w:val="true"/>
        </w:rPr>
        <w:t xml:space="preserve"> </w:t>
      </w:r>
      <w:r>
        <w:rPr>
          <w:rFonts w:hint="cs"/>
          <w:rtl w:val="true"/>
        </w:rPr>
        <w:t>מנחות לא</w:t>
      </w:r>
      <w:r>
        <w:rPr>
          <w:rFonts w:hint="cs"/>
          <w:rtl w:val="true"/>
        </w:rPr>
        <w:t>:</w:t>
      </w:r>
    </w:p>
  </w:footnote>
  <w:footnote w:id="58">
    <w:p>
      <w:pPr>
        <w:pStyle w:val="FootnoteText"/>
        <w:ind w:end="0"/>
        <w:jc w:val="both"/>
        <w:rPr>
          <w:rFonts w:hint="cs"/>
        </w:rPr>
      </w:pPr>
      <w:r>
        <w:rPr>
          <w:rStyle w:val="FootnoteCharacters"/>
        </w:rPr>
        <w:footnoteRef/>
      </w:r>
      <w:r>
        <w:rPr>
          <w:rtl w:val="true"/>
        </w:rPr>
        <w:t xml:space="preserve"> </w:t>
      </w:r>
      <w:r>
        <w:rPr>
          <w:rFonts w:hint="cs"/>
          <w:rtl w:val="true"/>
        </w:rPr>
        <w:t>מנחות לא</w:t>
      </w:r>
      <w:r>
        <w:rPr>
          <w:rFonts w:hint="cs"/>
          <w:rtl w:val="true"/>
        </w:rPr>
        <w:t>:</w:t>
      </w:r>
    </w:p>
  </w:footnote>
  <w:footnote w:id="59">
    <w:p>
      <w:pPr>
        <w:pStyle w:val="FootnoteText"/>
        <w:ind w:end="0"/>
        <w:jc w:val="both"/>
        <w:rPr>
          <w:rFonts w:hint="cs"/>
        </w:rPr>
      </w:pPr>
      <w:r>
        <w:rPr>
          <w:rStyle w:val="FootnoteCharacters"/>
        </w:rPr>
        <w:footnoteRef/>
      </w:r>
      <w:r>
        <w:rPr>
          <w:rtl w:val="true"/>
        </w:rPr>
        <w:t xml:space="preserve"> </w:t>
      </w:r>
      <w:r>
        <w:rPr>
          <w:rFonts w:hint="cs"/>
          <w:rtl w:val="true"/>
        </w:rPr>
        <w:t>מנחות לא</w:t>
      </w:r>
      <w:r>
        <w:rPr>
          <w:rFonts w:hint="cs"/>
          <w:rtl w:val="true"/>
        </w:rPr>
        <w:t>:</w:t>
      </w:r>
    </w:p>
  </w:footnote>
  <w:footnote w:id="60">
    <w:p>
      <w:pPr>
        <w:pStyle w:val="FootnoteText"/>
        <w:ind w:end="0"/>
        <w:jc w:val="both"/>
        <w:rPr>
          <w:rFonts w:hint="cs"/>
        </w:rPr>
      </w:pPr>
      <w:r>
        <w:rPr>
          <w:rStyle w:val="FootnoteCharacters"/>
        </w:rPr>
        <w:footnoteRef/>
      </w:r>
      <w:r>
        <w:rPr>
          <w:rtl w:val="true"/>
        </w:rPr>
        <w:t xml:space="preserve"> </w:t>
      </w:r>
      <w:r>
        <w:rPr>
          <w:rFonts w:hint="cs"/>
          <w:rtl w:val="true"/>
        </w:rPr>
        <w:t>יו</w:t>
      </w:r>
      <w:r>
        <w:rPr>
          <w:rFonts w:hint="cs"/>
          <w:rtl w:val="true"/>
        </w:rPr>
        <w:t>"</w:t>
      </w:r>
      <w:r>
        <w:rPr>
          <w:rFonts w:hint="cs"/>
          <w:rtl w:val="true"/>
        </w:rPr>
        <w:t>ד</w:t>
      </w:r>
      <w:r>
        <w:rPr>
          <w:rFonts w:hint="cs"/>
          <w:rtl w:val="true"/>
        </w:rPr>
        <w:t xml:space="preserve">, </w:t>
      </w:r>
      <w:r>
        <w:rPr>
          <w:rFonts w:hint="cs"/>
          <w:rtl w:val="true"/>
        </w:rPr>
        <w:t>א ק</w:t>
      </w:r>
      <w:r>
        <w:rPr>
          <w:rFonts w:hint="cs"/>
          <w:rtl w:val="true"/>
        </w:rPr>
        <w:t>"</w:t>
      </w:r>
      <w:r>
        <w:rPr>
          <w:rFonts w:hint="cs"/>
          <w:rtl w:val="true"/>
        </w:rPr>
        <w:t>פ</w:t>
      </w:r>
      <w:r>
        <w:rPr>
          <w:rFonts w:hint="cs"/>
          <w:rtl w:val="true"/>
        </w:rPr>
        <w:t>.</w:t>
      </w:r>
    </w:p>
  </w:footnote>
  <w:footnote w:id="61">
    <w:p>
      <w:pPr>
        <w:pStyle w:val="FootnoteText"/>
        <w:ind w:end="0"/>
        <w:jc w:val="both"/>
        <w:rPr>
          <w:rFonts w:hint="cs"/>
        </w:rPr>
      </w:pPr>
      <w:r>
        <w:rPr>
          <w:rStyle w:val="FootnoteCharacters"/>
        </w:rPr>
        <w:footnoteRef/>
      </w:r>
      <w:r>
        <w:rPr>
          <w:rtl w:val="true"/>
        </w:rPr>
        <w:t xml:space="preserve"> </w:t>
      </w:r>
      <w:r>
        <w:rPr>
          <w:rFonts w:hint="cs"/>
          <w:rtl w:val="true"/>
        </w:rPr>
        <w:t>מנחות לד</w:t>
      </w:r>
      <w:r>
        <w:rPr>
          <w:rFonts w:hint="cs"/>
          <w:rtl w:val="true"/>
        </w:rPr>
        <w:t>.</w:t>
      </w:r>
    </w:p>
  </w:footnote>
  <w:footnote w:id="62">
    <w:p>
      <w:pPr>
        <w:pStyle w:val="FootnoteText"/>
        <w:ind w:end="0"/>
        <w:jc w:val="both"/>
        <w:rPr>
          <w:rFonts w:hint="cs"/>
        </w:rPr>
      </w:pPr>
      <w:r>
        <w:rPr>
          <w:rStyle w:val="FootnoteCharacters"/>
        </w:rPr>
        <w:footnoteRef/>
      </w:r>
      <w:r>
        <w:rPr>
          <w:rtl w:val="true"/>
        </w:rPr>
        <w:t xml:space="preserve"> </w:t>
      </w:r>
      <w:r>
        <w:rPr>
          <w:rFonts w:hint="cs"/>
          <w:rtl w:val="true"/>
        </w:rPr>
        <w:t>חלק א</w:t>
      </w:r>
      <w:r>
        <w:rPr>
          <w:rFonts w:hint="cs"/>
          <w:rtl w:val="true"/>
        </w:rPr>
        <w:t xml:space="preserve">, </w:t>
      </w:r>
      <w:r>
        <w:rPr>
          <w:rFonts w:hint="cs"/>
          <w:rtl w:val="true"/>
        </w:rPr>
        <w:t>כלל טו סעיף יז</w:t>
      </w:r>
      <w:r>
        <w:rPr>
          <w:rFonts w:hint="cs"/>
          <w:rtl w:val="true"/>
        </w:rPr>
        <w:t>.</w:t>
      </w:r>
    </w:p>
  </w:footnote>
  <w:footnote w:id="63">
    <w:p>
      <w:pPr>
        <w:pStyle w:val="FootnoteText"/>
        <w:ind w:end="0"/>
        <w:jc w:val="both"/>
        <w:rPr>
          <w:rFonts w:hint="cs"/>
        </w:rPr>
      </w:pPr>
      <w:r>
        <w:rPr>
          <w:rStyle w:val="FootnoteCharacters"/>
        </w:rPr>
        <w:footnoteRef/>
      </w:r>
      <w:r>
        <w:rPr>
          <w:rtl w:val="true"/>
        </w:rPr>
        <w:t xml:space="preserve"> </w:t>
      </w:r>
      <w:r>
        <w:rPr>
          <w:rFonts w:hint="cs"/>
          <w:rtl w:val="true"/>
        </w:rPr>
        <w:t>מנחות לב</w:t>
      </w:r>
      <w:r>
        <w:rPr>
          <w:rFonts w:hint="cs"/>
          <w:rtl w:val="true"/>
        </w:rPr>
        <w:t>:</w:t>
      </w:r>
    </w:p>
  </w:footnote>
  <w:footnote w:id="64">
    <w:p>
      <w:pPr>
        <w:pStyle w:val="FootnoteText"/>
        <w:ind w:end="0"/>
        <w:jc w:val="both"/>
        <w:rPr>
          <w:rFonts w:hint="cs"/>
        </w:rPr>
      </w:pPr>
      <w:r>
        <w:rPr>
          <w:rStyle w:val="FootnoteCharacters"/>
        </w:rPr>
        <w:footnoteRef/>
      </w:r>
      <w:r>
        <w:rPr>
          <w:rtl w:val="true"/>
        </w:rPr>
        <w:t xml:space="preserve"> </w:t>
      </w:r>
      <w:r>
        <w:rPr>
          <w:rFonts w:hint="cs"/>
          <w:rtl w:val="true"/>
        </w:rPr>
        <w:t>מנחות לב</w:t>
      </w:r>
      <w:r>
        <w:rPr>
          <w:rFonts w:hint="cs"/>
          <w:rtl w:val="true"/>
        </w:rPr>
        <w:t>:</w:t>
      </w:r>
    </w:p>
  </w:footnote>
  <w:footnote w:id="65">
    <w:p>
      <w:pPr>
        <w:pStyle w:val="FootnoteText"/>
        <w:ind w:end="0"/>
        <w:jc w:val="both"/>
        <w:rPr>
          <w:rFonts w:hint="cs"/>
        </w:rPr>
      </w:pPr>
      <w:r>
        <w:rPr>
          <w:rStyle w:val="FootnoteCharacters"/>
        </w:rPr>
        <w:footnoteRef/>
      </w:r>
      <w:r>
        <w:rPr>
          <w:rtl w:val="true"/>
        </w:rPr>
        <w:t xml:space="preserve"> </w:t>
      </w:r>
      <w:r>
        <w:rPr>
          <w:rFonts w:hint="cs"/>
          <w:rtl w:val="true"/>
        </w:rPr>
        <w:t>א טו א</w:t>
      </w:r>
      <w:r>
        <w:rPr>
          <w:rFonts w:hint="cs"/>
          <w:rtl w:val="true"/>
        </w:rPr>
        <w:t>.</w:t>
      </w:r>
    </w:p>
  </w:footnote>
  <w:footnote w:id="66">
    <w:p>
      <w:pPr>
        <w:pStyle w:val="FootnoteText"/>
        <w:ind w:end="0"/>
        <w:jc w:val="both"/>
        <w:rPr>
          <w:rFonts w:hint="cs"/>
        </w:rPr>
      </w:pPr>
      <w:r>
        <w:rPr>
          <w:rStyle w:val="FootnoteCharacters"/>
        </w:rPr>
        <w:footnoteRef/>
      </w:r>
      <w:r>
        <w:rPr>
          <w:rtl w:val="true"/>
        </w:rPr>
        <w:t xml:space="preserve"> </w:t>
      </w:r>
      <w:r>
        <w:rPr>
          <w:rFonts w:hint="cs"/>
          <w:rtl w:val="true"/>
        </w:rPr>
        <w:t>מנחות לג</w:t>
      </w:r>
      <w:r>
        <w:rPr>
          <w:rFonts w:hint="cs"/>
          <w:rtl w:val="true"/>
        </w:rPr>
        <w:t>.</w:t>
      </w:r>
    </w:p>
  </w:footnote>
  <w:footnote w:id="67">
    <w:p>
      <w:pPr>
        <w:pStyle w:val="FootnoteText"/>
        <w:ind w:end="0"/>
        <w:jc w:val="both"/>
        <w:rPr>
          <w:rFonts w:hint="cs"/>
        </w:rPr>
      </w:pPr>
      <w:r>
        <w:rPr>
          <w:rStyle w:val="FootnoteCharacters"/>
        </w:rPr>
        <w:footnoteRef/>
      </w:r>
      <w:r>
        <w:rPr>
          <w:rtl w:val="true"/>
        </w:rPr>
        <w:t xml:space="preserve"> </w:t>
      </w:r>
      <w:r>
        <w:rPr>
          <w:rFonts w:hint="cs"/>
          <w:rtl w:val="true"/>
        </w:rPr>
        <w:t>מגילה ד</w:t>
      </w:r>
      <w:r>
        <w:rPr>
          <w:rFonts w:hint="cs"/>
          <w:rtl w:val="true"/>
        </w:rPr>
        <w:t xml:space="preserve">, </w:t>
      </w:r>
      <w:r>
        <w:rPr>
          <w:rFonts w:hint="cs"/>
          <w:rtl w:val="true"/>
        </w:rPr>
        <w:t>ח</w:t>
      </w:r>
      <w:r>
        <w:rPr>
          <w:rFonts w:hint="cs"/>
          <w:rtl w:val="true"/>
        </w:rPr>
        <w:t>.</w:t>
      </w:r>
    </w:p>
  </w:footnote>
  <w:footnote w:id="68">
    <w:p>
      <w:pPr>
        <w:pStyle w:val="FootnoteText"/>
        <w:ind w:end="0"/>
        <w:jc w:val="both"/>
        <w:rPr>
          <w:rFonts w:hint="cs"/>
        </w:rPr>
      </w:pPr>
      <w:r>
        <w:rPr>
          <w:rStyle w:val="FootnoteCharacters"/>
        </w:rPr>
        <w:footnoteRef/>
      </w:r>
      <w:r>
        <w:rPr>
          <w:rtl w:val="true"/>
        </w:rPr>
        <w:t xml:space="preserve"> </w:t>
      </w:r>
      <w:r>
        <w:rPr>
          <w:rFonts w:hint="cs"/>
          <w:rtl w:val="true"/>
        </w:rPr>
        <w:t>מנחות לג</w:t>
      </w:r>
      <w:r>
        <w:rPr>
          <w:rFonts w:hint="cs"/>
          <w:rtl w:val="true"/>
        </w:rPr>
        <w:t>.</w:t>
      </w:r>
    </w:p>
  </w:footnote>
  <w:footnote w:id="69">
    <w:p>
      <w:pPr>
        <w:pStyle w:val="FootnoteText"/>
        <w:ind w:end="0"/>
        <w:jc w:val="both"/>
        <w:rPr>
          <w:rFonts w:hint="cs"/>
        </w:rPr>
      </w:pPr>
      <w:r>
        <w:rPr>
          <w:rStyle w:val="FootnoteCharacters"/>
        </w:rPr>
        <w:footnoteRef/>
      </w:r>
      <w:r>
        <w:rPr>
          <w:rtl w:val="true"/>
        </w:rPr>
        <w:t xml:space="preserve"> </w:t>
      </w:r>
      <w:r>
        <w:rPr>
          <w:rFonts w:hint="cs"/>
          <w:rtl w:val="true"/>
        </w:rPr>
        <w:t>א</w:t>
      </w:r>
      <w:r>
        <w:rPr>
          <w:rFonts w:hint="cs"/>
          <w:rtl w:val="true"/>
        </w:rPr>
        <w:t xml:space="preserve">, </w:t>
      </w:r>
      <w:r>
        <w:rPr>
          <w:rFonts w:hint="cs"/>
          <w:rtl w:val="true"/>
        </w:rPr>
        <w:t>ע</w:t>
      </w:r>
      <w:r>
        <w:rPr>
          <w:rFonts w:hint="cs"/>
          <w:rtl w:val="true"/>
        </w:rPr>
        <w:t>.</w:t>
      </w:r>
    </w:p>
  </w:footnote>
  <w:footnote w:id="70">
    <w:p>
      <w:pPr>
        <w:pStyle w:val="FootnoteText"/>
        <w:ind w:end="0"/>
        <w:jc w:val="both"/>
        <w:rPr>
          <w:rFonts w:hint="cs"/>
        </w:rPr>
      </w:pPr>
      <w:r>
        <w:rPr>
          <w:rStyle w:val="FootnoteCharacters"/>
        </w:rPr>
        <w:footnoteRef/>
      </w:r>
      <w:r>
        <w:rPr>
          <w:rtl w:val="true"/>
        </w:rPr>
        <w:t xml:space="preserve"> </w:t>
      </w:r>
      <w:r>
        <w:rPr>
          <w:rFonts w:hint="cs"/>
          <w:rtl w:val="true"/>
        </w:rPr>
        <w:t>א</w:t>
      </w:r>
      <w:r>
        <w:rPr>
          <w:rFonts w:hint="cs"/>
          <w:rtl w:val="true"/>
        </w:rPr>
        <w:t xml:space="preserve">, </w:t>
      </w:r>
      <w:r>
        <w:rPr>
          <w:rFonts w:hint="cs"/>
          <w:rtl w:val="true"/>
        </w:rPr>
        <w:t>סא</w:t>
      </w:r>
      <w:r>
        <w:rPr>
          <w:rFonts w:hint="cs"/>
          <w:rtl w:val="true"/>
        </w:rPr>
        <w:t>.</w:t>
      </w:r>
    </w:p>
  </w:footnote>
  <w:footnote w:id="71">
    <w:p>
      <w:pPr>
        <w:pStyle w:val="FootnoteText"/>
        <w:ind w:end="0"/>
        <w:jc w:val="both"/>
        <w:rPr>
          <w:rFonts w:hint="cs"/>
        </w:rPr>
      </w:pPr>
      <w:r>
        <w:rPr>
          <w:rStyle w:val="FootnoteCharacters"/>
        </w:rPr>
        <w:footnoteRef/>
      </w:r>
      <w:r>
        <w:rPr>
          <w:rtl w:val="true"/>
        </w:rPr>
        <w:t xml:space="preserve"> </w:t>
      </w:r>
      <w:r>
        <w:rPr>
          <w:rFonts w:hint="cs"/>
          <w:rtl w:val="true"/>
        </w:rPr>
        <w:t>יו</w:t>
      </w:r>
      <w:r>
        <w:rPr>
          <w:rFonts w:hint="cs"/>
          <w:rtl w:val="true"/>
        </w:rPr>
        <w:t>"</w:t>
      </w:r>
      <w:r>
        <w:rPr>
          <w:rFonts w:hint="cs"/>
          <w:rtl w:val="true"/>
        </w:rPr>
        <w:t>ד א קע</w:t>
      </w:r>
      <w:r>
        <w:rPr>
          <w:rFonts w:hint="cs"/>
          <w:rtl w:val="true"/>
        </w:rPr>
        <w:t>"</w:t>
      </w:r>
      <w:r>
        <w:rPr>
          <w:rFonts w:hint="cs"/>
          <w:rtl w:val="true"/>
        </w:rPr>
        <w:t>ו</w:t>
      </w:r>
      <w:r>
        <w:rPr>
          <w:rFonts w:hint="cs"/>
          <w:rtl w:val="true"/>
        </w:rPr>
        <w:t>.</w:t>
      </w:r>
    </w:p>
  </w:footnote>
  <w:footnote w:id="72">
    <w:p>
      <w:pPr>
        <w:pStyle w:val="FootnoteText"/>
        <w:ind w:end="0"/>
        <w:jc w:val="both"/>
        <w:rPr>
          <w:rFonts w:hint="cs"/>
        </w:rPr>
      </w:pPr>
      <w:r>
        <w:rPr>
          <w:rStyle w:val="FootnoteCharacters"/>
        </w:rPr>
        <w:footnoteRef/>
      </w:r>
      <w:r>
        <w:rPr>
          <w:rtl w:val="true"/>
        </w:rPr>
        <w:t xml:space="preserve"> </w:t>
      </w:r>
      <w:r>
        <w:rPr>
          <w:rFonts w:hint="cs"/>
          <w:rtl w:val="true"/>
        </w:rPr>
        <w:t>יו</w:t>
      </w:r>
      <w:r>
        <w:rPr>
          <w:rFonts w:hint="cs"/>
          <w:rtl w:val="true"/>
        </w:rPr>
        <w:t>"</w:t>
      </w:r>
      <w:r>
        <w:rPr>
          <w:rFonts w:hint="cs"/>
          <w:rtl w:val="true"/>
        </w:rPr>
        <w:t>ד ד מג</w:t>
      </w:r>
      <w:r>
        <w:rPr>
          <w:rFonts w:hint="cs"/>
          <w:rtl w:val="true"/>
        </w:rPr>
        <w:t xml:space="preserve">, </w:t>
      </w:r>
      <w:r>
        <w:rPr>
          <w:rFonts w:hint="cs"/>
          <w:rtl w:val="true"/>
        </w:rPr>
        <w:t>אות ב</w:t>
      </w:r>
      <w:r>
        <w:rPr>
          <w:rFonts w:hint="cs"/>
          <w:rtl w:val="true"/>
        </w:rPr>
        <w:t>.</w:t>
      </w:r>
    </w:p>
  </w:footnote>
  <w:footnote w:id="73">
    <w:p>
      <w:pPr>
        <w:pStyle w:val="FootnoteText"/>
        <w:ind w:end="0"/>
        <w:jc w:val="both"/>
        <w:rPr>
          <w:rFonts w:hint="cs"/>
        </w:rPr>
      </w:pPr>
      <w:r>
        <w:rPr>
          <w:rStyle w:val="FootnoteCharacters"/>
        </w:rPr>
        <w:footnoteRef/>
      </w:r>
      <w:r>
        <w:rPr>
          <w:rtl w:val="true"/>
        </w:rPr>
        <w:t xml:space="preserve"> </w:t>
      </w:r>
      <w:r>
        <w:rPr>
          <w:rFonts w:hint="cs"/>
          <w:rtl w:val="true"/>
        </w:rPr>
        <w:t>מנחות לב</w:t>
      </w:r>
      <w:r>
        <w:rPr>
          <w:rFonts w:hint="cs"/>
          <w:rtl w:val="true"/>
        </w:rPr>
        <w:t>:</w:t>
      </w:r>
    </w:p>
  </w:footnote>
  <w:footnote w:id="74">
    <w:p>
      <w:pPr>
        <w:pStyle w:val="FootnoteText"/>
        <w:ind w:end="0"/>
        <w:jc w:val="both"/>
        <w:rPr>
          <w:rFonts w:hint="cs"/>
        </w:rPr>
      </w:pPr>
      <w:r>
        <w:rPr>
          <w:rStyle w:val="FootnoteCharacters"/>
        </w:rPr>
        <w:footnoteRef/>
      </w:r>
      <w:r>
        <w:rPr>
          <w:rtl w:val="true"/>
        </w:rPr>
        <w:t xml:space="preserve"> </w:t>
      </w:r>
      <w:r>
        <w:rPr>
          <w:rFonts w:hint="cs"/>
          <w:rtl w:val="true"/>
        </w:rPr>
        <w:t>מנחות לג</w:t>
      </w:r>
      <w:r>
        <w:rPr>
          <w:rFonts w:hint="cs"/>
          <w:rtl w:val="true"/>
        </w:rPr>
        <w:t>:</w:t>
      </w:r>
    </w:p>
  </w:footnote>
  <w:footnote w:id="75">
    <w:p>
      <w:pPr>
        <w:pStyle w:val="FootnoteText"/>
        <w:ind w:end="0"/>
        <w:jc w:val="both"/>
        <w:rPr>
          <w:rFonts w:hint="cs"/>
        </w:rPr>
      </w:pPr>
      <w:r>
        <w:rPr>
          <w:rStyle w:val="FootnoteCharacters"/>
        </w:rPr>
        <w:footnoteRef/>
      </w:r>
      <w:r>
        <w:rPr>
          <w:rtl w:val="true"/>
        </w:rPr>
        <w:t xml:space="preserve"> </w:t>
      </w:r>
      <w:r>
        <w:rPr>
          <w:rFonts w:hint="cs"/>
          <w:rtl w:val="true"/>
        </w:rPr>
        <w:t>חיי אדם א טו יט</w:t>
      </w:r>
      <w:r>
        <w:rPr>
          <w:rFonts w:hint="cs"/>
          <w:rtl w:val="true"/>
        </w:rPr>
        <w:t>.</w:t>
      </w:r>
    </w:p>
  </w:footnote>
  <w:footnote w:id="76">
    <w:p>
      <w:pPr>
        <w:pStyle w:val="FootnoteText"/>
        <w:ind w:end="0"/>
        <w:jc w:val="both"/>
        <w:rPr>
          <w:rFonts w:hint="cs"/>
        </w:rPr>
      </w:pPr>
      <w:r>
        <w:rPr>
          <w:rStyle w:val="FootnoteCharacters"/>
        </w:rPr>
        <w:footnoteRef/>
      </w:r>
      <w:r>
        <w:rPr>
          <w:rtl w:val="true"/>
        </w:rPr>
        <w:t xml:space="preserve"> </w:t>
      </w:r>
      <w:r>
        <w:rPr>
          <w:rFonts w:hint="cs"/>
          <w:rtl w:val="true"/>
        </w:rPr>
        <w:t>יו</w:t>
      </w:r>
      <w:r>
        <w:rPr>
          <w:rFonts w:hint="cs"/>
          <w:rtl w:val="true"/>
        </w:rPr>
        <w:t>"</w:t>
      </w:r>
      <w:r>
        <w:rPr>
          <w:rFonts w:hint="cs"/>
          <w:rtl w:val="true"/>
        </w:rPr>
        <w:t>ד קס</w:t>
      </w:r>
      <w:r>
        <w:rPr>
          <w:rFonts w:hint="cs"/>
          <w:rtl w:val="true"/>
        </w:rPr>
        <w:t>"</w:t>
      </w:r>
      <w:r>
        <w:rPr>
          <w:rFonts w:hint="cs"/>
          <w:rtl w:val="true"/>
        </w:rPr>
        <w:t>ד</w:t>
      </w:r>
      <w:r>
        <w:rPr>
          <w:rFonts w:hint="cs"/>
          <w:rtl w:val="true"/>
        </w:rPr>
        <w:t xml:space="preserve">, </w:t>
      </w:r>
      <w:r>
        <w:rPr>
          <w:rFonts w:hint="cs"/>
          <w:rtl w:val="true"/>
        </w:rPr>
        <w:t>אות א</w:t>
      </w:r>
      <w:r>
        <w:rPr>
          <w:rFonts w:hint="cs"/>
          <w:rtl w:val="true"/>
        </w:rPr>
        <w:t>'.</w:t>
      </w:r>
    </w:p>
  </w:footnote>
  <w:footnote w:id="77">
    <w:p>
      <w:pPr>
        <w:pStyle w:val="FootnoteText"/>
        <w:ind w:end="0"/>
        <w:jc w:val="both"/>
        <w:rPr>
          <w:rFonts w:hint="cs"/>
        </w:rPr>
      </w:pPr>
      <w:r>
        <w:rPr>
          <w:rStyle w:val="FootnoteCharacters"/>
        </w:rPr>
        <w:footnoteRef/>
      </w:r>
      <w:r>
        <w:rPr>
          <w:rtl w:val="true"/>
        </w:rPr>
        <w:t xml:space="preserve"> </w:t>
      </w:r>
      <w:r>
        <w:rPr>
          <w:rFonts w:hint="cs"/>
          <w:rtl w:val="true"/>
        </w:rPr>
        <w:t>מנחות לג</w:t>
      </w:r>
      <w:r>
        <w:rPr>
          <w:rFonts w:hint="cs"/>
          <w:rtl w:val="true"/>
        </w:rPr>
        <w:t>.</w:t>
      </w:r>
    </w:p>
  </w:footnote>
  <w:footnote w:id="78">
    <w:p>
      <w:pPr>
        <w:pStyle w:val="FootnoteText"/>
        <w:ind w:end="0"/>
        <w:jc w:val="both"/>
        <w:rPr>
          <w:rFonts w:hint="cs"/>
        </w:rPr>
      </w:pPr>
      <w:r>
        <w:rPr>
          <w:rStyle w:val="FootnoteCharacters"/>
        </w:rPr>
        <w:footnoteRef/>
      </w:r>
      <w:r>
        <w:rPr>
          <w:rtl w:val="true"/>
        </w:rPr>
        <w:t xml:space="preserve"> </w:t>
      </w:r>
      <w:r>
        <w:rPr>
          <w:rFonts w:hint="cs"/>
          <w:rtl w:val="true"/>
        </w:rPr>
        <w:t>מגילה ד</w:t>
      </w:r>
      <w:r>
        <w:rPr>
          <w:rFonts w:hint="cs"/>
          <w:rtl w:val="true"/>
        </w:rPr>
        <w:t xml:space="preserve">, </w:t>
      </w:r>
      <w:r>
        <w:rPr>
          <w:rFonts w:hint="cs"/>
          <w:rtl w:val="true"/>
        </w:rPr>
        <w:t>ח</w:t>
      </w:r>
      <w:r>
        <w:rPr>
          <w:rFonts w:hint="cs"/>
          <w:rtl w:val="true"/>
        </w:rPr>
        <w:t>.</w:t>
      </w:r>
    </w:p>
  </w:footnote>
  <w:footnote w:id="79">
    <w:p>
      <w:pPr>
        <w:pStyle w:val="FootnoteText"/>
        <w:ind w:end="0"/>
        <w:jc w:val="both"/>
        <w:rPr>
          <w:rFonts w:hint="cs"/>
        </w:rPr>
      </w:pPr>
      <w:r>
        <w:rPr>
          <w:rStyle w:val="FootnoteCharacters"/>
        </w:rPr>
        <w:footnoteRef/>
      </w:r>
      <w:r>
        <w:rPr>
          <w:rtl w:val="true"/>
        </w:rPr>
        <w:t xml:space="preserve"> </w:t>
      </w:r>
      <w:r>
        <w:rPr>
          <w:rFonts w:hint="cs"/>
          <w:rtl w:val="true"/>
        </w:rPr>
        <w:t>מנחות לג</w:t>
      </w:r>
      <w:r>
        <w:rPr>
          <w:rFonts w:hint="cs"/>
          <w:rtl w:val="true"/>
        </w:rPr>
        <w:t>:</w:t>
      </w:r>
    </w:p>
  </w:footnote>
  <w:footnote w:id="80">
    <w:p>
      <w:pPr>
        <w:pStyle w:val="FootnoteText"/>
        <w:ind w:end="0"/>
        <w:jc w:val="both"/>
        <w:rPr>
          <w:rFonts w:hint="cs"/>
        </w:rPr>
      </w:pPr>
      <w:r>
        <w:rPr>
          <w:rStyle w:val="FootnoteCharacters"/>
        </w:rPr>
        <w:footnoteRef/>
      </w:r>
      <w:r>
        <w:rPr>
          <w:rtl w:val="true"/>
        </w:rPr>
        <w:t xml:space="preserve"> </w:t>
      </w:r>
      <w:r>
        <w:rPr>
          <w:rFonts w:hint="cs"/>
          <w:rtl w:val="true"/>
        </w:rPr>
        <w:t>סי</w:t>
      </w:r>
      <w:r>
        <w:rPr>
          <w:rFonts w:hint="cs"/>
          <w:rtl w:val="true"/>
        </w:rPr>
        <w:t xml:space="preserve">' </w:t>
      </w:r>
      <w:r>
        <w:rPr>
          <w:rFonts w:hint="cs"/>
          <w:rtl w:val="true"/>
          <w:lang w:eastAsia="he-IL"/>
        </w:rPr>
        <w:t>רפ</w:t>
      </w:r>
      <w:r>
        <w:rPr>
          <w:rFonts w:hint="cs"/>
          <w:rtl w:val="true"/>
          <w:lang w:eastAsia="he-IL"/>
        </w:rPr>
        <w:t>"</w:t>
      </w:r>
      <w:r>
        <w:rPr>
          <w:rFonts w:hint="cs"/>
          <w:rtl w:val="true"/>
          <w:lang w:eastAsia="he-IL"/>
        </w:rPr>
        <w:t>ו ש</w:t>
      </w:r>
      <w:r>
        <w:rPr>
          <w:rFonts w:hint="cs"/>
          <w:rtl w:val="true"/>
          <w:lang w:eastAsia="he-IL"/>
        </w:rPr>
        <w:t>"</w:t>
      </w:r>
      <w:r>
        <w:rPr>
          <w:rFonts w:hint="cs"/>
          <w:rtl w:val="true"/>
          <w:lang w:eastAsia="he-IL"/>
        </w:rPr>
        <w:t>ך סקכ</w:t>
      </w:r>
      <w:r>
        <w:rPr>
          <w:rFonts w:hint="cs"/>
          <w:rtl w:val="true"/>
          <w:lang w:eastAsia="he-IL"/>
        </w:rPr>
        <w:t>"</w:t>
      </w:r>
      <w:r>
        <w:rPr>
          <w:rFonts w:hint="cs"/>
          <w:rtl w:val="true"/>
          <w:lang w:eastAsia="he-IL"/>
        </w:rPr>
        <w:t>ה</w:t>
      </w:r>
      <w:r>
        <w:rPr>
          <w:rFonts w:hint="cs"/>
          <w:rtl w:val="true"/>
          <w:lang w:eastAsia="he-IL"/>
        </w:rPr>
        <w:t>.</w:t>
      </w:r>
    </w:p>
  </w:footnote>
  <w:footnote w:id="81">
    <w:p>
      <w:pPr>
        <w:pStyle w:val="FootnoteText"/>
        <w:ind w:end="0"/>
        <w:jc w:val="both"/>
        <w:rPr>
          <w:rFonts w:hint="cs"/>
        </w:rPr>
      </w:pPr>
      <w:r>
        <w:rPr>
          <w:rStyle w:val="FootnoteCharacters"/>
        </w:rPr>
        <w:footnoteRef/>
      </w:r>
      <w:r>
        <w:rPr>
          <w:rtl w:val="true"/>
        </w:rPr>
        <w:t xml:space="preserve"> </w:t>
      </w:r>
      <w:r>
        <w:rPr>
          <w:rFonts w:hint="cs"/>
          <w:rtl w:val="true"/>
        </w:rPr>
        <w:t>מנחות לב</w:t>
      </w:r>
      <w:r>
        <w:rPr>
          <w:rFonts w:hint="cs"/>
          <w:rtl w:val="true"/>
        </w:rPr>
        <w:t>.</w:t>
      </w:r>
    </w:p>
  </w:footnote>
  <w:footnote w:id="82">
    <w:p>
      <w:pPr>
        <w:pStyle w:val="FootnoteText"/>
        <w:ind w:end="0"/>
        <w:jc w:val="both"/>
        <w:rPr>
          <w:rFonts w:hint="cs"/>
        </w:rPr>
      </w:pPr>
      <w:r>
        <w:rPr>
          <w:rStyle w:val="FootnoteCharacters"/>
        </w:rPr>
        <w:footnoteRef/>
      </w:r>
      <w:r>
        <w:rPr>
          <w:rtl w:val="true"/>
        </w:rPr>
        <w:t xml:space="preserve"> </w:t>
      </w:r>
      <w:r>
        <w:rPr>
          <w:rFonts w:hint="cs"/>
          <w:rtl w:val="true"/>
        </w:rPr>
        <w:t>ועדיף לתקן ס</w:t>
      </w:r>
      <w:r>
        <w:rPr>
          <w:rFonts w:hint="cs"/>
          <w:rtl w:val="true"/>
        </w:rPr>
        <w:t>"</w:t>
      </w:r>
      <w:r>
        <w:rPr>
          <w:rFonts w:hint="cs"/>
          <w:rtl w:val="true"/>
        </w:rPr>
        <w:t>ת העשוי קלף ע</w:t>
      </w:r>
      <w:r>
        <w:rPr>
          <w:rFonts w:hint="cs"/>
          <w:rtl w:val="true"/>
        </w:rPr>
        <w:t>"</w:t>
      </w:r>
      <w:r>
        <w:rPr>
          <w:rFonts w:hint="cs"/>
          <w:rtl w:val="true"/>
        </w:rPr>
        <w:t>י גויל מאשר להשתמש ביריעות הספר כדי לתקנו</w:t>
      </w:r>
      <w:r>
        <w:rPr>
          <w:rFonts w:hint="cs"/>
          <w:rtl w:val="true"/>
        </w:rPr>
        <w:t>.</w:t>
      </w:r>
    </w:p>
  </w:footnote>
  <w:footnote w:id="83">
    <w:p>
      <w:pPr>
        <w:pStyle w:val="FootnoteText"/>
        <w:ind w:end="0"/>
        <w:jc w:val="both"/>
        <w:rPr>
          <w:rFonts w:hint="cs"/>
        </w:rPr>
      </w:pPr>
      <w:r>
        <w:rPr>
          <w:rStyle w:val="FootnoteCharacters"/>
        </w:rPr>
        <w:footnoteRef/>
      </w:r>
      <w:r>
        <w:rPr>
          <w:rtl w:val="true"/>
        </w:rPr>
        <w:t xml:space="preserve"> </w:t>
      </w:r>
      <w:r>
        <w:rPr>
          <w:rFonts w:hint="cs"/>
          <w:rtl w:val="true"/>
        </w:rPr>
        <w:t>יומא יא</w:t>
      </w:r>
      <w:r>
        <w:rPr>
          <w:rFonts w:hint="cs"/>
          <w:rtl w:val="true"/>
        </w:rPr>
        <w:t>.</w:t>
      </w:r>
    </w:p>
  </w:footnote>
  <w:footnote w:id="84">
    <w:p>
      <w:pPr>
        <w:pStyle w:val="FootnoteText"/>
        <w:ind w:end="0"/>
        <w:jc w:val="both"/>
        <w:rPr>
          <w:rFonts w:hint="cs"/>
        </w:rPr>
      </w:pPr>
      <w:r>
        <w:rPr>
          <w:rStyle w:val="FootnoteCharacters"/>
        </w:rPr>
        <w:footnoteRef/>
      </w:r>
      <w:r>
        <w:rPr>
          <w:rtl w:val="true"/>
        </w:rPr>
        <w:t xml:space="preserve"> </w:t>
      </w:r>
      <w:r>
        <w:rPr>
          <w:rFonts w:hint="cs"/>
          <w:rtl w:val="true"/>
        </w:rPr>
        <w:t>ג יו</w:t>
      </w:r>
      <w:r>
        <w:rPr>
          <w:rFonts w:hint="cs"/>
          <w:rtl w:val="true"/>
        </w:rPr>
        <w:t>"</w:t>
      </w:r>
      <w:r>
        <w:rPr>
          <w:rFonts w:hint="cs"/>
          <w:rtl w:val="true"/>
        </w:rPr>
        <w:t>ד יז</w:t>
      </w:r>
      <w:r>
        <w:rPr>
          <w:rFonts w:hint="cs"/>
          <w:rtl w:val="true"/>
        </w:rPr>
        <w:t>.</w:t>
      </w:r>
    </w:p>
  </w:footnote>
  <w:footnote w:id="85">
    <w:p>
      <w:pPr>
        <w:pStyle w:val="FootnoteText"/>
        <w:ind w:end="0"/>
        <w:jc w:val="both"/>
        <w:rPr>
          <w:rFonts w:hint="cs"/>
        </w:rPr>
      </w:pPr>
      <w:r>
        <w:rPr>
          <w:rStyle w:val="FootnoteCharacters"/>
        </w:rPr>
        <w:footnoteRef/>
      </w:r>
      <w:r>
        <w:rPr>
          <w:rtl w:val="true"/>
        </w:rPr>
        <w:t xml:space="preserve"> </w:t>
      </w:r>
      <w:r>
        <w:rPr>
          <w:rFonts w:hint="cs"/>
          <w:rtl w:val="true"/>
        </w:rPr>
        <w:t>ג יו</w:t>
      </w:r>
      <w:r>
        <w:rPr>
          <w:rFonts w:hint="cs"/>
          <w:rtl w:val="true"/>
        </w:rPr>
        <w:t>"</w:t>
      </w:r>
      <w:r>
        <w:rPr>
          <w:rFonts w:hint="cs"/>
          <w:rtl w:val="true"/>
        </w:rPr>
        <w:t>ד יח</w:t>
      </w:r>
      <w:r>
        <w:rPr>
          <w:rFonts w:hint="cs"/>
          <w:rtl w:val="true"/>
        </w:rPr>
        <w:t>.</w:t>
      </w:r>
    </w:p>
  </w:footnote>
  <w:footnote w:id="86">
    <w:p>
      <w:pPr>
        <w:pStyle w:val="FootnoteText"/>
        <w:ind w:end="0"/>
        <w:jc w:val="both"/>
        <w:rPr>
          <w:rFonts w:hint="cs"/>
        </w:rPr>
      </w:pPr>
      <w:r>
        <w:rPr>
          <w:rStyle w:val="FootnoteCharacters"/>
        </w:rPr>
        <w:footnoteRef/>
      </w:r>
      <w:r>
        <w:rPr>
          <w:rtl w:val="true"/>
        </w:rPr>
        <w:t xml:space="preserve"> </w:t>
      </w:r>
      <w:r>
        <w:rPr>
          <w:rFonts w:hint="cs"/>
          <w:rtl w:val="true"/>
        </w:rPr>
        <w:t>יו</w:t>
      </w:r>
      <w:r>
        <w:rPr>
          <w:rFonts w:hint="cs"/>
          <w:rtl w:val="true"/>
        </w:rPr>
        <w:t>"</w:t>
      </w:r>
      <w:r>
        <w:rPr>
          <w:rFonts w:hint="cs"/>
          <w:rtl w:val="true"/>
        </w:rPr>
        <w:t>ד</w:t>
      </w:r>
      <w:r>
        <w:rPr>
          <w:rFonts w:hint="cs"/>
          <w:rtl w:val="true"/>
        </w:rPr>
        <w:t xml:space="preserve">, </w:t>
      </w:r>
      <w:r>
        <w:rPr>
          <w:rFonts w:hint="cs"/>
          <w:rtl w:val="true"/>
        </w:rPr>
        <w:t>א קפ</w:t>
      </w:r>
      <w:r>
        <w:rPr>
          <w:rFonts w:hint="cs"/>
          <w:rtl w:val="true"/>
        </w:rPr>
        <w:t>"</w:t>
      </w:r>
      <w:r>
        <w:rPr>
          <w:rFonts w:hint="cs"/>
          <w:rtl w:val="true"/>
        </w:rPr>
        <w:t>ג</w:t>
      </w:r>
      <w:r>
        <w:rPr>
          <w:rFonts w:hint="cs"/>
          <w:rtl w:val="true"/>
        </w:rPr>
        <w:t>.</w:t>
      </w:r>
    </w:p>
  </w:footnote>
  <w:footnote w:id="87">
    <w:p>
      <w:pPr>
        <w:pStyle w:val="FootnoteText"/>
        <w:ind w:end="0"/>
        <w:jc w:val="both"/>
        <w:rPr>
          <w:rFonts w:hint="cs"/>
        </w:rPr>
      </w:pPr>
      <w:r>
        <w:rPr>
          <w:rStyle w:val="FootnoteCharacters"/>
        </w:rPr>
        <w:footnoteRef/>
      </w:r>
      <w:r>
        <w:rPr>
          <w:rtl w:val="true"/>
        </w:rPr>
        <w:t xml:space="preserve"> </w:t>
      </w:r>
      <w:r>
        <w:rPr>
          <w:rFonts w:hint="cs"/>
          <w:rtl w:val="true"/>
        </w:rPr>
        <w:t>ב</w:t>
      </w:r>
      <w:r>
        <w:rPr>
          <w:rFonts w:hint="cs"/>
          <w:rtl w:val="true"/>
        </w:rPr>
        <w:t>"</w:t>
      </w:r>
      <w:r>
        <w:rPr>
          <w:rFonts w:hint="cs"/>
          <w:rtl w:val="true"/>
        </w:rPr>
        <w:t>מ קב</w:t>
      </w:r>
      <w:r>
        <w:rPr>
          <w:rFonts w:hint="cs"/>
          <w:rtl w:val="true"/>
        </w:rPr>
        <w:t>.</w:t>
      </w:r>
    </w:p>
  </w:footnote>
  <w:footnote w:id="88">
    <w:p>
      <w:pPr>
        <w:pStyle w:val="FootnoteText"/>
        <w:ind w:end="0"/>
        <w:jc w:val="both"/>
        <w:rPr>
          <w:rFonts w:hint="cs"/>
        </w:rPr>
      </w:pPr>
      <w:r>
        <w:rPr>
          <w:rStyle w:val="FootnoteCharacters"/>
        </w:rPr>
        <w:footnoteRef/>
      </w:r>
      <w:r>
        <w:rPr>
          <w:rtl w:val="true"/>
        </w:rPr>
        <w:t xml:space="preserve"> </w:t>
      </w:r>
      <w:r>
        <w:rPr>
          <w:rFonts w:hint="cs"/>
          <w:rtl w:val="true"/>
        </w:rPr>
        <w:t xml:space="preserve">כתב </w:t>
      </w:r>
      <w:r>
        <w:rPr>
          <w:rFonts w:hint="cs"/>
          <w:b/>
          <w:b/>
          <w:bCs/>
          <w:rtl w:val="true"/>
        </w:rPr>
        <w:t>ברכי יוסף</w:t>
      </w:r>
      <w:r>
        <w:rPr>
          <w:rFonts w:hint="cs"/>
          <w:rtl w:val="true"/>
        </w:rPr>
        <w:t xml:space="preserve"> שהרמ</w:t>
      </w:r>
      <w:r>
        <w:rPr>
          <w:rFonts w:hint="cs"/>
          <w:rtl w:val="true"/>
        </w:rPr>
        <w:t>"</w:t>
      </w:r>
      <w:r>
        <w:rPr>
          <w:rFonts w:hint="cs"/>
          <w:rtl w:val="true"/>
        </w:rPr>
        <w:t>א שינה מלשון ר</w:t>
      </w:r>
      <w:r>
        <w:rPr>
          <w:rFonts w:hint="cs"/>
          <w:rtl w:val="true"/>
        </w:rPr>
        <w:t xml:space="preserve">' </w:t>
      </w:r>
      <w:r>
        <w:rPr>
          <w:rFonts w:hint="cs"/>
          <w:rtl w:val="true"/>
        </w:rPr>
        <w:t>מנוח</w:t>
      </w:r>
      <w:r>
        <w:rPr>
          <w:rFonts w:hint="cs"/>
          <w:rtl w:val="true"/>
        </w:rPr>
        <w:t xml:space="preserve">. </w:t>
      </w:r>
      <w:r>
        <w:rPr>
          <w:rFonts w:hint="cs"/>
          <w:rtl w:val="true"/>
        </w:rPr>
        <w:t>אך בשיטה מקובצת בשם הריטב</w:t>
      </w:r>
      <w:r>
        <w:rPr>
          <w:rFonts w:hint="cs"/>
          <w:rtl w:val="true"/>
        </w:rPr>
        <w:t>"</w:t>
      </w:r>
      <w:r>
        <w:rPr>
          <w:rFonts w:hint="cs"/>
          <w:rtl w:val="true"/>
        </w:rPr>
        <w:t>א וכן רב האי גאון ורב אחא גאון כותבים שחייב לשלם</w:t>
      </w:r>
      <w:r>
        <w:rPr>
          <w:rFonts w:hint="cs"/>
          <w:rtl w:val="true"/>
        </w:rPr>
        <w:t xml:space="preserve">. </w:t>
      </w:r>
      <w:r>
        <w:rPr>
          <w:rFonts w:hint="cs"/>
          <w:rtl w:val="true"/>
        </w:rPr>
        <w:t>ובריטב</w:t>
      </w:r>
      <w:r>
        <w:rPr>
          <w:rFonts w:hint="cs"/>
          <w:rtl w:val="true"/>
        </w:rPr>
        <w:t>"</w:t>
      </w:r>
      <w:r>
        <w:rPr>
          <w:rFonts w:hint="cs"/>
          <w:rtl w:val="true"/>
        </w:rPr>
        <w:t>א כותב שיש אומרים שאם לא מוכן לשלם לו יכול לקחת את המזוזה</w:t>
      </w:r>
      <w:r>
        <w:rPr>
          <w:rFonts w:hint="cs"/>
          <w:rtl w:val="true"/>
        </w:rPr>
        <w:t>.</w:t>
      </w:r>
    </w:p>
  </w:footnote>
  <w:footnote w:id="89">
    <w:p>
      <w:pPr>
        <w:pStyle w:val="FootnoteText"/>
        <w:ind w:end="0"/>
        <w:jc w:val="both"/>
        <w:rPr>
          <w:rFonts w:hint="cs"/>
        </w:rPr>
      </w:pPr>
      <w:r>
        <w:rPr>
          <w:rStyle w:val="FootnoteCharacters"/>
        </w:rPr>
        <w:footnoteRef/>
      </w:r>
      <w:r>
        <w:rPr>
          <w:rtl w:val="true"/>
        </w:rPr>
        <w:t xml:space="preserve"> </w:t>
      </w:r>
      <w:r>
        <w:rPr>
          <w:rtl w:val="true"/>
          <w:lang w:eastAsia="he-IL"/>
        </w:rPr>
        <w:t>שאילתות דרב אחאי פרשת שלח שאילתא קכו</w:t>
      </w:r>
      <w:r>
        <w:rPr>
          <w:rFonts w:hint="cs"/>
          <w:rtl w:val="true"/>
          <w:lang w:eastAsia="he-IL"/>
        </w:rPr>
        <w:t>.</w:t>
      </w:r>
    </w:p>
  </w:footnote>
  <w:footnote w:id="90">
    <w:p>
      <w:pPr>
        <w:pStyle w:val="FootnoteText"/>
        <w:ind w:end="0"/>
        <w:jc w:val="both"/>
        <w:rPr>
          <w:rFonts w:hint="cs"/>
        </w:rPr>
      </w:pPr>
      <w:r>
        <w:rPr>
          <w:rStyle w:val="FootnoteCharacters"/>
        </w:rPr>
        <w:footnoteRef/>
      </w:r>
      <w:r>
        <w:rPr>
          <w:rtl w:val="true"/>
        </w:rPr>
        <w:t xml:space="preserve"> </w:t>
      </w:r>
      <w:r>
        <w:rPr>
          <w:rFonts w:hint="cs"/>
          <w:rtl w:val="true"/>
        </w:rPr>
        <w:t>יו</w:t>
      </w:r>
      <w:r>
        <w:rPr>
          <w:rFonts w:hint="cs"/>
          <w:rtl w:val="true"/>
        </w:rPr>
        <w:t>"</w:t>
      </w:r>
      <w:r>
        <w:rPr>
          <w:rFonts w:hint="cs"/>
          <w:rtl w:val="true"/>
        </w:rPr>
        <w:t>ד ד מד</w:t>
      </w:r>
      <w:r>
        <w:rPr>
          <w:rFonts w:hint="cs"/>
          <w:rtl w:val="true"/>
        </w:rPr>
        <w:t xml:space="preserve">, </w:t>
      </w:r>
      <w:r>
        <w:rPr>
          <w:rFonts w:hint="cs"/>
          <w:rtl w:val="true"/>
        </w:rPr>
        <w:t>אות א</w:t>
      </w:r>
      <w:r>
        <w:rPr>
          <w:rFonts w:hint="cs"/>
          <w:rtl w:val="true"/>
        </w:rPr>
        <w:t>.</w:t>
      </w:r>
    </w:p>
  </w:footnote>
  <w:footnote w:id="91">
    <w:p>
      <w:pPr>
        <w:pStyle w:val="FootnoteText"/>
        <w:ind w:end="0"/>
        <w:jc w:val="both"/>
        <w:rPr>
          <w:rFonts w:hint="cs"/>
        </w:rPr>
      </w:pPr>
      <w:r>
        <w:rPr>
          <w:rStyle w:val="FootnoteCharacters"/>
        </w:rPr>
        <w:footnoteRef/>
      </w:r>
      <w:r>
        <w:rPr>
          <w:rtl w:val="true"/>
        </w:rPr>
        <w:t xml:space="preserve"> </w:t>
      </w:r>
      <w:r>
        <w:rPr>
          <w:rFonts w:hint="cs"/>
          <w:rtl w:val="true"/>
        </w:rPr>
        <w:t xml:space="preserve">ב פב </w:t>
      </w:r>
      <w:r>
        <w:rPr>
          <w:rFonts w:hint="cs"/>
          <w:rtl w:val="true"/>
        </w:rPr>
        <w:t>(</w:t>
      </w:r>
      <w:r>
        <w:rPr>
          <w:rFonts w:hint="cs"/>
          <w:rtl w:val="true"/>
        </w:rPr>
        <w:t>הנצי</w:t>
      </w:r>
      <w:r>
        <w:rPr>
          <w:rFonts w:hint="cs"/>
          <w:rtl w:val="true"/>
        </w:rPr>
        <w:t>"</w:t>
      </w:r>
      <w:r>
        <w:rPr>
          <w:rFonts w:hint="cs"/>
          <w:rtl w:val="true"/>
        </w:rPr>
        <w:t>ב</w:t>
      </w:r>
      <w:r>
        <w:rPr>
          <w:rFonts w:hint="cs"/>
          <w:rtl w:val="true"/>
        </w:rPr>
        <w:t>).</w:t>
      </w:r>
    </w:p>
  </w:footnote>
  <w:footnote w:id="92">
    <w:p>
      <w:pPr>
        <w:pStyle w:val="FootnoteText"/>
        <w:ind w:end="0"/>
        <w:jc w:val="both"/>
        <w:rPr>
          <w:rFonts w:hint="cs"/>
        </w:rPr>
      </w:pPr>
      <w:r>
        <w:rPr>
          <w:rStyle w:val="FootnoteCharacters"/>
        </w:rPr>
        <w:footnoteRef/>
      </w:r>
      <w:r>
        <w:rPr>
          <w:rtl w:val="true"/>
        </w:rPr>
        <w:t xml:space="preserve"> </w:t>
      </w:r>
      <w:r>
        <w:rPr>
          <w:rFonts w:hint="cs"/>
          <w:rtl w:val="true"/>
        </w:rPr>
        <w:t>ב</w:t>
      </w:r>
      <w:r>
        <w:rPr>
          <w:rFonts w:hint="cs"/>
          <w:rtl w:val="true"/>
        </w:rPr>
        <w:t>"</w:t>
      </w:r>
      <w:r>
        <w:rPr>
          <w:rFonts w:hint="cs"/>
          <w:rtl w:val="true"/>
        </w:rPr>
        <w:t>מ קא</w:t>
      </w:r>
      <w:r>
        <w:rPr>
          <w:rFonts w:hint="cs"/>
          <w:rtl w:val="true"/>
        </w:rPr>
        <w:t>:</w:t>
      </w:r>
    </w:p>
  </w:footnote>
  <w:footnote w:id="93">
    <w:p>
      <w:pPr>
        <w:pStyle w:val="FootnoteText"/>
        <w:ind w:end="0"/>
        <w:jc w:val="both"/>
        <w:rPr>
          <w:rFonts w:hint="cs"/>
        </w:rPr>
      </w:pPr>
      <w:r>
        <w:rPr>
          <w:rStyle w:val="FootnoteCharacters"/>
        </w:rPr>
        <w:footnoteRef/>
      </w:r>
      <w:r>
        <w:rPr>
          <w:rtl w:val="true"/>
        </w:rPr>
        <w:t xml:space="preserve"> </w:t>
      </w:r>
      <w:r>
        <w:rPr>
          <w:rFonts w:hint="cs"/>
          <w:rtl w:val="true"/>
        </w:rPr>
        <w:t>יו</w:t>
      </w:r>
      <w:r>
        <w:rPr>
          <w:rFonts w:hint="cs"/>
          <w:rtl w:val="true"/>
        </w:rPr>
        <w:t>"</w:t>
      </w:r>
      <w:r>
        <w:rPr>
          <w:rFonts w:hint="cs"/>
          <w:rtl w:val="true"/>
        </w:rPr>
        <w:t>ד</w:t>
      </w:r>
      <w:r>
        <w:rPr>
          <w:rFonts w:hint="cs"/>
          <w:rtl w:val="true"/>
        </w:rPr>
        <w:t xml:space="preserve">, </w:t>
      </w:r>
      <w:r>
        <w:rPr>
          <w:rFonts w:hint="cs"/>
          <w:rtl w:val="true"/>
        </w:rPr>
        <w:t>א קפ</w:t>
      </w:r>
      <w:r>
        <w:rPr>
          <w:rFonts w:hint="cs"/>
          <w:rtl w:val="true"/>
        </w:rPr>
        <w:t>"</w:t>
      </w:r>
      <w:r>
        <w:rPr>
          <w:rFonts w:hint="cs"/>
          <w:rtl w:val="true"/>
        </w:rPr>
        <w:t>ב</w:t>
      </w:r>
      <w:r>
        <w:rPr>
          <w:rFonts w:hint="cs"/>
          <w:rtl w:val="true"/>
        </w:rPr>
        <w:t>.</w:t>
      </w:r>
    </w:p>
  </w:footnote>
  <w:footnote w:id="94">
    <w:p>
      <w:pPr>
        <w:pStyle w:val="FootnoteText"/>
        <w:ind w:end="0"/>
        <w:jc w:val="both"/>
        <w:rPr>
          <w:rFonts w:hint="cs"/>
        </w:rPr>
      </w:pPr>
      <w:r>
        <w:rPr>
          <w:rStyle w:val="FootnoteCharacters"/>
        </w:rPr>
        <w:footnoteRef/>
      </w:r>
      <w:r>
        <w:rPr>
          <w:rtl w:val="true"/>
        </w:rPr>
        <w:t xml:space="preserve"> </w:t>
      </w:r>
      <w:r>
        <w:rPr>
          <w:rFonts w:hint="cs"/>
          <w:rtl w:val="true"/>
        </w:rPr>
        <w:t>יו</w:t>
      </w:r>
      <w:r>
        <w:rPr>
          <w:rFonts w:hint="cs"/>
          <w:rtl w:val="true"/>
        </w:rPr>
        <w:t>"</w:t>
      </w:r>
      <w:r>
        <w:rPr>
          <w:rFonts w:hint="cs"/>
          <w:rtl w:val="true"/>
        </w:rPr>
        <w:t>ד</w:t>
      </w:r>
      <w:r>
        <w:rPr>
          <w:rFonts w:hint="cs"/>
          <w:rtl w:val="true"/>
        </w:rPr>
        <w:t xml:space="preserve">, </w:t>
      </w:r>
      <w:r>
        <w:rPr>
          <w:rFonts w:hint="cs"/>
          <w:rtl w:val="true"/>
        </w:rPr>
        <w:t>א קפ</w:t>
      </w:r>
      <w:r>
        <w:rPr>
          <w:rFonts w:hint="cs"/>
          <w:rtl w:val="true"/>
        </w:rPr>
        <w:t>"</w:t>
      </w:r>
      <w:r>
        <w:rPr>
          <w:rFonts w:hint="cs"/>
          <w:rtl w:val="true"/>
        </w:rPr>
        <w:t>ד</w:t>
      </w:r>
      <w:r>
        <w:rPr>
          <w:rFonts w:hint="cs"/>
          <w:rtl w:val="true"/>
        </w:rPr>
        <w:t>.</w:t>
      </w:r>
    </w:p>
  </w:footnote>
  <w:footnote w:id="95">
    <w:p>
      <w:pPr>
        <w:pStyle w:val="FootnoteText"/>
        <w:ind w:end="0"/>
        <w:jc w:val="both"/>
        <w:rPr>
          <w:rFonts w:hint="cs"/>
        </w:rPr>
      </w:pPr>
      <w:r>
        <w:rPr>
          <w:rStyle w:val="FootnoteCharacters"/>
        </w:rPr>
        <w:footnoteRef/>
      </w:r>
      <w:r>
        <w:rPr>
          <w:rtl w:val="true"/>
        </w:rPr>
        <w:t xml:space="preserve"> </w:t>
      </w:r>
      <w:r>
        <w:rPr>
          <w:rFonts w:hint="cs"/>
          <w:rtl w:val="true"/>
        </w:rPr>
        <w:t>ברכות כ</w:t>
      </w:r>
      <w:r>
        <w:rPr>
          <w:rFonts w:hint="cs"/>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hebrew1"/>
      <w:lvlText w:val="%1."/>
      <w:lvlJc w:val="end"/>
      <w:pPr>
        <w:tabs>
          <w:tab w:val="num" w:pos="720"/>
        </w:tabs>
        <w:ind w:start="720" w:hanging="360"/>
      </w:pPr>
      <w:rPr/>
    </w:lvl>
  </w:abstractNum>
  <w:num w:numId="1">
    <w:abstractNumId w:val="1"/>
  </w:num>
  <w:num w:numId="2">
    <w:abstractNumId w:val="2"/>
  </w:num>
</w:numbering>
</file>

<file path=word/settings.xml><?xml version="1.0" encoding="utf-8"?>
<w:settings xmlns:w="http://schemas.openxmlformats.org/wordprocessingml/2006/main">
  <w:zoom w:percent="170"/>
  <w:defaultTabStop w:val="709"/>
  <w:autoHyphenation w:val="true"/>
  <w:hyphenationZone w:val="0"/>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DejaVu Sans"/>
        <w:sz w:val="24"/>
        <w:szCs w:val="24"/>
        <w:lang w:val="en-US" w:eastAsia="zh-CN" w:bidi="hi-IN"/>
      </w:rPr>
    </w:rPrDefault>
    <w:pPrDefault>
      <w:pPr>
        <w:suppressAutoHyphens w:val="true"/>
      </w:pPr>
    </w:pPrDefault>
  </w:docDefaults>
  <w:style w:type="paragraph" w:styleId="Normal">
    <w:name w:val="Normal"/>
    <w:qFormat/>
    <w:pPr>
      <w:widowControl/>
      <w:bidi w:val="1"/>
      <w:ind w:hanging="0" w:start="0" w:end="0"/>
      <w:jc w:val="both"/>
    </w:pPr>
    <w:rPr>
      <w:rFonts w:ascii="Times New Roman" w:hAnsi="Times New Roman" w:eastAsia="Times New Roman" w:cs="David"/>
      <w:color w:val="auto"/>
      <w:sz w:val="24"/>
      <w:szCs w:val="24"/>
      <w:lang w:bidi="he-IL" w:val="en-US" w:eastAsia="zh-CN"/>
    </w:rPr>
  </w:style>
  <w:style w:type="paragraph" w:styleId="Heading1">
    <w:name w:val="heading 1"/>
    <w:basedOn w:val="Normal"/>
    <w:next w:val="Normal"/>
    <w:qFormat/>
    <w:pPr>
      <w:keepNext w:val="true"/>
      <w:numPr>
        <w:ilvl w:val="0"/>
        <w:numId w:val="1"/>
      </w:numPr>
      <w:spacing w:before="240" w:after="60"/>
      <w:ind w:hanging="0" w:start="0" w:end="0"/>
      <w:jc w:val="both"/>
      <w:outlineLvl w:val="0"/>
    </w:pPr>
    <w:rPr>
      <w:rFonts w:ascii="Arial" w:hAnsi="Arial" w:cs="Arial"/>
      <w:b/>
      <w:bCs/>
      <w:kern w:val="2"/>
      <w:sz w:val="32"/>
      <w:szCs w:val="32"/>
    </w:rPr>
  </w:style>
  <w:style w:type="character" w:styleId="WW8Num1z0">
    <w:name w:val="WW8Num1z0"/>
    <w:qFormat/>
    <w:rPr>
      <w:rFonts w:ascii="Wingdings" w:hAnsi="Wingdings" w:cs="Wingdings"/>
    </w:rPr>
  </w:style>
  <w:style w:type="character" w:styleId="WW8Num1z1">
    <w:name w:val="WW8Num1z1"/>
    <w:qFormat/>
    <w:rPr>
      <w:rFonts w:ascii="Courier New" w:hAnsi="Courier New" w:cs="Courier New"/>
    </w:rPr>
  </w:style>
  <w:style w:type="character" w:styleId="WW8Num1z3">
    <w:name w:val="WW8Num1z3"/>
    <w:qFormat/>
    <w:rPr>
      <w:rFonts w:ascii="Symbol" w:hAnsi="Symbol" w:cs="Symbol"/>
    </w:rPr>
  </w:style>
  <w:style w:type="character" w:styleId="WW8Num2z0">
    <w:name w:val="WW8Num2z0"/>
    <w:qFormat/>
    <w:rPr/>
  </w:style>
  <w:style w:type="character" w:styleId="WW8Num3z0">
    <w:name w:val="WW8Num3z0"/>
    <w:qFormat/>
    <w:rPr>
      <w:rFonts w:ascii="Wingdings" w:hAnsi="Wingdings" w:cs="Wingdings"/>
    </w:rPr>
  </w:style>
  <w:style w:type="character" w:styleId="WW8Num3z1">
    <w:name w:val="WW8Num3z1"/>
    <w:qFormat/>
    <w:rPr>
      <w:rFonts w:ascii="Courier New" w:hAnsi="Courier New" w:cs="Courier New"/>
    </w:rPr>
  </w:style>
  <w:style w:type="character" w:styleId="WW8Num3z3">
    <w:name w:val="WW8Num3z3"/>
    <w:qFormat/>
    <w:rPr>
      <w:rFonts w:ascii="Symbol" w:hAnsi="Symbol" w:cs="Symbol"/>
    </w:rPr>
  </w:style>
  <w:style w:type="character" w:styleId="WW8Num4z0">
    <w:name w:val="WW8Num4z0"/>
    <w:qFormat/>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Wingdings" w:hAnsi="Wingdings" w:cs="Wingdings"/>
    </w:rPr>
  </w:style>
  <w:style w:type="character" w:styleId="WW8Num6z1">
    <w:name w:val="WW8Num6z1"/>
    <w:qFormat/>
    <w:rPr>
      <w:rFonts w:ascii="Courier New" w:hAnsi="Courier New" w:cs="Courier New"/>
    </w:rPr>
  </w:style>
  <w:style w:type="character" w:styleId="WW8Num6z3">
    <w:name w:val="WW8Num6z3"/>
    <w:qFormat/>
    <w:rPr>
      <w:rFonts w:ascii="Symbol" w:hAnsi="Symbol" w:cs="Symbol"/>
    </w:rPr>
  </w:style>
  <w:style w:type="character" w:styleId="WW8Num7z0">
    <w:name w:val="WW8Num7z0"/>
    <w:qFormat/>
    <w:rPr>
      <w:rFonts w:ascii="Wingdings" w:hAnsi="Wingdings" w:cs="Wingdings"/>
    </w:rPr>
  </w:style>
  <w:style w:type="character" w:styleId="WW8Num7z1">
    <w:name w:val="WW8Num7z1"/>
    <w:qFormat/>
    <w:rPr>
      <w:rFonts w:ascii="Courier New" w:hAnsi="Courier New" w:cs="Courier New"/>
    </w:rPr>
  </w:style>
  <w:style w:type="character" w:styleId="WW8Num7z3">
    <w:name w:val="WW8Num7z3"/>
    <w:qFormat/>
    <w:rPr>
      <w:rFonts w:ascii="Symbol" w:hAnsi="Symbol" w:cs="Symbol"/>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style>
  <w:style w:type="character" w:styleId="WW8Num10z0">
    <w:name w:val="WW8Num10z0"/>
    <w:qFormat/>
    <w:rPr>
      <w:rFonts w:ascii="Wingdings" w:hAnsi="Wingdings" w:cs="Wingdings"/>
    </w:rPr>
  </w:style>
  <w:style w:type="character" w:styleId="WW8Num10z1">
    <w:name w:val="WW8Num10z1"/>
    <w:qFormat/>
    <w:rPr>
      <w:rFonts w:ascii="Courier New" w:hAnsi="Courier New" w:cs="Courier New"/>
    </w:rPr>
  </w:style>
  <w:style w:type="character" w:styleId="WW8Num10z3">
    <w:name w:val="WW8Num10z3"/>
    <w:qFormat/>
    <w:rPr>
      <w:rFonts w:ascii="Symbol" w:hAnsi="Symbol" w:cs="Symbol"/>
    </w:rPr>
  </w:style>
  <w:style w:type="character" w:styleId="WW8Num11z0">
    <w:name w:val="WW8Num11z0"/>
    <w:qFormat/>
    <w:rPr>
      <w:rFonts w:ascii="Wingdings" w:hAnsi="Wingdings" w:cs="Wingdings"/>
    </w:rPr>
  </w:style>
  <w:style w:type="character" w:styleId="WW8Num11z1">
    <w:name w:val="WW8Num11z1"/>
    <w:qFormat/>
    <w:rPr>
      <w:rFonts w:ascii="Courier New" w:hAnsi="Courier New" w:cs="Courier New"/>
    </w:rPr>
  </w:style>
  <w:style w:type="character" w:styleId="WW8Num11z3">
    <w:name w:val="WW8Num11z3"/>
    <w:qFormat/>
    <w:rPr>
      <w:rFonts w:ascii="Symbol" w:hAnsi="Symbol" w:cs="Symbol"/>
    </w:rPr>
  </w:style>
  <w:style w:type="character" w:styleId="WW8Num12z0">
    <w:name w:val="WW8Num12z0"/>
    <w:qFormat/>
    <w:rPr/>
  </w:style>
  <w:style w:type="character" w:styleId="WW8Num13z0">
    <w:name w:val="WW8Num13z0"/>
    <w:qFormat/>
    <w:rPr/>
  </w:style>
  <w:style w:type="character" w:styleId="WW8Num14z0">
    <w:name w:val="WW8Num14z0"/>
    <w:qFormat/>
    <w:rPr>
      <w:rFonts w:ascii="Symbol" w:hAnsi="Symbol" w:cs="Symbol"/>
    </w:rPr>
  </w:style>
  <w:style w:type="character" w:styleId="WW8Num14z1">
    <w:name w:val="WW8Num14z1"/>
    <w:qFormat/>
    <w:rPr>
      <w:rFonts w:ascii="Courier New" w:hAnsi="Courier New" w:cs="Courier New"/>
    </w:rPr>
  </w:style>
  <w:style w:type="character" w:styleId="WW8Num14z2">
    <w:name w:val="WW8Num14z2"/>
    <w:qFormat/>
    <w:rPr>
      <w:rFonts w:ascii="Wingdings" w:hAnsi="Wingdings" w:cs="Wingdings"/>
    </w:rPr>
  </w:style>
  <w:style w:type="character" w:styleId="WW8Num15z0">
    <w:name w:val="WW8Num15z0"/>
    <w:qFormat/>
    <w:rPr>
      <w:rFonts w:ascii="Wingdings" w:hAnsi="Wingdings" w:cs="Wingdings"/>
    </w:rPr>
  </w:style>
  <w:style w:type="character" w:styleId="WW8Num15z1">
    <w:name w:val="WW8Num15z1"/>
    <w:qFormat/>
    <w:rPr>
      <w:rFonts w:ascii="Courier New" w:hAnsi="Courier New" w:cs="Courier New"/>
    </w:rPr>
  </w:style>
  <w:style w:type="character" w:styleId="WW8Num15z3">
    <w:name w:val="WW8Num15z3"/>
    <w:qFormat/>
    <w:rPr>
      <w:rFonts w:ascii="Symbol" w:hAnsi="Symbol" w:cs="Symbol"/>
    </w:rPr>
  </w:style>
  <w:style w:type="character" w:styleId="WW8Num16z0">
    <w:name w:val="WW8Num16z0"/>
    <w:qFormat/>
    <w:rPr>
      <w:rFonts w:ascii="Wingdings" w:hAnsi="Wingdings" w:cs="Wingdings"/>
    </w:rPr>
  </w:style>
  <w:style w:type="character" w:styleId="WW8Num16z1">
    <w:name w:val="WW8Num16z1"/>
    <w:qFormat/>
    <w:rPr>
      <w:rFonts w:ascii="Courier New" w:hAnsi="Courier New" w:cs="Courier New"/>
    </w:rPr>
  </w:style>
  <w:style w:type="character" w:styleId="WW8Num16z3">
    <w:name w:val="WW8Num16z3"/>
    <w:qFormat/>
    <w:rPr>
      <w:rFonts w:ascii="Symbol" w:hAnsi="Symbol" w:cs="Symbol"/>
    </w:rPr>
  </w:style>
  <w:style w:type="character" w:styleId="WW8Num17z0">
    <w:name w:val="WW8Num17z0"/>
    <w:qFormat/>
    <w:rPr>
      <w:rFonts w:ascii="Wingdings" w:hAnsi="Wingdings" w:cs="Wingdings"/>
    </w:rPr>
  </w:style>
  <w:style w:type="character" w:styleId="WW8Num17z1">
    <w:name w:val="WW8Num17z1"/>
    <w:qFormat/>
    <w:rPr>
      <w:rFonts w:ascii="Courier New" w:hAnsi="Courier New" w:cs="Courier New"/>
    </w:rPr>
  </w:style>
  <w:style w:type="character" w:styleId="WW8Num17z3">
    <w:name w:val="WW8Num17z3"/>
    <w:qFormat/>
    <w:rPr>
      <w:rFonts w:ascii="Symbol" w:hAnsi="Symbol" w:cs="Symbol"/>
    </w:rPr>
  </w:style>
  <w:style w:type="character" w:styleId="WW8Num18z0">
    <w:name w:val="WW8Num18z0"/>
    <w:qFormat/>
    <w:rPr>
      <w:rFonts w:ascii="Wingdings" w:hAnsi="Wingdings" w:cs="Wingdings"/>
    </w:rPr>
  </w:style>
  <w:style w:type="character" w:styleId="WW8Num18z1">
    <w:name w:val="WW8Num18z1"/>
    <w:qFormat/>
    <w:rPr>
      <w:rFonts w:ascii="Courier New" w:hAnsi="Courier New" w:cs="Courier New"/>
    </w:rPr>
  </w:style>
  <w:style w:type="character" w:styleId="WW8Num18z3">
    <w:name w:val="WW8Num18z3"/>
    <w:qFormat/>
    <w:rPr>
      <w:rFonts w:ascii="Symbol" w:hAnsi="Symbol" w:cs="Symbol"/>
    </w:rPr>
  </w:style>
  <w:style w:type="character" w:styleId="WW8Num19z0">
    <w:name w:val="WW8Num19z0"/>
    <w:qFormat/>
    <w:rPr>
      <w:rFonts w:ascii="Wingdings" w:hAnsi="Wingdings" w:cs="Wingdings"/>
    </w:rPr>
  </w:style>
  <w:style w:type="character" w:styleId="WW8Num19z1">
    <w:name w:val="WW8Num19z1"/>
    <w:qFormat/>
    <w:rPr>
      <w:rFonts w:ascii="Courier New" w:hAnsi="Courier New" w:cs="Courier New"/>
    </w:rPr>
  </w:style>
  <w:style w:type="character" w:styleId="WW8Num19z3">
    <w:name w:val="WW8Num19z3"/>
    <w:qFormat/>
    <w:rPr>
      <w:rFonts w:ascii="Symbol" w:hAnsi="Symbol" w:cs="Symbol"/>
    </w:rPr>
  </w:style>
  <w:style w:type="character" w:styleId="WW8Num20z0">
    <w:name w:val="WW8Num20z0"/>
    <w:qFormat/>
    <w:rPr>
      <w:rFonts w:ascii="Wingdings" w:hAnsi="Wingdings" w:cs="Wingdings"/>
    </w:rPr>
  </w:style>
  <w:style w:type="character" w:styleId="WW8Num20z1">
    <w:name w:val="WW8Num20z1"/>
    <w:qFormat/>
    <w:rPr>
      <w:rFonts w:ascii="Courier New" w:hAnsi="Courier New" w:cs="Courier New"/>
    </w:rPr>
  </w:style>
  <w:style w:type="character" w:styleId="WW8Num20z3">
    <w:name w:val="WW8Num20z3"/>
    <w:qFormat/>
    <w:rPr>
      <w:rFonts w:ascii="Symbol" w:hAnsi="Symbol" w:cs="Symbol"/>
    </w:rPr>
  </w:style>
  <w:style w:type="character" w:styleId="WW8Num21z0">
    <w:name w:val="WW8Num21z0"/>
    <w:qFormat/>
    <w:rPr>
      <w:rFonts w:ascii="Wingdings" w:hAnsi="Wingdings" w:cs="Wingdings"/>
    </w:rPr>
  </w:style>
  <w:style w:type="character" w:styleId="WW8Num21z1">
    <w:name w:val="WW8Num21z1"/>
    <w:qFormat/>
    <w:rPr>
      <w:rFonts w:ascii="Courier New" w:hAnsi="Courier New" w:cs="Courier New"/>
    </w:rPr>
  </w:style>
  <w:style w:type="character" w:styleId="WW8Num21z3">
    <w:name w:val="WW8Num21z3"/>
    <w:qFormat/>
    <w:rPr>
      <w:rFonts w:ascii="Symbol" w:hAnsi="Symbol" w:cs="Symbol"/>
    </w:rPr>
  </w:style>
  <w:style w:type="character" w:styleId="WW8Num22z0">
    <w:name w:val="WW8Num22z0"/>
    <w:qFormat/>
    <w:rPr>
      <w:rFonts w:ascii="Wingdings" w:hAnsi="Wingdings" w:cs="Wingdings"/>
    </w:rPr>
  </w:style>
  <w:style w:type="character" w:styleId="WW8Num22z1">
    <w:name w:val="WW8Num22z1"/>
    <w:qFormat/>
    <w:rPr>
      <w:rFonts w:ascii="Courier New" w:hAnsi="Courier New" w:cs="Courier New"/>
    </w:rPr>
  </w:style>
  <w:style w:type="character" w:styleId="WW8Num22z3">
    <w:name w:val="WW8Num22z3"/>
    <w:qFormat/>
    <w:rPr>
      <w:rFonts w:ascii="Symbol" w:hAnsi="Symbol" w:cs="Symbol"/>
    </w:rPr>
  </w:style>
  <w:style w:type="character" w:styleId="WW8Num23z0">
    <w:name w:val="WW8Num23z0"/>
    <w:qFormat/>
    <w:rPr>
      <w:rFonts w:ascii="Symbol" w:hAnsi="Symbol" w:cs="Symbol"/>
    </w:rPr>
  </w:style>
  <w:style w:type="character" w:styleId="WW8Num23z1">
    <w:name w:val="WW8Num23z1"/>
    <w:qFormat/>
    <w:rPr>
      <w:rFonts w:ascii="Courier New" w:hAnsi="Courier New" w:cs="Courier New"/>
    </w:rPr>
  </w:style>
  <w:style w:type="character" w:styleId="WW8Num23z2">
    <w:name w:val="WW8Num23z2"/>
    <w:qFormat/>
    <w:rPr>
      <w:rFonts w:ascii="Wingdings" w:hAnsi="Wingdings" w:cs="Wingdings"/>
    </w:rPr>
  </w:style>
  <w:style w:type="character" w:styleId="WW8Num24z0">
    <w:name w:val="WW8Num24z0"/>
    <w:qFormat/>
    <w:rPr>
      <w:rFonts w:ascii="Wingdings" w:hAnsi="Wingdings" w:cs="Wingdings"/>
    </w:rPr>
  </w:style>
  <w:style w:type="character" w:styleId="WW8Num24z1">
    <w:name w:val="WW8Num24z1"/>
    <w:qFormat/>
    <w:rPr>
      <w:rFonts w:ascii="Courier New" w:hAnsi="Courier New" w:cs="Courier New"/>
    </w:rPr>
  </w:style>
  <w:style w:type="character" w:styleId="WW8Num24z3">
    <w:name w:val="WW8Num24z3"/>
    <w:qFormat/>
    <w:rPr>
      <w:rFonts w:ascii="Symbol" w:hAnsi="Symbol" w:cs="Symbol"/>
    </w:rPr>
  </w:style>
  <w:style w:type="character" w:styleId="DefaultParagraphFont">
    <w:name w:val="Default Paragraph Font"/>
    <w:qFormat/>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Liberation Sans" w:hAnsi="Liberation Sans" w:eastAsia="Noto Sans CJK SC" w:cs="DejaVu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DejaVu Sans"/>
    </w:rPr>
  </w:style>
  <w:style w:type="paragraph" w:styleId="Caption">
    <w:name w:val="caption"/>
    <w:basedOn w:val="Normal"/>
    <w:qFormat/>
    <w:pPr>
      <w:suppressLineNumbers/>
      <w:spacing w:before="120" w:after="120"/>
    </w:pPr>
    <w:rPr>
      <w:rFonts w:cs="DejaVu Sans"/>
      <w:i/>
      <w:iCs/>
      <w:sz w:val="24"/>
      <w:szCs w:val="24"/>
    </w:rPr>
  </w:style>
  <w:style w:type="paragraph" w:styleId="Index">
    <w:name w:val="Index"/>
    <w:basedOn w:val="Normal"/>
    <w:qFormat/>
    <w:pPr>
      <w:suppressLineNumbers/>
    </w:pPr>
    <w:rPr>
      <w:rFonts w:cs="DejaVu Sans"/>
    </w:rPr>
  </w:style>
  <w:style w:type="paragraph" w:styleId="Style13">
    <w:name w:val="ציטוט"/>
    <w:basedOn w:val="Normal"/>
    <w:next w:val="Normal"/>
    <w:qFormat/>
    <w:pPr>
      <w:spacing w:before="120" w:after="120"/>
      <w:ind w:hanging="0" w:start="720" w:end="0"/>
      <w:jc w:val="both"/>
    </w:pPr>
    <w:rPr>
      <w:sz w:val="30"/>
      <w:szCs w:val="20"/>
    </w:rPr>
  </w:style>
  <w:style w:type="paragraph" w:styleId="FootnoteText">
    <w:name w:val="footnote text"/>
    <w:basedOn w:val="Normal"/>
    <w:pPr>
      <w:ind w:hanging="0" w:start="0" w:end="0"/>
      <w:jc w:val="both"/>
    </w:pPr>
    <w:rPr>
      <w:sz w:val="20"/>
      <w:szCs w:val="20"/>
    </w:rPr>
  </w:style>
  <w:style w:type="paragraph" w:styleId="NormalWeb">
    <w:name w:val="Normal (Web)"/>
    <w:basedOn w:val="Normal"/>
    <w:qFormat/>
    <w:pPr>
      <w:bidi w:val="0"/>
      <w:spacing w:before="280" w:after="280"/>
    </w:pPr>
    <w:rPr>
      <w:rFonts w:cs="Times New Roman"/>
      <w:sz w:val="40"/>
      <w:szCs w:val="4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TotalTime>
  <Application>LibreOffice/26.2.6.3$Linux_X86_64 LibreOffice_project/620$Build-3</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2011-04-21T16:10:00Z</dcterms:created>
  <dc:creator>בנימין קוסובסקי</dc:creator>
  <dc:description/>
  <cp:keywords/>
  <dc:language>en-US</dc:language>
  <cp:lastModifiedBy>אילנה גרודניקס</cp:lastModifiedBy>
  <dcterms:modified xsi:type="dcterms:W3CDTF">2011-04-21T16:10:00Z</dcterms:modified>
  <cp:revision>2</cp:revision>
  <dc:subject/>
  <dc:title>בס"ד</dc:title>
</cp:coreProperties>
</file>